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Georgian</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 xml:space="preserve">II. </w:t>
      </w:r>
      <w:r w:rsidRPr="005E03D7">
        <w:rPr>
          <w:rFonts w:ascii="Sylfaen" w:eastAsia="Times New Roman" w:hAnsi="Sylfaen" w:cs="Sylfaen"/>
          <w:b/>
          <w:bCs/>
          <w:szCs w:val="24"/>
        </w:rPr>
        <w:t>საერთაშორისო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ბიზნესი</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და</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მარეგულირებელი</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შესაბამისობა</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b/>
          <w:bCs/>
          <w:szCs w:val="24"/>
        </w:rPr>
        <w:t>ტრანსსასაზღვრო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კონტრაქტები</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და</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გარიგებები</w:t>
      </w:r>
      <w:r w:rsidRPr="005E03D7">
        <w:rPr>
          <w:rFonts w:ascii="Times New Roman" w:eastAsia="Times New Roman" w:hAnsi="Times New Roman" w:cs="Times New Roman"/>
          <w:b/>
          <w:bCs/>
          <w:szCs w:val="24"/>
        </w:rPr>
        <w:t>:</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ნასყიდობის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რომლებიც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რეგულირდება</w:t>
      </w:r>
      <w:r w:rsidRPr="005E03D7">
        <w:rPr>
          <w:rFonts w:ascii="Times New Roman" w:eastAsia="Times New Roman" w:hAnsi="Times New Roman" w:cs="Times New Roman"/>
          <w:szCs w:val="24"/>
        </w:rPr>
        <w:t xml:space="preserve"> CISG-</w:t>
      </w:r>
      <w:r w:rsidRPr="005E03D7">
        <w:rPr>
          <w:rFonts w:ascii="Sylfaen" w:eastAsia="Times New Roman" w:hAnsi="Sylfaen" w:cs="Sylfaen"/>
          <w:szCs w:val="24"/>
        </w:rPr>
        <w:t>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სააგენტო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სადისტრიბუციო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ფრანჩაიზინგის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შედგენა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მათზე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მოლაპარაკებების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წარმოება</w:t>
      </w:r>
      <w:r w:rsidRPr="005E03D7">
        <w:rPr>
          <w:rFonts w:ascii="Times New Roman" w:eastAsia="Times New Roman" w:hAnsi="Times New Roman" w:cs="Times New Roman"/>
          <w:szCs w:val="24"/>
        </w:rPr>
        <w:t>.</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szCs w:val="24"/>
        </w:rPr>
        <w:t>თანამედროვე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საწარმოსთვის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გლობალური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ბაზარი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შორეული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ამბიცია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არამედ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მყისიერი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შესაძლებლობაა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თუმცა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ლანდშაფტი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წარმოადგენს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განსხვავებული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სამართლებრივი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სისტემების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ბიზნეს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კულტურებისა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კომერციული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მოლოდინების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ნაღმების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ველს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არასწორად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შედგენილი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კონტრაქტი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იქნება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საქონლის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მიწოდებაზე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დისტრიბუციაზე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თუ</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ფრანჩაიზინგზე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უბრალო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იურიდიული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შეცდომა</w:t>
      </w:r>
      <w:r w:rsidRPr="005E03D7">
        <w:rPr>
          <w:rFonts w:ascii="Times New Roman" w:eastAsia="Times New Roman" w:hAnsi="Times New Roman" w:cs="Times New Roman"/>
          <w:szCs w:val="24"/>
        </w:rPr>
        <w:t xml:space="preserve"> — </w:t>
      </w:r>
      <w:r w:rsidRPr="005E03D7">
        <w:rPr>
          <w:rFonts w:ascii="Sylfaen" w:eastAsia="Times New Roman" w:hAnsi="Sylfaen" w:cs="Sylfaen"/>
          <w:szCs w:val="24"/>
        </w:rPr>
        <w:t>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პოტენციური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კატასტროფა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რომელსაც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შეუძლია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გამოიწვიოს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დამანგრეველი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სასამართლო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დავები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მიწოდების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ჯაჭვის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კოლაფსი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ბრენდისთვის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მიყენებული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გამოუსწორებელი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ზიანი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როდესაც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ბიზნესის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წარმატება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დამოკიდებულია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საზღვრებს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მიღმა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დადებულ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შეთანხმებებზე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იურიდიული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სიზუსტე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აღარ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ფუფუნება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არამედ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გადარჩენის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საწინდარია</w:t>
      </w:r>
      <w:r w:rsidRPr="005E03D7">
        <w:rPr>
          <w:rFonts w:ascii="Times New Roman" w:eastAsia="Times New Roman" w:hAnsi="Times New Roman" w:cs="Times New Roman"/>
          <w:szCs w:val="24"/>
        </w:rPr>
        <w:t>. "Legal Sandbox"-</w:t>
      </w:r>
      <w:r w:rsidRPr="005E03D7">
        <w:rPr>
          <w:rFonts w:ascii="Sylfaen" w:eastAsia="Times New Roman" w:hAnsi="Sylfaen" w:cs="Sylfaen"/>
          <w:szCs w:val="24"/>
        </w:rPr>
        <w:t>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გუნდი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გარდაქმნის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ამ</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სამართლებრივ</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სირთულეს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სტრატეგიულ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უპირატესობად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ვქმნით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უბრალოდ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დოკუმენტებს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ვაშენებთ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ტრანსსასაზღვრო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სახელშეკრულებო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ჩარჩოებს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რომლებიც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იცავს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ინტერესებს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ამცირებს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რისკებს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უზრუნველყოფს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გლობალურ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ექსპანსიას</w:t>
      </w:r>
      <w:r w:rsidRPr="005E03D7">
        <w:rPr>
          <w:rFonts w:ascii="Times New Roman" w:eastAsia="Times New Roman" w:hAnsi="Times New Roman" w:cs="Times New Roman"/>
          <w:szCs w:val="24"/>
        </w:rPr>
        <w:t>.</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szCs w:val="24"/>
        </w:rPr>
        <w:t>ჩვენი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ექსპერტიზა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მოიცავს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კომერციული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სრულ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სპექტრს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რაც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უზრუნველყოფს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ბიზნესის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დაცულობას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ოპერაციების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ეფექტიანობას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გლობალურ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ბაზარზე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მიდგომა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ემყარება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თითოეული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გარიგების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სპეციფიკის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ღრმა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ანალიზს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სტანდარტების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უმაღლეს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დონეზე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ცოდნას</w:t>
      </w:r>
      <w:r w:rsidRPr="005E03D7">
        <w:rPr>
          <w:rFonts w:ascii="Times New Roman" w:eastAsia="Times New Roman" w:hAnsi="Times New Roman" w:cs="Times New Roman"/>
          <w:szCs w:val="24"/>
        </w:rPr>
        <w:t>:</w:t>
      </w:r>
    </w:p>
    <w:p w:rsidR="005E03D7" w:rsidRPr="005E03D7" w:rsidRDefault="005E03D7" w:rsidP="005E03D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b/>
          <w:bCs/>
          <w:szCs w:val="24"/>
        </w:rPr>
        <w:t>საერთაშორისო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ნასყიდობის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ხელშეკრულებები</w:t>
      </w:r>
      <w:r w:rsidRPr="005E03D7">
        <w:rPr>
          <w:rFonts w:ascii="Times New Roman" w:eastAsia="Times New Roman" w:hAnsi="Times New Roman" w:cs="Times New Roman"/>
          <w:b/>
          <w:bCs/>
          <w:szCs w:val="24"/>
        </w:rPr>
        <w:t xml:space="preserve"> (CISG-</w:t>
      </w:r>
      <w:r w:rsidRPr="005E03D7">
        <w:rPr>
          <w:rFonts w:ascii="Sylfaen" w:eastAsia="Times New Roman" w:hAnsi="Sylfaen" w:cs="Sylfaen"/>
          <w:b/>
          <w:bCs/>
          <w:szCs w:val="24"/>
        </w:rPr>
        <w:t>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მიხედვით</w:t>
      </w:r>
      <w:r w:rsidRPr="005E03D7">
        <w:rPr>
          <w:rFonts w:ascii="Times New Roman" w:eastAsia="Times New Roman" w:hAnsi="Times New Roman" w:cs="Times New Roman"/>
          <w:b/>
          <w:bCs/>
          <w:szCs w:val="24"/>
        </w:rPr>
        <w:t>):</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ვადგენთ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ვაწარმოებთ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მოლაპარაკებებს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ნასყიდობის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რომლებიც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რეგულირდება</w:t>
      </w:r>
      <w:r w:rsidRPr="005E03D7">
        <w:rPr>
          <w:rFonts w:ascii="Times New Roman" w:eastAsia="Times New Roman" w:hAnsi="Times New Roman" w:cs="Times New Roman"/>
          <w:szCs w:val="24"/>
        </w:rPr>
        <w:t xml:space="preserve"> </w:t>
      </w:r>
      <w:r w:rsidRPr="005E03D7">
        <w:rPr>
          <w:rFonts w:ascii="Sylfaen" w:eastAsia="Times New Roman" w:hAnsi="Sylfaen" w:cs="Sylfaen"/>
          <w:b/>
          <w:bCs/>
          <w:szCs w:val="24"/>
        </w:rPr>
        <w:t>გაეროს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კონვენციით</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საქონლის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საერთაშორისო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ყიდვა</w:t>
      </w:r>
      <w:r w:rsidRPr="005E03D7">
        <w:rPr>
          <w:rFonts w:ascii="Times New Roman" w:eastAsia="Times New Roman" w:hAnsi="Times New Roman" w:cs="Times New Roman"/>
          <w:b/>
          <w:bCs/>
          <w:szCs w:val="24"/>
        </w:rPr>
        <w:t>-</w:t>
      </w:r>
      <w:r w:rsidRPr="005E03D7">
        <w:rPr>
          <w:rFonts w:ascii="Sylfaen" w:eastAsia="Times New Roman" w:hAnsi="Sylfaen" w:cs="Sylfaen"/>
          <w:b/>
          <w:bCs/>
          <w:szCs w:val="24"/>
        </w:rPr>
        <w:t>გაყიდვის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ხელშეკრულებების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შესახებ</w:t>
      </w:r>
      <w:r w:rsidRPr="005E03D7">
        <w:rPr>
          <w:rFonts w:ascii="Times New Roman" w:eastAsia="Times New Roman" w:hAnsi="Times New Roman" w:cs="Times New Roman"/>
          <w:b/>
          <w:bCs/>
          <w:szCs w:val="24"/>
        </w:rPr>
        <w:t xml:space="preserve"> (CISG)</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უზრუნველვყოფთ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კონტრაქტში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ნათლად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იყოს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განსაზღვრული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ისეთი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კრიტიკული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პირობები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როგორიცაა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მიწოდების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პირობები</w:t>
      </w:r>
      <w:r w:rsidRPr="005E03D7">
        <w:rPr>
          <w:rFonts w:ascii="Times New Roman" w:eastAsia="Times New Roman" w:hAnsi="Times New Roman" w:cs="Times New Roman"/>
          <w:szCs w:val="24"/>
        </w:rPr>
        <w:t xml:space="preserve"> (Incoterms), </w:t>
      </w:r>
      <w:r w:rsidRPr="005E03D7">
        <w:rPr>
          <w:rFonts w:ascii="Sylfaen" w:eastAsia="Times New Roman" w:hAnsi="Sylfaen" w:cs="Sylfaen"/>
          <w:szCs w:val="24"/>
        </w:rPr>
        <w:t>გადახდის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მექანიზმები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საქონლის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ხარისხის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შესაბამისობა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პასუხისმგებლობის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საკითხები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რაც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თავიდან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აგარიდებთ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ეროვნული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კანონმდებლობების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კოლიზიით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გამოწვეულ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გაურკვევლობას</w:t>
      </w:r>
      <w:r w:rsidRPr="005E03D7">
        <w:rPr>
          <w:rFonts w:ascii="Times New Roman" w:eastAsia="Times New Roman" w:hAnsi="Times New Roman" w:cs="Times New Roman"/>
          <w:szCs w:val="24"/>
        </w:rPr>
        <w:t>.</w:t>
      </w:r>
    </w:p>
    <w:p w:rsidR="005E03D7" w:rsidRPr="005E03D7" w:rsidRDefault="005E03D7" w:rsidP="005E03D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b/>
          <w:bCs/>
          <w:szCs w:val="24"/>
        </w:rPr>
        <w:t>სააგენტო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და</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სადისტრიბუციო</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ხელშეკრულებები</w:t>
      </w:r>
      <w:r w:rsidRPr="005E03D7">
        <w:rPr>
          <w:rFonts w:ascii="Times New Roman" w:eastAsia="Times New Roman" w:hAnsi="Times New Roman" w:cs="Times New Roman"/>
          <w:b/>
          <w:bCs/>
          <w:szCs w:val="24"/>
        </w:rPr>
        <w:t>:</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ვეხმარებით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კლიენტებს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საექსპორტო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ბაზრებზე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გასვლაში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საგულდაგულოდ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სტრუქტურირებული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სააგენტო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სადისტრიბუციო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მეშვეობით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გუნდი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განსაზღვრავს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ტერიტორიებს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ექსკლუზიურობის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უფლებებს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შესრულების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მიზნებს</w:t>
      </w:r>
      <w:r w:rsidRPr="005E03D7">
        <w:rPr>
          <w:rFonts w:ascii="Times New Roman" w:eastAsia="Times New Roman" w:hAnsi="Times New Roman" w:cs="Times New Roman"/>
          <w:szCs w:val="24"/>
        </w:rPr>
        <w:t xml:space="preserve"> (KPIs), </w:t>
      </w:r>
      <w:r w:rsidRPr="005E03D7">
        <w:rPr>
          <w:rFonts w:ascii="Sylfaen" w:eastAsia="Times New Roman" w:hAnsi="Sylfaen" w:cs="Sylfaen"/>
          <w:szCs w:val="24"/>
        </w:rPr>
        <w:t>მარკეტინგულ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ვალდებულებებსა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რაც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მთავარია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შეწყვეტის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პირობებს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რომლებიც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შესაბამისობაშია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როგორც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საქართველოს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ისე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სამიზნე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ქვეყნის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კანონმდებლობასთან</w:t>
      </w:r>
      <w:r w:rsidRPr="005E03D7">
        <w:rPr>
          <w:rFonts w:ascii="Times New Roman" w:eastAsia="Times New Roman" w:hAnsi="Times New Roman" w:cs="Times New Roman"/>
          <w:szCs w:val="24"/>
        </w:rPr>
        <w:t>.</w:t>
      </w:r>
    </w:p>
    <w:p w:rsidR="005E03D7" w:rsidRPr="005E03D7" w:rsidRDefault="005E03D7" w:rsidP="005E03D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b/>
          <w:bCs/>
          <w:szCs w:val="24"/>
        </w:rPr>
        <w:t>ფრანჩაიზინგის</w:t>
      </w:r>
      <w:r w:rsidRPr="005E03D7">
        <w:rPr>
          <w:rFonts w:ascii="Times New Roman" w:eastAsia="Times New Roman" w:hAnsi="Times New Roman" w:cs="Times New Roman"/>
          <w:b/>
          <w:bCs/>
          <w:szCs w:val="24"/>
        </w:rPr>
        <w:t xml:space="preserve"> </w:t>
      </w:r>
      <w:r w:rsidRPr="005E03D7">
        <w:rPr>
          <w:rFonts w:ascii="Sylfaen" w:eastAsia="Times New Roman" w:hAnsi="Sylfaen" w:cs="Sylfaen"/>
          <w:b/>
          <w:bCs/>
          <w:szCs w:val="24"/>
        </w:rPr>
        <w:t>ხელშეკრულებები</w:t>
      </w:r>
      <w:r w:rsidRPr="005E03D7">
        <w:rPr>
          <w:rFonts w:ascii="Times New Roman" w:eastAsia="Times New Roman" w:hAnsi="Times New Roman" w:cs="Times New Roman"/>
          <w:b/>
          <w:bCs/>
          <w:szCs w:val="24"/>
        </w:rPr>
        <w:t>:</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ფრანჩაიზინგი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ბიზნესის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გაფართოების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მძლავრი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მოდელია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მაგრამ</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მოითხოვს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რკინისებურ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იურიდიულ</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დაცვას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ჩვენ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ვქმნით</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ფრანჩაიზინგის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ხელშეკრულებებს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რომლებიც</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იცავს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ფრანშიზორის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ინტელექტუალურ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lastRenderedPageBreak/>
        <w:t>საკუთრებას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სასაქონლო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ნიშანი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ნოუ</w:t>
      </w:r>
      <w:r w:rsidRPr="005E03D7">
        <w:rPr>
          <w:rFonts w:ascii="Times New Roman" w:eastAsia="Times New Roman" w:hAnsi="Times New Roman" w:cs="Times New Roman"/>
          <w:szCs w:val="24"/>
        </w:rPr>
        <w:t>-</w:t>
      </w:r>
      <w:r w:rsidRPr="005E03D7">
        <w:rPr>
          <w:rFonts w:ascii="Sylfaen" w:eastAsia="Times New Roman" w:hAnsi="Sylfaen" w:cs="Sylfaen"/>
          <w:szCs w:val="24"/>
        </w:rPr>
        <w:t>ჰაუ</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უზრუნველყოფს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ბრენდის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სტანდარტების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დაცვას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არეგულირებს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ფინანსურ</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ურთიერთობებს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ამასთან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სრულად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შეესაბამება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ადგილობრივი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ბაზრის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მოთხოვნებს</w:t>
      </w:r>
      <w:r w:rsidRPr="005E03D7">
        <w:rPr>
          <w:rFonts w:ascii="Times New Roman" w:eastAsia="Times New Roman" w:hAnsi="Times New Roman" w:cs="Times New Roman"/>
          <w:szCs w:val="24"/>
        </w:rPr>
        <w:t>.</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Sylfaen" w:eastAsia="Times New Roman" w:hAnsi="Sylfaen" w:cs="Sylfaen"/>
          <w:szCs w:val="24"/>
        </w:rPr>
        <w:t>საბოლოო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ჯამში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პროფესიონალურად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შედგენილი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კონტრაქტი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მეტია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ვიდრე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უბრალოდ</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იურიდიული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დოკუმენტი</w:t>
      </w:r>
      <w:r w:rsidRPr="005E03D7">
        <w:rPr>
          <w:rFonts w:ascii="Times New Roman" w:eastAsia="Times New Roman" w:hAnsi="Times New Roman" w:cs="Times New Roman"/>
          <w:szCs w:val="24"/>
        </w:rPr>
        <w:t xml:space="preserve"> — </w:t>
      </w:r>
      <w:r w:rsidRPr="005E03D7">
        <w:rPr>
          <w:rFonts w:ascii="Sylfaen" w:eastAsia="Times New Roman" w:hAnsi="Sylfaen" w:cs="Sylfaen"/>
          <w:szCs w:val="24"/>
        </w:rPr>
        <w:t>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გლობალური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ზრდის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ქარტია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ნდობის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ციხესიმაგრე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პარტნიორებთან</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მდგრადი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ბიზნესის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ფუნდამენტი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იმისათვის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რომ</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საერთაშორისო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საქმიანობა</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აშენდეს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იურიდიული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სიმყარის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საფუძველზე</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დაუკავშირდით</w:t>
      </w:r>
      <w:r w:rsidRPr="005E03D7">
        <w:rPr>
          <w:rFonts w:ascii="Times New Roman" w:eastAsia="Times New Roman" w:hAnsi="Times New Roman" w:cs="Times New Roman"/>
          <w:szCs w:val="24"/>
        </w:rPr>
        <w:t xml:space="preserve"> "Legal Sandbox"-</w:t>
      </w:r>
      <w:r w:rsidRPr="005E03D7">
        <w:rPr>
          <w:rFonts w:ascii="Sylfaen" w:eastAsia="Times New Roman" w:hAnsi="Sylfaen" w:cs="Sylfaen"/>
          <w:szCs w:val="24"/>
        </w:rPr>
        <w:t>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გუნდს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თქვენი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ტრანსსასაზღვრო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სახელშეკრულებო</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საჭიროებების</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სტრატეგიული</w:t>
      </w:r>
      <w:r w:rsidRPr="005E03D7">
        <w:rPr>
          <w:rFonts w:ascii="Times New Roman" w:eastAsia="Times New Roman" w:hAnsi="Times New Roman" w:cs="Times New Roman"/>
          <w:szCs w:val="24"/>
        </w:rPr>
        <w:t xml:space="preserve"> </w:t>
      </w:r>
      <w:r w:rsidRPr="005E03D7">
        <w:rPr>
          <w:rFonts w:ascii="Sylfaen" w:eastAsia="Times New Roman" w:hAnsi="Sylfaen" w:cs="Sylfaen"/>
          <w:szCs w:val="24"/>
        </w:rPr>
        <w:t>განხილვისთვის</w:t>
      </w:r>
      <w:r w:rsidRPr="005E03D7">
        <w:rPr>
          <w:rFonts w:ascii="Times New Roman" w:eastAsia="Times New Roman" w:hAnsi="Times New Roman" w:cs="Times New Roman"/>
          <w:szCs w:val="24"/>
        </w:rPr>
        <w:t>.</w:t>
      </w:r>
    </w:p>
    <w:p w:rsidR="005E03D7" w:rsidRPr="005E03D7" w:rsidRDefault="00802667" w:rsidP="005E03D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English</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II. International Business &amp; Regulatory Compliance</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Cross-Border Contracts and Transactions:</w:t>
      </w:r>
      <w:r w:rsidRPr="005E03D7">
        <w:rPr>
          <w:rFonts w:ascii="Times New Roman" w:eastAsia="Times New Roman" w:hAnsi="Times New Roman" w:cs="Times New Roman"/>
          <w:szCs w:val="24"/>
        </w:rPr>
        <w:t xml:space="preserve"> Drafting and negotiating international sales agreements (governed by CISG), agency, distribution, and franchising agreements.</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szCs w:val="24"/>
        </w:rPr>
        <w:t xml:space="preserve">For the modern enterprise, the global market is not a distant ambition but an immediate opportunity. However, this landscape is a minefield of differing legal systems, business cultures, and commercial expectations. A poorly drafted international contract—whether for the sale of goods, distribution, or franchising—is not just a legal error; it is a potential catastrophe that can lead to devastating litigation, supply chain collapse, and irreparable damage to your brand. When the success of your business depends on agreements that cross borders, legal precision is no longer a luxury but a prerequisite for survival. The </w:t>
      </w:r>
      <w:r w:rsidRPr="005E03D7">
        <w:rPr>
          <w:rFonts w:ascii="Times New Roman" w:eastAsia="Times New Roman" w:hAnsi="Times New Roman" w:cs="Times New Roman"/>
          <w:b/>
          <w:bCs/>
          <w:szCs w:val="24"/>
        </w:rPr>
        <w:t>Legal Sandbox</w:t>
      </w:r>
      <w:r w:rsidRPr="005E03D7">
        <w:rPr>
          <w:rFonts w:ascii="Times New Roman" w:eastAsia="Times New Roman" w:hAnsi="Times New Roman" w:cs="Times New Roman"/>
          <w:szCs w:val="24"/>
        </w:rPr>
        <w:t xml:space="preserve"> team transforms this legal complexity into a strategic advantage. We don't just draft documents; we build cross-border contractual frameworks that protect your interests, mitigate risks, and drive your global expansion.</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szCs w:val="24"/>
        </w:rPr>
        <w:t>Our expertise covers the full spectrum of international commercial agreements, ensuring your business is protected and your operations are efficient in the global marketplace. Our approach is based on a deep analysis of the specifics of each transaction and world-class knowledge of international standards:</w:t>
      </w:r>
    </w:p>
    <w:p w:rsidR="005E03D7" w:rsidRPr="005E03D7" w:rsidRDefault="005E03D7" w:rsidP="005E03D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International Sales Agreements (governed by CISG):</w:t>
      </w:r>
      <w:r w:rsidRPr="005E03D7">
        <w:rPr>
          <w:rFonts w:ascii="Times New Roman" w:eastAsia="Times New Roman" w:hAnsi="Times New Roman" w:cs="Times New Roman"/>
          <w:szCs w:val="24"/>
        </w:rPr>
        <w:t xml:space="preserve"> We draft and negotiate international sales contracts governed by the </w:t>
      </w:r>
      <w:r w:rsidRPr="005E03D7">
        <w:rPr>
          <w:rFonts w:ascii="Times New Roman" w:eastAsia="Times New Roman" w:hAnsi="Times New Roman" w:cs="Times New Roman"/>
          <w:b/>
          <w:bCs/>
          <w:szCs w:val="24"/>
        </w:rPr>
        <w:t>UN Convention on Contracts for the International Sale of Goods (CISG)</w:t>
      </w:r>
      <w:r w:rsidRPr="005E03D7">
        <w:rPr>
          <w:rFonts w:ascii="Times New Roman" w:eastAsia="Times New Roman" w:hAnsi="Times New Roman" w:cs="Times New Roman"/>
          <w:szCs w:val="24"/>
        </w:rPr>
        <w:t>. We ensure the contract clearly defines critical terms such as delivery conditions (Incoterms), payment mechanisms, conformity of goods, and liability, thereby avoiding the uncertainty caused by conflicts between national laws.</w:t>
      </w:r>
    </w:p>
    <w:p w:rsidR="005E03D7" w:rsidRPr="005E03D7" w:rsidRDefault="005E03D7" w:rsidP="005E03D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Agency and Distribution Agreements:</w:t>
      </w:r>
      <w:r w:rsidRPr="005E03D7">
        <w:rPr>
          <w:rFonts w:ascii="Times New Roman" w:eastAsia="Times New Roman" w:hAnsi="Times New Roman" w:cs="Times New Roman"/>
          <w:szCs w:val="24"/>
        </w:rPr>
        <w:t xml:space="preserve"> We assist clients in entering export markets through meticulously structured agency and distribution agreements. Our team defines territories, exclusivity rights, performance targets (KPIs), marketing obligations, and, most importantly, termination clauses that comply with the laws of both Georgia and the target country.</w:t>
      </w:r>
    </w:p>
    <w:p w:rsidR="005E03D7" w:rsidRPr="005E03D7" w:rsidRDefault="005E03D7" w:rsidP="005E03D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b/>
          <w:bCs/>
          <w:szCs w:val="24"/>
        </w:rPr>
        <w:t>Franchising Agreements:</w:t>
      </w:r>
      <w:r w:rsidRPr="005E03D7">
        <w:rPr>
          <w:rFonts w:ascii="Times New Roman" w:eastAsia="Times New Roman" w:hAnsi="Times New Roman" w:cs="Times New Roman"/>
          <w:szCs w:val="24"/>
        </w:rPr>
        <w:t xml:space="preserve"> Franchising is a powerful model for business expansion, but it demands ironclad legal protection. We create franchise agreements that safeguard the franchisor's intellectual property (trademark, know-how), ensure adherence to brand standards, and regulate financial relationships, all while being fully compliant with local market requirements.</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rPr>
      </w:pPr>
      <w:r w:rsidRPr="005E03D7">
        <w:rPr>
          <w:rFonts w:ascii="Times New Roman" w:eastAsia="Times New Roman" w:hAnsi="Times New Roman" w:cs="Times New Roman"/>
          <w:szCs w:val="24"/>
        </w:rPr>
        <w:lastRenderedPageBreak/>
        <w:t xml:space="preserve">Ultimately, a professionally drafted international contract is more than just a legal document—it is a charter for your global growth, a fortress of trust with your international partners, and the essential bedrock for building a sustainable international business. To ensure your international ventures are built on a foundation of legal certainty, contact the </w:t>
      </w:r>
      <w:r w:rsidRPr="005E03D7">
        <w:rPr>
          <w:rFonts w:ascii="Times New Roman" w:eastAsia="Times New Roman" w:hAnsi="Times New Roman" w:cs="Times New Roman"/>
          <w:b/>
          <w:bCs/>
          <w:szCs w:val="24"/>
        </w:rPr>
        <w:t>Legal Sandbox</w:t>
      </w:r>
      <w:r w:rsidRPr="005E03D7">
        <w:rPr>
          <w:rFonts w:ascii="Times New Roman" w:eastAsia="Times New Roman" w:hAnsi="Times New Roman" w:cs="Times New Roman"/>
          <w:szCs w:val="24"/>
        </w:rPr>
        <w:t xml:space="preserve"> team for a strategic review of your cross-border contractual needs.</w:t>
      </w:r>
    </w:p>
    <w:p w:rsidR="005E03D7" w:rsidRPr="005E03D7" w:rsidRDefault="00802667" w:rsidP="005E03D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rPr>
        <w:t>Russian</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rPr>
        <w:t>II</w:t>
      </w:r>
      <w:r w:rsidRPr="005E03D7">
        <w:rPr>
          <w:rFonts w:ascii="Times New Roman" w:eastAsia="Times New Roman" w:hAnsi="Times New Roman" w:cs="Times New Roman"/>
          <w:b/>
          <w:bCs/>
          <w:szCs w:val="24"/>
          <w:lang w:val="ru-RU"/>
        </w:rPr>
        <w:t>. Международный бизнес и регуляторное соответствие</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lang w:val="ru-RU"/>
        </w:rPr>
        <w:t>Трансграничные контракты и сделки:</w:t>
      </w:r>
      <w:r w:rsidRPr="005E03D7">
        <w:rPr>
          <w:rFonts w:ascii="Times New Roman" w:eastAsia="Times New Roman" w:hAnsi="Times New Roman" w:cs="Times New Roman"/>
          <w:szCs w:val="24"/>
          <w:lang w:val="ru-RU"/>
        </w:rPr>
        <w:t xml:space="preserve"> Разработка и ведение переговоров по международным договорам купли-продажи (регулируемым Венской конвенцией - </w:t>
      </w:r>
      <w:r w:rsidRPr="005E03D7">
        <w:rPr>
          <w:rFonts w:ascii="Times New Roman" w:eastAsia="Times New Roman" w:hAnsi="Times New Roman" w:cs="Times New Roman"/>
          <w:szCs w:val="24"/>
        </w:rPr>
        <w:t>CISG</w:t>
      </w:r>
      <w:r w:rsidRPr="005E03D7">
        <w:rPr>
          <w:rFonts w:ascii="Times New Roman" w:eastAsia="Times New Roman" w:hAnsi="Times New Roman" w:cs="Times New Roman"/>
          <w:szCs w:val="24"/>
          <w:lang w:val="ru-RU"/>
        </w:rPr>
        <w:t>), агентским, дистрибьюторским и франчайзинговым соглашениям.</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szCs w:val="24"/>
          <w:lang w:val="ru-RU"/>
        </w:rPr>
        <w:t xml:space="preserve">Для современного предприятия глобальный рынок — это не далекая амбиция, а непосредственная возможность. Однако этот ландшафт представляет собой минное поле различных правовых систем, деловых культур и коммерческих ожиданий. Неправильно составленный международный контракт — будь то на поставку товаров, дистрибуцию или франчайзинг — это не просто юридическая ошибка, а потенциальная катастрофа, которая может привести к разрушительным судебным спорам, коллапсу цепочки поставок и непоправимому ущербу для вашего бренда. Когда успех вашего бизнеса зависит от соглашений, пересекающих границы, юридическая точность становится не роскошью, а залогом выживания. Команда </w:t>
      </w:r>
      <w:r w:rsidRPr="005E03D7">
        <w:rPr>
          <w:rFonts w:ascii="Times New Roman" w:eastAsia="Times New Roman" w:hAnsi="Times New Roman" w:cs="Times New Roman"/>
          <w:b/>
          <w:bCs/>
          <w:szCs w:val="24"/>
          <w:lang w:val="ru-RU"/>
        </w:rPr>
        <w:t>«</w:t>
      </w:r>
      <w:r w:rsidRPr="005E03D7">
        <w:rPr>
          <w:rFonts w:ascii="Times New Roman" w:eastAsia="Times New Roman" w:hAnsi="Times New Roman" w:cs="Times New Roman"/>
          <w:b/>
          <w:bCs/>
          <w:szCs w:val="24"/>
        </w:rPr>
        <w:t>Legal</w:t>
      </w:r>
      <w:r w:rsidRPr="005E03D7">
        <w:rPr>
          <w:rFonts w:ascii="Times New Roman" w:eastAsia="Times New Roman" w:hAnsi="Times New Roman" w:cs="Times New Roman"/>
          <w:b/>
          <w:bCs/>
          <w:szCs w:val="24"/>
          <w:lang w:val="ru-RU"/>
        </w:rPr>
        <w:t xml:space="preserve"> </w:t>
      </w:r>
      <w:r w:rsidRPr="005E03D7">
        <w:rPr>
          <w:rFonts w:ascii="Times New Roman" w:eastAsia="Times New Roman" w:hAnsi="Times New Roman" w:cs="Times New Roman"/>
          <w:b/>
          <w:bCs/>
          <w:szCs w:val="24"/>
        </w:rPr>
        <w:t>Sandbox</w:t>
      </w:r>
      <w:r w:rsidRPr="005E03D7">
        <w:rPr>
          <w:rFonts w:ascii="Times New Roman" w:eastAsia="Times New Roman" w:hAnsi="Times New Roman" w:cs="Times New Roman"/>
          <w:b/>
          <w:bCs/>
          <w:szCs w:val="24"/>
          <w:lang w:val="ru-RU"/>
        </w:rPr>
        <w:t>»</w:t>
      </w:r>
      <w:r w:rsidRPr="005E03D7">
        <w:rPr>
          <w:rFonts w:ascii="Times New Roman" w:eastAsia="Times New Roman" w:hAnsi="Times New Roman" w:cs="Times New Roman"/>
          <w:szCs w:val="24"/>
          <w:lang w:val="ru-RU"/>
        </w:rPr>
        <w:t xml:space="preserve"> превращает эту правовую сложность в стратегическое преимущество. Мы не просто составляем документы; мы строим трансграничные договорные рамки, которые защищают ваши интересы, снижают риски и обеспечивают вашу глобальную экспансию.</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szCs w:val="24"/>
          <w:lang w:val="ru-RU"/>
        </w:rPr>
        <w:t>Наша экспертиза охватывает полный спектр международных коммерческих соглашений, обеспечивая защиту вашего бизнеса и эффективность операций на глобальном рынке. Наш подход основан на глубоком анализе специфики каждой сделки и знании международных стандартов на самом высоком уровне:</w:t>
      </w:r>
    </w:p>
    <w:p w:rsidR="005E03D7" w:rsidRPr="005E03D7" w:rsidRDefault="005E03D7" w:rsidP="005E03D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lang w:val="ru-RU"/>
        </w:rPr>
        <w:t xml:space="preserve">Международные договоры купли-продажи (регулируемые </w:t>
      </w:r>
      <w:r w:rsidRPr="005E03D7">
        <w:rPr>
          <w:rFonts w:ascii="Times New Roman" w:eastAsia="Times New Roman" w:hAnsi="Times New Roman" w:cs="Times New Roman"/>
          <w:b/>
          <w:bCs/>
          <w:szCs w:val="24"/>
        </w:rPr>
        <w:t>CISG</w:t>
      </w:r>
      <w:r w:rsidRPr="005E03D7">
        <w:rPr>
          <w:rFonts w:ascii="Times New Roman" w:eastAsia="Times New Roman" w:hAnsi="Times New Roman" w:cs="Times New Roman"/>
          <w:b/>
          <w:bCs/>
          <w:szCs w:val="24"/>
          <w:lang w:val="ru-RU"/>
        </w:rPr>
        <w:t>):</w:t>
      </w:r>
      <w:r w:rsidRPr="005E03D7">
        <w:rPr>
          <w:rFonts w:ascii="Times New Roman" w:eastAsia="Times New Roman" w:hAnsi="Times New Roman" w:cs="Times New Roman"/>
          <w:szCs w:val="24"/>
          <w:lang w:val="ru-RU"/>
        </w:rPr>
        <w:t xml:space="preserve"> Мы разрабатываем и ведем переговоры по международным договорам купли-продажи, регулируемым </w:t>
      </w:r>
      <w:r w:rsidRPr="005E03D7">
        <w:rPr>
          <w:rFonts w:ascii="Times New Roman" w:eastAsia="Times New Roman" w:hAnsi="Times New Roman" w:cs="Times New Roman"/>
          <w:b/>
          <w:bCs/>
          <w:szCs w:val="24"/>
          <w:lang w:val="ru-RU"/>
        </w:rPr>
        <w:t>Конвенцией ООН о договорах международной купли-продажи товаров (</w:t>
      </w:r>
      <w:r w:rsidRPr="005E03D7">
        <w:rPr>
          <w:rFonts w:ascii="Times New Roman" w:eastAsia="Times New Roman" w:hAnsi="Times New Roman" w:cs="Times New Roman"/>
          <w:b/>
          <w:bCs/>
          <w:szCs w:val="24"/>
        </w:rPr>
        <w:t>CISG</w:t>
      </w:r>
      <w:r w:rsidRPr="005E03D7">
        <w:rPr>
          <w:rFonts w:ascii="Times New Roman" w:eastAsia="Times New Roman" w:hAnsi="Times New Roman" w:cs="Times New Roman"/>
          <w:b/>
          <w:bCs/>
          <w:szCs w:val="24"/>
          <w:lang w:val="ru-RU"/>
        </w:rPr>
        <w:t>)</w:t>
      </w:r>
      <w:r w:rsidRPr="005E03D7">
        <w:rPr>
          <w:rFonts w:ascii="Times New Roman" w:eastAsia="Times New Roman" w:hAnsi="Times New Roman" w:cs="Times New Roman"/>
          <w:szCs w:val="24"/>
          <w:lang w:val="ru-RU"/>
        </w:rPr>
        <w:t>. Мы обеспечиваем, чтобы в контракте были четко определены такие критически важные условия, как условия поставки (Инкотермс), механизмы оплаты, соответствие товара и вопросы ответственности, что позволяет избежать неопределенности, вызванной коллизией национальных законодательств.</w:t>
      </w:r>
    </w:p>
    <w:p w:rsidR="005E03D7" w:rsidRPr="005E03D7" w:rsidRDefault="005E03D7" w:rsidP="005E03D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lang w:val="ru-RU"/>
        </w:rPr>
        <w:t>Агентские и дистрибьюторские соглашения:</w:t>
      </w:r>
      <w:r w:rsidRPr="005E03D7">
        <w:rPr>
          <w:rFonts w:ascii="Times New Roman" w:eastAsia="Times New Roman" w:hAnsi="Times New Roman" w:cs="Times New Roman"/>
          <w:szCs w:val="24"/>
          <w:lang w:val="ru-RU"/>
        </w:rPr>
        <w:t xml:space="preserve"> Мы помогаем клиентам выходить на экспортные рынки с помощью тщательно структурированных агентских и дистрибьюторских соглашений. Наша команда определяет территории, эксклюзивные права, целевые показатели эффективности (</w:t>
      </w:r>
      <w:r w:rsidRPr="005E03D7">
        <w:rPr>
          <w:rFonts w:ascii="Times New Roman" w:eastAsia="Times New Roman" w:hAnsi="Times New Roman" w:cs="Times New Roman"/>
          <w:szCs w:val="24"/>
        </w:rPr>
        <w:t>KPI</w:t>
      </w:r>
      <w:r w:rsidRPr="005E03D7">
        <w:rPr>
          <w:rFonts w:ascii="Times New Roman" w:eastAsia="Times New Roman" w:hAnsi="Times New Roman" w:cs="Times New Roman"/>
          <w:szCs w:val="24"/>
          <w:lang w:val="ru-RU"/>
        </w:rPr>
        <w:t>), маркетинговые обязательства и, что наиболее важно, условия прекращения договора, соответствующие законодательству как Грузии, так и целевой страны.</w:t>
      </w:r>
    </w:p>
    <w:p w:rsidR="005E03D7" w:rsidRPr="005E03D7" w:rsidRDefault="005E03D7" w:rsidP="005E03D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b/>
          <w:bCs/>
          <w:szCs w:val="24"/>
          <w:lang w:val="ru-RU"/>
        </w:rPr>
        <w:t>Договоры франчайзинга:</w:t>
      </w:r>
      <w:r w:rsidRPr="005E03D7">
        <w:rPr>
          <w:rFonts w:ascii="Times New Roman" w:eastAsia="Times New Roman" w:hAnsi="Times New Roman" w:cs="Times New Roman"/>
          <w:szCs w:val="24"/>
          <w:lang w:val="ru-RU"/>
        </w:rPr>
        <w:t xml:space="preserve"> Франчайзинг — это мощная модель расширения бизнеса, но она требует железной юридической защиты. Мы создаем договоры франчайзинга, которые защищают интеллектуальную собственность франчайзера (товарный знак, ноу-хау), </w:t>
      </w:r>
      <w:r w:rsidRPr="005E03D7">
        <w:rPr>
          <w:rFonts w:ascii="Times New Roman" w:eastAsia="Times New Roman" w:hAnsi="Times New Roman" w:cs="Times New Roman"/>
          <w:szCs w:val="24"/>
          <w:lang w:val="ru-RU"/>
        </w:rPr>
        <w:lastRenderedPageBreak/>
        <w:t>обеспечивают соблюдение стандартов бренда и регулируют финансовые отношения, при этом полностью соответствуют требованиям местного рынка.</w:t>
      </w:r>
    </w:p>
    <w:p w:rsidR="005E03D7" w:rsidRPr="005E03D7" w:rsidRDefault="005E03D7" w:rsidP="005E03D7">
      <w:pPr>
        <w:spacing w:before="100" w:beforeAutospacing="1" w:after="100" w:afterAutospacing="1" w:line="240" w:lineRule="auto"/>
        <w:jc w:val="both"/>
        <w:rPr>
          <w:rFonts w:ascii="Times New Roman" w:eastAsia="Times New Roman" w:hAnsi="Times New Roman" w:cs="Times New Roman"/>
          <w:szCs w:val="24"/>
          <w:lang w:val="ru-RU"/>
        </w:rPr>
      </w:pPr>
      <w:r w:rsidRPr="005E03D7">
        <w:rPr>
          <w:rFonts w:ascii="Times New Roman" w:eastAsia="Times New Roman" w:hAnsi="Times New Roman" w:cs="Times New Roman"/>
          <w:szCs w:val="24"/>
          <w:lang w:val="ru-RU"/>
        </w:rPr>
        <w:t>В конечном счете, профессионально составленный международный контракт — это больше, чем просто юридический документ. Это хартия вашего глобального роста, крепость доверия с вашими международными партнерами и фундаментальная основа для построения устойчивого международного бизнеса. Чтобы ваша международная деятельность строилась на прочном правовом фундаменте, свяжитесь с командой «</w:t>
      </w:r>
      <w:r w:rsidRPr="005E03D7">
        <w:rPr>
          <w:rFonts w:ascii="Times New Roman" w:eastAsia="Times New Roman" w:hAnsi="Times New Roman" w:cs="Times New Roman"/>
          <w:szCs w:val="24"/>
        </w:rPr>
        <w:t>Legal</w:t>
      </w:r>
      <w:r w:rsidRPr="005E03D7">
        <w:rPr>
          <w:rFonts w:ascii="Times New Roman" w:eastAsia="Times New Roman" w:hAnsi="Times New Roman" w:cs="Times New Roman"/>
          <w:szCs w:val="24"/>
          <w:lang w:val="ru-RU"/>
        </w:rPr>
        <w:t xml:space="preserve"> </w:t>
      </w:r>
      <w:r w:rsidRPr="005E03D7">
        <w:rPr>
          <w:rFonts w:ascii="Times New Roman" w:eastAsia="Times New Roman" w:hAnsi="Times New Roman" w:cs="Times New Roman"/>
          <w:szCs w:val="24"/>
        </w:rPr>
        <w:t>Sandbox</w:t>
      </w:r>
      <w:r w:rsidRPr="005E03D7">
        <w:rPr>
          <w:rFonts w:ascii="Times New Roman" w:eastAsia="Times New Roman" w:hAnsi="Times New Roman" w:cs="Times New Roman"/>
          <w:szCs w:val="24"/>
          <w:lang w:val="ru-RU"/>
        </w:rPr>
        <w:t>» для стратегического анализа ваших потребностей в области трансграничных договоров.</w:t>
      </w:r>
    </w:p>
    <w:p w:rsidR="00715EF3" w:rsidRDefault="00802667" w:rsidP="005E03D7">
      <w:pPr>
        <w:jc w:val="both"/>
        <w:rPr>
          <w:sz w:val="20"/>
          <w:lang w:val="ru-RU"/>
        </w:rPr>
      </w:pPr>
    </w:p>
    <w:p w:rsidR="00802667" w:rsidRDefault="00802667" w:rsidP="005E03D7">
      <w:pPr>
        <w:jc w:val="both"/>
        <w:rPr>
          <w:sz w:val="20"/>
          <w:lang w:val="ru-RU"/>
        </w:rPr>
      </w:pPr>
    </w:p>
    <w:p w:rsidR="00802667" w:rsidRPr="00802667" w:rsidRDefault="00802667" w:rsidP="00802667">
      <w:pPr>
        <w:spacing w:before="100" w:beforeAutospacing="1" w:after="100" w:afterAutospacing="1" w:line="240" w:lineRule="auto"/>
        <w:outlineLvl w:val="2"/>
        <w:rPr>
          <w:rFonts w:ascii="Times New Roman" w:eastAsia="Times New Roman" w:hAnsi="Times New Roman" w:cs="Times New Roman"/>
          <w:b/>
          <w:bCs/>
          <w:sz w:val="27"/>
          <w:szCs w:val="27"/>
        </w:rPr>
      </w:pPr>
      <w:r w:rsidRPr="00802667">
        <w:rPr>
          <w:rFonts w:ascii="Times New Roman" w:eastAsia="Times New Roman" w:hAnsi="Times New Roman" w:cs="Times New Roman"/>
          <w:b/>
          <w:bCs/>
          <w:sz w:val="27"/>
          <w:szCs w:val="27"/>
        </w:rPr>
        <w:t>Part 1: Website Content</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Georgian (</w:t>
      </w:r>
      <w:r w:rsidRPr="00802667">
        <w:rPr>
          <w:rFonts w:ascii="Sylfaen" w:eastAsia="Times New Roman" w:hAnsi="Sylfaen" w:cs="Sylfaen"/>
          <w:b/>
          <w:bCs/>
          <w:sz w:val="24"/>
          <w:szCs w:val="24"/>
        </w:rPr>
        <w:t>ქართული</w:t>
      </w:r>
      <w:r w:rsidRPr="00802667">
        <w:rPr>
          <w:rFonts w:ascii="Times New Roman" w:eastAsia="Times New Roman" w:hAnsi="Times New Roman" w:cs="Times New Roman"/>
          <w:b/>
          <w:bCs/>
          <w:sz w:val="24"/>
          <w:szCs w:val="24"/>
        </w:rPr>
        <w:t>)</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Title:</w:t>
      </w:r>
      <w:r w:rsidRPr="00802667">
        <w:rPr>
          <w:rFonts w:ascii="Times New Roman" w:eastAsia="Times New Roman" w:hAnsi="Times New Roman" w:cs="Times New Roman"/>
          <w:sz w:val="24"/>
          <w:szCs w:val="24"/>
        </w:rPr>
        <w:br/>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კონტრაქტები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არქიტექტურა</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Short Description:</w:t>
      </w:r>
      <w:r w:rsidRPr="00802667">
        <w:rPr>
          <w:rFonts w:ascii="Times New Roman" w:eastAsia="Times New Roman" w:hAnsi="Times New Roman" w:cs="Times New Roman"/>
          <w:sz w:val="24"/>
          <w:szCs w:val="24"/>
        </w:rPr>
        <w:br/>
      </w:r>
      <w:r w:rsidRPr="00802667">
        <w:rPr>
          <w:rFonts w:ascii="Sylfaen" w:eastAsia="Times New Roman" w:hAnsi="Sylfaen" w:cs="Sylfaen"/>
          <w:sz w:val="24"/>
          <w:szCs w:val="24"/>
        </w:rPr>
        <w:t>გლობალური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ჩამორთმევიდან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იურიდიულად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სავალდებულო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კონტრაქტამდე</w:t>
      </w:r>
      <w:r w:rsidRPr="00802667">
        <w:rPr>
          <w:rFonts w:ascii="Times New Roman" w:eastAsia="Times New Roman" w:hAnsi="Times New Roman" w:cs="Times New Roman"/>
          <w:sz w:val="24"/>
          <w:szCs w:val="24"/>
        </w:rPr>
        <w:t xml:space="preserve">, Legal Sandbox Georgia </w:t>
      </w:r>
      <w:r w:rsidRPr="00802667">
        <w:rPr>
          <w:rFonts w:ascii="Sylfaen" w:eastAsia="Times New Roman" w:hAnsi="Sylfaen" w:cs="Sylfaen"/>
          <w:sz w:val="24"/>
          <w:szCs w:val="24"/>
        </w:rPr>
        <w:t>ქმნის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ვაჭრობის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სამართლებრივ</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არქიტექტურას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ვქმნით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შეთანხმებებს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რომლებიც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უწყობს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ექსპანსიას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სამართლებრივ</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ბრძოლებს</w:t>
      </w:r>
      <w:r w:rsidRPr="00802667">
        <w:rPr>
          <w:rFonts w:ascii="Times New Roman" w:eastAsia="Times New Roman" w:hAnsi="Times New Roman" w:cs="Times New Roman"/>
          <w:sz w:val="24"/>
          <w:szCs w:val="24"/>
        </w:rPr>
        <w:t>.</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Full Content:</w:t>
      </w:r>
      <w:r w:rsidRPr="00802667">
        <w:rPr>
          <w:rFonts w:ascii="Times New Roman" w:eastAsia="Times New Roman" w:hAnsi="Times New Roman" w:cs="Times New Roman"/>
          <w:sz w:val="24"/>
          <w:szCs w:val="24"/>
        </w:rPr>
        <w:br/>
      </w:r>
      <w:r w:rsidRPr="00802667">
        <w:rPr>
          <w:rFonts w:ascii="Sylfaen" w:eastAsia="Times New Roman" w:hAnsi="Sylfaen" w:cs="Sylfaen"/>
          <w:sz w:val="24"/>
          <w:szCs w:val="24"/>
        </w:rPr>
        <w:t>თანამედროვე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საწარმოსთვის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ბაზარი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შორეული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ამბიცია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არამედ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მყისიერი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შესაძლებლობაა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თუმცა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ლანდშაფტი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წარმოადგენს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განსხვავებული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სამართლებრივი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სისტემების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კულტურებისა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კომერციული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მოლოდინების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ნაღმების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ველს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არასწორად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შედგენილი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უბრალო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იურიდიული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შეცდომა</w:t>
      </w:r>
      <w:r w:rsidRPr="00802667">
        <w:rPr>
          <w:rFonts w:ascii="Times New Roman" w:eastAsia="Times New Roman" w:hAnsi="Times New Roman" w:cs="Times New Roman"/>
          <w:sz w:val="24"/>
          <w:szCs w:val="24"/>
        </w:rPr>
        <w:t xml:space="preserve"> — </w:t>
      </w:r>
      <w:r w:rsidRPr="00802667">
        <w:rPr>
          <w:rFonts w:ascii="Sylfaen" w:eastAsia="Times New Roman" w:hAnsi="Sylfaen" w:cs="Sylfaen"/>
          <w:sz w:val="24"/>
          <w:szCs w:val="24"/>
        </w:rPr>
        <w:t>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პოტენციური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კატასტროფა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რომელსაც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შეუძლია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გამოიწვიოს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დამანგრეველი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სასამართლო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დავები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მიწოდების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ჯაჭვის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კოლაფსი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ბრენდისთვის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მიყენებული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გამოუსწორებელი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ზიანი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როდესაც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წარმატება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დამოკიდებულია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საზღვრებს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მიღმა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დადებულ</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შეთანხმებებზე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იურიდიული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სიზუსტე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აღარ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ფუფუნება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არამედ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გადარჩენის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საწინდარია</w:t>
      </w:r>
      <w:r w:rsidRPr="00802667">
        <w:rPr>
          <w:rFonts w:ascii="Times New Roman" w:eastAsia="Times New Roman" w:hAnsi="Times New Roman" w:cs="Times New Roman"/>
          <w:sz w:val="24"/>
          <w:szCs w:val="24"/>
        </w:rPr>
        <w:t xml:space="preserve">. Legal Sandbox Georgia </w:t>
      </w:r>
      <w:r w:rsidRPr="00802667">
        <w:rPr>
          <w:rFonts w:ascii="Sylfaen" w:eastAsia="Times New Roman" w:hAnsi="Sylfaen" w:cs="Sylfaen"/>
          <w:sz w:val="24"/>
          <w:szCs w:val="24"/>
        </w:rPr>
        <w:t>გარდაქმნის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ამ</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სამართლებრივ</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სირთულეს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სტრატეგიულ</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უპირატესობად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ვქმნით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უბრალოდ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დოკუმენტებს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ვაშენებთ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ტრანსსასაზღვრო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სახელშეკრულებო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ჩარჩოებს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რომლებიც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იცავს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ინტერესებს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ამცირებს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რისკებს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უზრუნველყოფს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ექსპანსიას</w:t>
      </w:r>
      <w:r w:rsidRPr="00802667">
        <w:rPr>
          <w:rFonts w:ascii="Times New Roman" w:eastAsia="Times New Roman" w:hAnsi="Times New Roman" w:cs="Times New Roman"/>
          <w:sz w:val="24"/>
          <w:szCs w:val="24"/>
        </w:rPr>
        <w:t>.</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Sylfaen" w:eastAsia="Times New Roman" w:hAnsi="Sylfaen" w:cs="Sylfaen"/>
          <w:sz w:val="24"/>
          <w:szCs w:val="24"/>
        </w:rPr>
        <w:t>ჩვენი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ექსპერტიზა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მოიცავს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კომერციული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სრულ</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სპექტრს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რაც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უზრუნველყოფს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დაცულობას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ოპერაციების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lastRenderedPageBreak/>
        <w:t>ეფექტიანობას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ვადგენთ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ვაწარმოებთ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მოლაპარაკებებს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ნასყიდობის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ხელშეკრულებებზე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რომლებიც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რეგულირდება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გაეროს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კონვენციით</w:t>
      </w:r>
      <w:r w:rsidRPr="00802667">
        <w:rPr>
          <w:rFonts w:ascii="Times New Roman" w:eastAsia="Times New Roman" w:hAnsi="Times New Roman" w:cs="Times New Roman"/>
          <w:sz w:val="24"/>
          <w:szCs w:val="24"/>
        </w:rPr>
        <w:t xml:space="preserve"> (CISG), </w:t>
      </w:r>
      <w:r w:rsidRPr="00802667">
        <w:rPr>
          <w:rFonts w:ascii="Sylfaen" w:eastAsia="Times New Roman" w:hAnsi="Sylfaen" w:cs="Sylfaen"/>
          <w:sz w:val="24"/>
          <w:szCs w:val="24"/>
        </w:rPr>
        <w:t>სადაც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ნათლად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ვსაზღვრავთ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ისეთ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კრიტიკულ</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პირობებს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როგორიცაა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მიწოდების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პირობები</w:t>
      </w:r>
      <w:r w:rsidRPr="00802667">
        <w:rPr>
          <w:rFonts w:ascii="Times New Roman" w:eastAsia="Times New Roman" w:hAnsi="Times New Roman" w:cs="Times New Roman"/>
          <w:sz w:val="24"/>
          <w:szCs w:val="24"/>
        </w:rPr>
        <w:t xml:space="preserve"> (Incoterms), </w:t>
      </w:r>
      <w:r w:rsidRPr="00802667">
        <w:rPr>
          <w:rFonts w:ascii="Sylfaen" w:eastAsia="Times New Roman" w:hAnsi="Sylfaen" w:cs="Sylfaen"/>
          <w:sz w:val="24"/>
          <w:szCs w:val="24"/>
        </w:rPr>
        <w:t>გადახდის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მექანიზმები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პასუხისმგებლობა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ვეხმარებით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კლიენტებს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საექსპორტო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ბაზრებზე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გასვლაში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საგულდაგულოდ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სტრუქტურირებული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სააგენტო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სადისტრიბუციო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მეშვეობით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სადაც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განვსაზღვრავთ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ექსკლუზიურობის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უფლებებს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შესრულების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მიზნებსა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შეწყვეტის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პირობებს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გაფართოების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მსურველთათვის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ვქმნით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ფრანჩაიზინგის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რომლებიც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იცავს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ფრანშიზორის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ინტელექტუალურ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საკუთრებას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უზრუნველყოფს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ბრენდის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სტანდარტების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დაცვას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არეგულირებს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ფინანსურ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ურთიერთობებს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პროფესიონალურად</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შედგენილი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ზრდის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ქარტია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მდგრადი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ფუნდამენტია</w:t>
      </w:r>
      <w:r w:rsidRPr="00802667">
        <w:rPr>
          <w:rFonts w:ascii="Times New Roman" w:eastAsia="Times New Roman" w:hAnsi="Times New Roman" w:cs="Times New Roman"/>
          <w:sz w:val="24"/>
          <w:szCs w:val="24"/>
        </w:rPr>
        <w:t>.</w:t>
      </w:r>
    </w:p>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pict>
          <v:rect id="_x0000_i1027" style="width:0;height:1.5pt" o:hralign="center" o:hrstd="t" o:hr="t" fillcolor="#a0a0a0" stroked="f"/>
        </w:pic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English</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Title:</w:t>
      </w:r>
      <w:r w:rsidRPr="00802667">
        <w:rPr>
          <w:rFonts w:ascii="Times New Roman" w:eastAsia="Times New Roman" w:hAnsi="Times New Roman" w:cs="Times New Roman"/>
          <w:sz w:val="24"/>
          <w:szCs w:val="24"/>
        </w:rPr>
        <w:br/>
        <w:t>International Contracts: The Global Architecture of Your Business</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Short Description:</w:t>
      </w:r>
      <w:r w:rsidRPr="00802667">
        <w:rPr>
          <w:rFonts w:ascii="Times New Roman" w:eastAsia="Times New Roman" w:hAnsi="Times New Roman" w:cs="Times New Roman"/>
          <w:sz w:val="24"/>
          <w:szCs w:val="24"/>
        </w:rPr>
        <w:br/>
        <w:t>From a global handshake to a binding contract, Legal Sandbox Georgia architects the legal framework for your international trade. We build agreements that fuel expansion, not legal battles.</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Full Content:</w:t>
      </w:r>
      <w:r w:rsidRPr="00802667">
        <w:rPr>
          <w:rFonts w:ascii="Times New Roman" w:eastAsia="Times New Roman" w:hAnsi="Times New Roman" w:cs="Times New Roman"/>
          <w:sz w:val="24"/>
          <w:szCs w:val="24"/>
        </w:rPr>
        <w:br/>
        <w:t>For the modern enterprise, the global market is not a distant ambition but an immediate opportunity. However, this landscape is a minefield of differing legal systems, business cultures, and commercial expectations. A poorly drafted international contract is not just a legal error; it is a potential catastrophe that can lead to devastating litigation, supply chain collapse, and irreparable damage to your brand. When the success of your business depends on agreements that cross borders, legal precision is no longer a luxury but a prerequisite for survival. The Legal Sandbox Georgia team transforms this legal complexity into a strategic advantage. We don't just draft documents; we build cross-border contractual frameworks that protect your interests, mitigate risks, and drive your global expansion.</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 xml:space="preserve">Our expertise covers the full spectrum of international commercial agreements, ensuring your business is protected and your operations are efficient. We draft and negotiate international sales contracts governed by the UN Convention (CISG), clearly defining critical terms such as delivery conditions (Incoterms), payment mechanisms, and liability. We assist clients in entering export markets through meticulously structured agency and distribution agreements, defining exclusivity rights, performance targets, and termination clauses. For those looking to expand, we create franchise agreements that safeguard the franchisor's intellectual property, ensure </w:t>
      </w:r>
      <w:r w:rsidRPr="00802667">
        <w:rPr>
          <w:rFonts w:ascii="Times New Roman" w:eastAsia="Times New Roman" w:hAnsi="Times New Roman" w:cs="Times New Roman"/>
          <w:sz w:val="24"/>
          <w:szCs w:val="24"/>
        </w:rPr>
        <w:lastRenderedPageBreak/>
        <w:t>adherence to brand standards, and regulate financial relationships. A professionally drafted international contract is a charter for your global growth and the essential bedrock for building a sustainable international business.</w:t>
      </w:r>
    </w:p>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pict>
          <v:rect id="_x0000_i1028" style="width:0;height:1.5pt" o:hralign="center" o:hrstd="t" o:hr="t" fillcolor="#a0a0a0" stroked="f"/>
        </w:pic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Russian (Русский)</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Title:</w:t>
      </w:r>
      <w:r w:rsidRPr="00802667">
        <w:rPr>
          <w:rFonts w:ascii="Times New Roman" w:eastAsia="Times New Roman" w:hAnsi="Times New Roman" w:cs="Times New Roman"/>
          <w:sz w:val="24"/>
          <w:szCs w:val="24"/>
        </w:rPr>
        <w:br/>
        <w:t>Международные контракты: Глобальная архитектура вашего бизнеса</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Short Description:</w:t>
      </w:r>
      <w:r w:rsidRPr="00802667">
        <w:rPr>
          <w:rFonts w:ascii="Times New Roman" w:eastAsia="Times New Roman" w:hAnsi="Times New Roman" w:cs="Times New Roman"/>
          <w:sz w:val="24"/>
          <w:szCs w:val="24"/>
        </w:rPr>
        <w:br/>
        <w:t>От глобального рукопожатия до юридически обязывающего контракта, Legal Sandbox Georgia создает правовую архитектуру для вашей международной торговли. Мы разрабатываем соглашения, которые стимулируют экспансию, а не судебные баталии.</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Full Content:</w:t>
      </w:r>
      <w:r w:rsidRPr="00802667">
        <w:rPr>
          <w:rFonts w:ascii="Times New Roman" w:eastAsia="Times New Roman" w:hAnsi="Times New Roman" w:cs="Times New Roman"/>
          <w:sz w:val="24"/>
          <w:szCs w:val="24"/>
        </w:rPr>
        <w:br/>
        <w:t>Для современного предприятия глобальный рынок — это не далекая амбиция, а непосредственная возможность. Однако этот ландшафт представляет собой минное поле различных правовых систем, деловых культур и коммерческих ожиданий. Неправильно составленный международный контракт — это не просто юридическая ошибка, а потенциальная катастрофа, которая может привести к разрушительным судебным спорам, коллапсу цепочки поставок и непоправимому ущербу для вашего бренда. Когда успех вашего бизнеса зависит от соглашений, пересекающих границы, юридическая точность становится не роскошью, а залогом выживания. Команда Legal Sandbox Georgia превращает эту правовую сложность в стратегическое преимущество. Мы не просто составляем документы; мы строим трансграничные договорные рамки, которые защищают ваши интересы, снижают риски и обеспечивают вашу глобальную экспансию.</w:t>
      </w:r>
    </w:p>
    <w:p w:rsidR="00802667" w:rsidRPr="00802667" w:rsidRDefault="00802667" w:rsidP="00802667">
      <w:pPr>
        <w:spacing w:before="100" w:beforeAutospacing="1" w:after="100" w:afterAutospacing="1"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Наша экспертиза охватывает полный спектр международных коммерческих соглашений, обеспечивая защиту вашего бизнеса и эффективность операций. Мы разрабатываем и ведем переговоры по международным договорам купли-продажи, регулируемым Конвенцией ООН (CISG), четко определяя такие критически важные условия, как условия поставки (Инкотермс), механизмы оплаты и ответственность. Мы помогаем клиентам выходить на экспортные рынки с помощью тщательно структурированных агентских и дистрибьюторских соглашений, определяя эксклюзивные права, целевые показатели и условия прекращения договора. Для тех, кто стремится к расширению, мы создаем договоры франчайзинга, которые защищают интеллектуальную собственность франчайзера, обеспечивают соблюдение стандартов бренда и регулируют финансовые отношения. Профессионально составленный международный контракт — это хартия вашего глобального роста и фундаментальная основа для построения устойчивого международного бизнеса.</w:t>
      </w:r>
    </w:p>
    <w:p w:rsidR="00802667" w:rsidRPr="00802667" w:rsidRDefault="00802667" w:rsidP="00802667">
      <w:pPr>
        <w:spacing w:before="100" w:beforeAutospacing="1" w:after="100" w:afterAutospacing="1" w:line="240" w:lineRule="auto"/>
        <w:outlineLvl w:val="2"/>
        <w:rPr>
          <w:rFonts w:ascii="Times New Roman" w:eastAsia="Times New Roman" w:hAnsi="Times New Roman" w:cs="Times New Roman"/>
          <w:b/>
          <w:bCs/>
          <w:sz w:val="27"/>
          <w:szCs w:val="27"/>
        </w:rPr>
      </w:pPr>
      <w:r w:rsidRPr="00802667">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2487"/>
        <w:gridCol w:w="5370"/>
      </w:tblGrid>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Language</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Category</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Value</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lastRenderedPageBreak/>
              <w:t>Georgian (</w:t>
            </w:r>
            <w:r w:rsidRPr="00802667">
              <w:rPr>
                <w:rFonts w:ascii="Sylfaen" w:eastAsia="Times New Roman" w:hAnsi="Sylfaen" w:cs="Sylfaen"/>
                <w:b/>
                <w:bCs/>
                <w:sz w:val="24"/>
                <w:szCs w:val="24"/>
              </w:rPr>
              <w:t>ქართული</w:t>
            </w:r>
            <w:r w:rsidRPr="00802667">
              <w:rPr>
                <w:rFonts w:ascii="Times New Roman" w:eastAsia="Times New Roman" w:hAnsi="Times New Roman" w:cs="Times New Roman"/>
                <w:b/>
                <w:bCs/>
                <w:sz w:val="24"/>
                <w:szCs w:val="24"/>
              </w:rPr>
              <w:t>)</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MetaKeywords</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კონტრაქტი</w:t>
            </w:r>
            <w:r w:rsidRPr="00802667">
              <w:rPr>
                <w:rFonts w:ascii="Times New Roman" w:eastAsia="Times New Roman" w:hAnsi="Times New Roman" w:cs="Times New Roman"/>
                <w:sz w:val="24"/>
                <w:szCs w:val="24"/>
              </w:rPr>
              <w:t xml:space="preserve">, CISG </w:t>
            </w:r>
            <w:r w:rsidRPr="00802667">
              <w:rPr>
                <w:rFonts w:ascii="Sylfaen" w:eastAsia="Times New Roman" w:hAnsi="Sylfaen" w:cs="Sylfaen"/>
                <w:sz w:val="24"/>
                <w:szCs w:val="24"/>
              </w:rPr>
              <w:t>საქართველო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სადისტრიბუციო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ფრანჩაიზინგის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სააგენტო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ხელშეკრულება</w:t>
            </w:r>
            <w:r w:rsidRPr="00802667">
              <w:rPr>
                <w:rFonts w:ascii="Times New Roman" w:eastAsia="Times New Roman" w:hAnsi="Times New Roman" w:cs="Times New Roman"/>
                <w:sz w:val="24"/>
                <w:szCs w:val="24"/>
              </w:rPr>
              <w:t xml:space="preserve">, Incoterms, </w:t>
            </w:r>
            <w:r w:rsidRPr="00802667">
              <w:rPr>
                <w:rFonts w:ascii="Sylfaen" w:eastAsia="Times New Roman" w:hAnsi="Sylfaen" w:cs="Sylfaen"/>
                <w:sz w:val="24"/>
                <w:szCs w:val="24"/>
              </w:rPr>
              <w:t>ტრანსსასაზღვრო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გარიგებები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იურისტი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თბილისი</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 xml:space="preserve">Legal Sandbox Georgia </w:t>
            </w:r>
            <w:r w:rsidRPr="00802667">
              <w:rPr>
                <w:rFonts w:ascii="Sylfaen" w:eastAsia="Times New Roman" w:hAnsi="Sylfaen" w:cs="Sylfaen"/>
                <w:sz w:val="24"/>
                <w:szCs w:val="24"/>
              </w:rPr>
              <w:t>ქმნის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აწარმოებს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მოლაპარაკებებს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კონტრაქტებზე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ნასყიდობა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დისტრიბუცია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ფრანჩაიზინგი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იცავს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ინტერესებს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უზრუნველყოფს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ზრდას</w:t>
            </w:r>
            <w:r w:rsidRPr="00802667">
              <w:rPr>
                <w:rFonts w:ascii="Times New Roman" w:eastAsia="Times New Roman" w:hAnsi="Times New Roman" w:cs="Times New Roman"/>
                <w:sz w:val="24"/>
                <w:szCs w:val="24"/>
              </w:rPr>
              <w:t>.</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OpenGraphTitle</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Sylfaen" w:eastAsia="Times New Roman" w:hAnsi="Sylfaen" w:cs="Sylfaen"/>
                <w:sz w:val="24"/>
                <w:szCs w:val="24"/>
              </w:rPr>
              <w:t>საერთაშორისო</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კონტრაქტები</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Sylfaen" w:eastAsia="Times New Roman" w:hAnsi="Sylfaen" w:cs="Sylfaen"/>
                <w:sz w:val="24"/>
                <w:szCs w:val="24"/>
              </w:rPr>
              <w:t>თქვენი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გლობალური</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ბიზნესის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წარმატება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იწყება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მტკიცე</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კონტრაქტით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ჩვენ</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ვქმნით</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სამართლებრივ</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ჩარჩოებს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რომლებიც</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ამცირებს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რისკებს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და</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ხელს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უწყობს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თქვენს</w:t>
            </w:r>
            <w:r w:rsidRPr="00802667">
              <w:rPr>
                <w:rFonts w:ascii="Times New Roman" w:eastAsia="Times New Roman" w:hAnsi="Times New Roman" w:cs="Times New Roman"/>
                <w:sz w:val="24"/>
                <w:szCs w:val="24"/>
              </w:rPr>
              <w:t xml:space="preserve"> </w:t>
            </w:r>
            <w:r w:rsidRPr="00802667">
              <w:rPr>
                <w:rFonts w:ascii="Sylfaen" w:eastAsia="Times New Roman" w:hAnsi="Sylfaen" w:cs="Sylfaen"/>
                <w:sz w:val="24"/>
                <w:szCs w:val="24"/>
              </w:rPr>
              <w:t>ექსპანსიას</w:t>
            </w:r>
            <w:r w:rsidRPr="00802667">
              <w:rPr>
                <w:rFonts w:ascii="Times New Roman" w:eastAsia="Times New Roman" w:hAnsi="Times New Roman" w:cs="Times New Roman"/>
                <w:sz w:val="24"/>
                <w:szCs w:val="24"/>
              </w:rPr>
              <w:t>.</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English</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MetaKeywords</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international contract lawyer, CISG Georgia, distribution agreement, franchise agreement, agency contract, Incoterms, cross-border transactions, international business lawyer Tbilisi</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Legal Sandbox Georgia drafts and negotiates international contracts (sales, distribution, franchising), protecting your interests and ensuring a foundation for global growth.</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OpenGraphTitle</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International Business Contracts</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The success of your global business begins with an ironclad contract. We build the legal frameworks that mitigate risk and drive your international expansion.</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Russian (Русский)</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MetaKeywords</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юрист по международным контрактам, CISG Грузия, дистрибьюторский договор, договор франчайзинга, агентский договор, Инкотермс, трансграничные сделки, юрист по международному бизнесу Тбилиси</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MetaDescription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Legal Sandbox Georgia разрабатывает и ведет переговоры по международным контрактам (купля-продажа, дистрибуция, франчайзинг), защищая ваши интересы и обеспечивая основу для глобального роста.</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OpenGraphTitle</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Международные бизнес-контракты</w:t>
            </w:r>
          </w:p>
        </w:tc>
      </w:tr>
      <w:tr w:rsidR="00802667" w:rsidRPr="00802667" w:rsidTr="00802667">
        <w:trPr>
          <w:tblCellSpacing w:w="15" w:type="dxa"/>
        </w:trPr>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b/>
                <w:bCs/>
                <w:sz w:val="24"/>
                <w:szCs w:val="24"/>
              </w:rPr>
              <w:t>OpenGraphDescription</w:t>
            </w:r>
          </w:p>
        </w:tc>
        <w:tc>
          <w:tcPr>
            <w:tcW w:w="0" w:type="auto"/>
            <w:vAlign w:val="center"/>
            <w:hideMark/>
          </w:tcPr>
          <w:p w:rsidR="00802667" w:rsidRPr="00802667" w:rsidRDefault="00802667" w:rsidP="00802667">
            <w:pPr>
              <w:spacing w:after="0" w:line="240" w:lineRule="auto"/>
              <w:rPr>
                <w:rFonts w:ascii="Times New Roman" w:eastAsia="Times New Roman" w:hAnsi="Times New Roman" w:cs="Times New Roman"/>
                <w:sz w:val="24"/>
                <w:szCs w:val="24"/>
              </w:rPr>
            </w:pPr>
            <w:r w:rsidRPr="00802667">
              <w:rPr>
                <w:rFonts w:ascii="Times New Roman" w:eastAsia="Times New Roman" w:hAnsi="Times New Roman" w:cs="Times New Roman"/>
                <w:sz w:val="24"/>
                <w:szCs w:val="24"/>
              </w:rPr>
              <w:t xml:space="preserve">Успех вашего глобального бизнеса начинается с надежного контракта. Мы создаем правовую </w:t>
            </w:r>
            <w:r w:rsidRPr="00802667">
              <w:rPr>
                <w:rFonts w:ascii="Times New Roman" w:eastAsia="Times New Roman" w:hAnsi="Times New Roman" w:cs="Times New Roman"/>
                <w:sz w:val="24"/>
                <w:szCs w:val="24"/>
              </w:rPr>
              <w:lastRenderedPageBreak/>
              <w:t>основу, которая снижает риски и способствует вашей международной экспансии.</w:t>
            </w:r>
          </w:p>
        </w:tc>
      </w:tr>
    </w:tbl>
    <w:p w:rsidR="00802667" w:rsidRPr="005E03D7" w:rsidRDefault="00802667" w:rsidP="005E03D7">
      <w:pPr>
        <w:jc w:val="both"/>
        <w:rPr>
          <w:sz w:val="20"/>
          <w:lang w:val="ru-RU"/>
        </w:rPr>
      </w:pPr>
      <w:bookmarkStart w:id="0" w:name="_GoBack"/>
      <w:bookmarkEnd w:id="0"/>
    </w:p>
    <w:sectPr w:rsidR="00802667" w:rsidRPr="005E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512A"/>
    <w:multiLevelType w:val="multilevel"/>
    <w:tmpl w:val="072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C28D4"/>
    <w:multiLevelType w:val="multilevel"/>
    <w:tmpl w:val="1EE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F328B"/>
    <w:multiLevelType w:val="multilevel"/>
    <w:tmpl w:val="5EFA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55"/>
    <w:rsid w:val="003A557C"/>
    <w:rsid w:val="005E03D7"/>
    <w:rsid w:val="00601F51"/>
    <w:rsid w:val="00802667"/>
    <w:rsid w:val="00D5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00E4"/>
  <w15:chartTrackingRefBased/>
  <w15:docId w15:val="{29B2DA65-4248-4ECD-85F1-C5603F87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2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5E0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E03D7"/>
  </w:style>
  <w:style w:type="character" w:customStyle="1" w:styleId="Heading3Char">
    <w:name w:val="Heading 3 Char"/>
    <w:basedOn w:val="DefaultParagraphFont"/>
    <w:link w:val="Heading3"/>
    <w:uiPriority w:val="9"/>
    <w:rsid w:val="0080266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70425">
      <w:bodyDiv w:val="1"/>
      <w:marLeft w:val="0"/>
      <w:marRight w:val="0"/>
      <w:marTop w:val="0"/>
      <w:marBottom w:val="0"/>
      <w:divBdr>
        <w:top w:val="none" w:sz="0" w:space="0" w:color="auto"/>
        <w:left w:val="none" w:sz="0" w:space="0" w:color="auto"/>
        <w:bottom w:val="none" w:sz="0" w:space="0" w:color="auto"/>
        <w:right w:val="none" w:sz="0" w:space="0" w:color="auto"/>
      </w:divBdr>
    </w:div>
    <w:div w:id="1585649842">
      <w:bodyDiv w:val="1"/>
      <w:marLeft w:val="0"/>
      <w:marRight w:val="0"/>
      <w:marTop w:val="0"/>
      <w:marBottom w:val="0"/>
      <w:divBdr>
        <w:top w:val="none" w:sz="0" w:space="0" w:color="auto"/>
        <w:left w:val="none" w:sz="0" w:space="0" w:color="auto"/>
        <w:bottom w:val="none" w:sz="0" w:space="0" w:color="auto"/>
        <w:right w:val="none" w:sz="0" w:space="0" w:color="auto"/>
      </w:divBdr>
      <w:divsChild>
        <w:div w:id="63630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2025-07-14T11:56:00Z</dcterms:created>
  <dcterms:modified xsi:type="dcterms:W3CDTF">2025-08-13T08:47:00Z</dcterms:modified>
</cp:coreProperties>
</file>