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&lt;!DOCTYPE html&gt;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&lt;html lang="es"&gt;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&lt;head&gt;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&lt;meta charset="UTF-8"&gt;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&lt;title&gt;SPORTS TOKENS EXCHANGE.GROUP.DUBAI. – Reproducción Profesional&lt;/title&gt;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&lt;style&gt;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body{font-family:Arial,Helvetica,sans-serif;font-size:14px;line-height:1.6;margin:0;padding:0 20px 60px;}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.page{page-break-after:always;padding-top:20px;}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h1,h2,h3{margin:0 0 10px;}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h1{font-size:18px;} h2{font-size:16px;} h3{font-size:15px;}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p,li{margin:0 0 6px;}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ul{margin:0 0 6px 20px;padding:0;}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&lt;/style&gt;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&lt;/head&gt;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&lt;body&gt;</w:t>
      </w:r>
    </w:p>
    <w:p w:rsidR="002A5424" w:rsidRPr="002A5424" w:rsidRDefault="002A5424" w:rsidP="002A5424">
      <w:pPr>
        <w:rPr>
          <w:lang w:val="en-US"/>
        </w:rPr>
      </w:pP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&lt;!-- PÁGINA 1 --&gt;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>&lt;div class="page"&gt;</w:t>
      </w:r>
    </w:p>
    <w:p w:rsidR="002A5424" w:rsidRDefault="002A5424" w:rsidP="002A5424">
      <w:r w:rsidRPr="002A5424">
        <w:rPr>
          <w:lang w:val="en-US"/>
        </w:rPr>
        <w:t xml:space="preserve">    </w:t>
      </w:r>
      <w:r>
        <w:t>&lt;h1&gt;Página 1&lt;/h1&gt;</w:t>
      </w:r>
    </w:p>
    <w:p w:rsidR="002A5424" w:rsidRDefault="002A5424" w:rsidP="002A5424">
      <w:r>
        <w:t xml:space="preserve">    &lt;h2&gt;SPORTS TOKENS EXCHANGE.GROUP.DUBAI. – Reproducción Profesional&lt;/h2&gt;</w:t>
      </w:r>
    </w:p>
    <w:p w:rsidR="002A5424" w:rsidRDefault="002A5424" w:rsidP="002A5424">
      <w:r>
        <w:t xml:space="preserve">    &lt;p&gt;Ecosistema de inversión en fútbol respaldado por blockchain&lt;/p&gt;</w:t>
      </w:r>
    </w:p>
    <w:p w:rsidR="002A5424" w:rsidRDefault="002A5424" w:rsidP="002A5424">
      <w:r>
        <w:t xml:space="preserve">    &lt;p&gt;Documento íntegro, 44 páginas; lenguaje coloquial o especulativo eliminado, conservando normas, cifras y estructura&lt;/p&gt;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lastRenderedPageBreak/>
        <w:t xml:space="preserve">    &lt;h1&gt;Página 2&lt;/h1&gt;</w:t>
      </w:r>
    </w:p>
    <w:p w:rsidR="002A5424" w:rsidRDefault="002A5424" w:rsidP="002A5424">
      <w:r>
        <w:t xml:space="preserve">    &lt;h2&gt;BIENVENIDA&lt;/h2&gt;</w:t>
      </w:r>
    </w:p>
    <w:p w:rsidR="002A5424" w:rsidRDefault="002A5424" w:rsidP="002A5424">
      <w:r>
        <w:t xml:space="preserve">    &lt;p&gt;Bienvenido a SPORTS TOKENS EXCHANGE.GROUP.DUBAI., plataforma que democratiza la inversión en fútbol mediante la financiación de jugadores y clubes.&lt;/p&gt;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3 --&gt;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3&lt;/h1&gt;</w:t>
      </w:r>
    </w:p>
    <w:p w:rsidR="002A5424" w:rsidRDefault="002A5424" w:rsidP="002A5424">
      <w:r>
        <w:t xml:space="preserve">    &lt;h2&gt;MISIÓN&lt;/h2&gt;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&lt;li&gt;Democratizar la inversión deportiva.&lt;/li&gt;</w:t>
      </w:r>
    </w:p>
    <w:p w:rsidR="002A5424" w:rsidRDefault="002A5424" w:rsidP="002A5424">
      <w:r>
        <w:t xml:space="preserve">        &lt;li&gt;Permitir a particulares participar en ingresos futuros de clubes y deportistas.&lt;/li&gt;</w:t>
      </w:r>
    </w:p>
    <w:p w:rsidR="002A5424" w:rsidRDefault="002A5424" w:rsidP="002A5424">
      <w:r>
        <w:t xml:space="preserve">        &lt;li&gt;Impulsar el crecimiento sostenible de la industria.&lt;/li&gt;</w:t>
      </w:r>
    </w:p>
    <w:p w:rsidR="002A5424" w:rsidRDefault="002A5424" w:rsidP="002A5424">
      <w:r>
        <w:t xml:space="preserve">        &lt;li&gt;Operar con infraestructura blockchain transparente y segura.&lt;/li&gt;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4 --&gt;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4&lt;/h1&gt;</w:t>
      </w:r>
    </w:p>
    <w:p w:rsidR="002A5424" w:rsidRDefault="002A5424" w:rsidP="002A5424">
      <w:r>
        <w:t xml:space="preserve">    &lt;h2&gt;PRINCIPIOS RECTORES&lt;/h2&gt;</w:t>
      </w:r>
    </w:p>
    <w:p w:rsidR="002A5424" w:rsidRDefault="002A5424" w:rsidP="002A5424">
      <w:r>
        <w:t xml:space="preserve">    &lt;ol&gt;</w:t>
      </w:r>
    </w:p>
    <w:p w:rsidR="002A5424" w:rsidRDefault="002A5424" w:rsidP="002A5424">
      <w:r>
        <w:t xml:space="preserve">        &lt;li&gt;Democratización&lt;/li&gt;</w:t>
      </w:r>
    </w:p>
    <w:p w:rsidR="002A5424" w:rsidRDefault="002A5424" w:rsidP="002A5424">
      <w:r>
        <w:t xml:space="preserve">        &lt;li&gt;Sostenibilidad&lt;/li&gt;</w:t>
      </w:r>
    </w:p>
    <w:p w:rsidR="002A5424" w:rsidRDefault="002A5424" w:rsidP="002A5424">
      <w:r>
        <w:t xml:space="preserve">        &lt;li&gt;Eficiencia&lt;/li&gt;</w:t>
      </w:r>
    </w:p>
    <w:p w:rsidR="002A5424" w:rsidRDefault="002A5424" w:rsidP="002A5424">
      <w:r>
        <w:t xml:space="preserve">        &lt;li&gt;Transparencia&lt;/li&gt;</w:t>
      </w:r>
    </w:p>
    <w:p w:rsidR="002A5424" w:rsidRDefault="002A5424" w:rsidP="002A5424">
      <w:r>
        <w:t xml:space="preserve">        &lt;li&gt;Educación&lt;/li&gt;</w:t>
      </w:r>
    </w:p>
    <w:p w:rsidR="002A5424" w:rsidRDefault="002A5424" w:rsidP="002A5424">
      <w:r>
        <w:lastRenderedPageBreak/>
        <w:t xml:space="preserve">    &lt;/ol&gt;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5 --&gt;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5&lt;/h1&gt;</w:t>
      </w:r>
    </w:p>
    <w:p w:rsidR="002A5424" w:rsidRDefault="002A5424" w:rsidP="002A5424">
      <w:r>
        <w:t xml:space="preserve">    &lt;h2&gt;RAZONES DE LA CREACIÓN&lt;/h2&gt;</w:t>
      </w:r>
    </w:p>
    <w:p w:rsidR="002A5424" w:rsidRDefault="002A5424" w:rsidP="002A5424">
      <w:r>
        <w:t xml:space="preserve">    &lt;h3&gt;5.1 Falta de liquidez en clubes&lt;/h3&gt;</w:t>
      </w:r>
    </w:p>
    <w:p w:rsidR="002A5424" w:rsidRDefault="002A5424" w:rsidP="002A5424">
      <w:r>
        <w:t xml:space="preserve">    &lt;p&gt;Los clubes esperan más de diez años para recuperar la inversión en formación.&lt;/p&gt;</w:t>
      </w:r>
    </w:p>
    <w:p w:rsidR="002A5424" w:rsidRDefault="002A5424" w:rsidP="002A5424">
      <w:r>
        <w:t xml:space="preserve">    &lt;h3&gt;5.2 Talento desperdiciado&lt;/h3&gt;</w:t>
      </w:r>
    </w:p>
    <w:p w:rsidR="002A5424" w:rsidRDefault="002A5424" w:rsidP="002A5424">
      <w:r>
        <w:t xml:space="preserve">    &lt;p&gt;Muchos jóvenes no alcanzan su potencial por escasez de recursos.&lt;/p&gt;</w:t>
      </w:r>
    </w:p>
    <w:p w:rsidR="002A5424" w:rsidRDefault="002A5424" w:rsidP="002A5424">
      <w:r>
        <w:t xml:space="preserve">    &lt;h3&gt;5.3 Industria cerrada&lt;/h3&gt;</w:t>
      </w:r>
    </w:p>
    <w:p w:rsidR="002A5424" w:rsidRDefault="002A5424" w:rsidP="002A5424">
      <w:r>
        <w:t xml:space="preserve">    &lt;p&gt;Solo grandes fondos o personas con alto patrimonio podían invertir.&lt;/p&gt;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6 --&gt;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6&lt;/h1&gt;</w:t>
      </w:r>
    </w:p>
    <w:p w:rsidR="002A5424" w:rsidRDefault="002A5424" w:rsidP="002A5424">
      <w:r>
        <w:t xml:space="preserve">    &lt;h2&gt;PROPUESTA DE VALOR&lt;/h2&gt;</w:t>
      </w:r>
    </w:p>
    <w:p w:rsidR="002A5424" w:rsidRDefault="002A5424" w:rsidP="002A5424">
      <w:r>
        <w:t xml:space="preserve">    &lt;p&gt;Crear un ecosistema seguro y sin barreras que permite a inversores diversos participar en el fútbol a través de la tokenización de los derechos del Mecanismo de Solidaridad FIFA.&lt;/p&gt;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7 --&gt;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7&lt;/h1&gt;</w:t>
      </w:r>
    </w:p>
    <w:p w:rsidR="002A5424" w:rsidRDefault="002A5424" w:rsidP="002A5424">
      <w:r>
        <w:t xml:space="preserve">    &lt;h2&gt;FUNCIONAMIENTO – RESUMEN&lt;/h2&gt;</w:t>
      </w:r>
    </w:p>
    <w:p w:rsidR="002A5424" w:rsidRDefault="002A5424" w:rsidP="002A5424">
      <w:r>
        <w:lastRenderedPageBreak/>
        <w:t xml:space="preserve">    &lt;h3&gt;7.1 Tokenización de contratos reales&lt;/h3&gt;</w:t>
      </w:r>
    </w:p>
    <w:p w:rsidR="002A5424" w:rsidRDefault="002A5424" w:rsidP="002A5424">
      <w:r>
        <w:t xml:space="preserve">    &lt;p&gt;Los clubes convierten derechos de formación en tokens respaldados por futuras transferencias.&lt;/p&gt;</w:t>
      </w:r>
    </w:p>
    <w:p w:rsidR="002A5424" w:rsidRDefault="002A5424" w:rsidP="002A5424">
      <w:r>
        <w:t xml:space="preserve">    &lt;h3&gt;7.2 Crowdfunding sostenible&lt;/h3&gt;</w:t>
      </w:r>
    </w:p>
    <w:p w:rsidR="002A5424" w:rsidRDefault="002A5424" w:rsidP="002A5424">
      <w:r>
        <w:t xml:space="preserve">    &lt;p&gt;Liquidez inmediata para clubes; beneficios compartidos con inversores.&lt;/p&gt;</w:t>
      </w:r>
    </w:p>
    <w:p w:rsidR="002A5424" w:rsidRPr="002A5424" w:rsidRDefault="002A5424" w:rsidP="002A5424">
      <w:pPr>
        <w:rPr>
          <w:lang w:val="en-US"/>
        </w:rPr>
      </w:pPr>
      <w:r>
        <w:t xml:space="preserve">    </w:t>
      </w:r>
      <w:r w:rsidRPr="002A5424">
        <w:rPr>
          <w:lang w:val="en-US"/>
        </w:rPr>
        <w:t>&lt;h3&gt;7.3 Club Utility Tokens (CUT) / Club Transfer Tokens (CTT)&lt;/h3&gt;</w:t>
      </w:r>
    </w:p>
    <w:p w:rsidR="002A5424" w:rsidRDefault="002A5424" w:rsidP="002A5424">
      <w:r w:rsidRPr="002A5424">
        <w:rPr>
          <w:lang w:val="en-US"/>
        </w:rPr>
        <w:t xml:space="preserve">    </w:t>
      </w:r>
      <w:r>
        <w:t>&lt;p&gt;Adquiridos por aficionados; retorno ligado al éxito del club.&lt;/p&gt;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8 --&gt;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8&lt;/h1&gt;</w:t>
      </w:r>
    </w:p>
    <w:p w:rsidR="002A5424" w:rsidRDefault="002A5424" w:rsidP="002A5424">
      <w:r>
        <w:t xml:space="preserve">    &lt;h2&gt;ELEGIBILIDAD PARA INVERTIR&lt;/h2&gt;</w:t>
      </w:r>
    </w:p>
    <w:p w:rsidR="002A5424" w:rsidRDefault="002A5424" w:rsidP="002A5424">
      <w:r>
        <w:t xml:space="preserve">    &lt;p&gt;Inversión mínima: 11 €.&lt;/p&gt;</w:t>
      </w:r>
    </w:p>
    <w:p w:rsidR="002A5424" w:rsidRDefault="002A5424" w:rsidP="002A5424">
      <w:r>
        <w:t xml:space="preserve">    &lt;p&gt;Personas excluidas:&lt;/p&gt;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&lt;li&gt;Menores de 18 años.&lt;/li&gt;</w:t>
      </w:r>
    </w:p>
    <w:p w:rsidR="002A5424" w:rsidRDefault="002A5424" w:rsidP="002A5424">
      <w:r>
        <w:t xml:space="preserve">        &lt;li&gt;Personas políticamente expuestas.&lt;/li&gt;</w:t>
      </w:r>
    </w:p>
    <w:p w:rsidR="002A5424" w:rsidRDefault="002A5424" w:rsidP="002A5424">
      <w:r>
        <w:t xml:space="preserve">        &lt;li&gt;Ciudadanos o residentes de EE. UU.&lt;/li&gt;</w:t>
      </w:r>
    </w:p>
    <w:p w:rsidR="002A5424" w:rsidRDefault="002A5424" w:rsidP="002A5424">
      <w:r>
        <w:t xml:space="preserve">        &lt;li&gt;Personas con conflicto de interés en la transferencia.&lt;/li&gt;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9 --&gt;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9&lt;/h1&gt;</w:t>
      </w:r>
    </w:p>
    <w:p w:rsidR="002A5424" w:rsidRDefault="002A5424" w:rsidP="002A5424">
      <w:r>
        <w:t xml:space="preserve">    &lt;h2&gt;RETORNOS DEL INVERSOR&lt;/h2&gt;</w:t>
      </w:r>
    </w:p>
    <w:p w:rsidR="002A5424" w:rsidRDefault="002A5424" w:rsidP="002A5424">
      <w:r>
        <w:t xml:space="preserve">    &lt;h3&gt;9.1 Distribución de beneficios&lt;/h3&gt;</w:t>
      </w:r>
    </w:p>
    <w:p w:rsidR="002A5424" w:rsidRDefault="002A5424" w:rsidP="002A5424">
      <w:r>
        <w:lastRenderedPageBreak/>
        <w:t xml:space="preserve">    &lt;p&gt;Se activa cuando el Mecanismo de Solidaridad FIFA se aplica en una transferencia onerosa internacional o cesión temporal. Los dividendos se reparten proporcionalmente a los tokens.&lt;/p&gt;</w:t>
      </w:r>
    </w:p>
    <w:p w:rsidR="002A5424" w:rsidRDefault="002A5424" w:rsidP="002A5424">
      <w:r>
        <w:t xml:space="preserve">    &lt;h3&gt;9.2 Mercado secundario&lt;/h3&gt;</w:t>
      </w:r>
    </w:p>
    <w:p w:rsidR="002A5424" w:rsidRDefault="002A5424" w:rsidP="002A5424">
      <w:r>
        <w:t xml:space="preserve">    &lt;p&gt;Lanzamiento previsto 2026.&lt;/p&gt;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10 --&gt;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10&lt;/h1&gt;</w:t>
      </w:r>
    </w:p>
    <w:p w:rsidR="002A5424" w:rsidRDefault="002A5424" w:rsidP="002A5424">
      <w:r>
        <w:t xml:space="preserve">    &lt;h2&gt;CUÁNDO Y CÓMO INVERTIR&lt;/h2&gt;</w:t>
      </w:r>
    </w:p>
    <w:p w:rsidR="002A5424" w:rsidRDefault="002A5424" w:rsidP="002A5424">
      <w:r>
        <w:t xml:space="preserve">    &lt;p&gt;Tokens disponibles ahora. Pagos: tarjetas de crédito/débito, pasarelas globales, stablecoins.&lt;/p&gt;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11 --&gt;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11&lt;/h1&gt;</w:t>
      </w:r>
    </w:p>
    <w:p w:rsidR="002A5424" w:rsidRDefault="002A5424" w:rsidP="002A5424">
      <w:r>
        <w:t xml:space="preserve">    &lt;h2&gt;CLUB FORMADOR&lt;/h2&gt;</w:t>
      </w:r>
    </w:p>
    <w:p w:rsidR="002A5424" w:rsidRDefault="002A5424" w:rsidP="002A5424">
      <w:r>
        <w:t xml:space="preserve">    &lt;p&gt;Entidad que forma futbolistas entre 12 y 23 años. Recibe compensación FIFA por transferencias posteriores.&lt;/p&gt;</w:t>
      </w:r>
    </w:p>
    <w:p w:rsidR="002A5424" w:rsidRDefault="002A5424" w:rsidP="002A5424">
      <w:r>
        <w:t xml:space="preserve">    &lt;p&gt;Derechos económicos:&lt;/p&gt;</w:t>
      </w:r>
    </w:p>
    <w:p w:rsidR="002A5424" w:rsidRDefault="002A5424" w:rsidP="002A5424">
      <w:r>
        <w:t xml:space="preserve">    &lt;ol&gt;</w:t>
      </w:r>
    </w:p>
    <w:p w:rsidR="002A5424" w:rsidRDefault="002A5424" w:rsidP="002A5424">
      <w:r>
        <w:t xml:space="preserve">        &lt;li&gt;Mecanismo de Solidaridad (5 % del precio de traspaso internacional).&lt;/li&gt;</w:t>
      </w:r>
    </w:p>
    <w:p w:rsidR="002A5424" w:rsidRDefault="002A5424" w:rsidP="002A5424">
      <w:r>
        <w:t xml:space="preserve">        &lt;li&gt;Indemnización por Formación (derecho no tokenizado aquí).&lt;/li&gt;</w:t>
      </w:r>
    </w:p>
    <w:p w:rsidR="002A5424" w:rsidRDefault="002A5424" w:rsidP="002A5424">
      <w:r>
        <w:t xml:space="preserve">    &lt;/ol&gt;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12 --&gt;</w:t>
      </w:r>
    </w:p>
    <w:p w:rsidR="002A5424" w:rsidRDefault="002A5424" w:rsidP="002A5424">
      <w:r>
        <w:lastRenderedPageBreak/>
        <w:t>&lt;div class="page"&gt;</w:t>
      </w:r>
    </w:p>
    <w:p w:rsidR="002A5424" w:rsidRDefault="002A5424" w:rsidP="002A5424">
      <w:r>
        <w:t xml:space="preserve">    &lt;h1&gt;Página 12&lt;/h1&gt;</w:t>
      </w:r>
    </w:p>
    <w:p w:rsidR="002A5424" w:rsidRDefault="002A5424" w:rsidP="002A5424">
      <w:r>
        <w:t xml:space="preserve">    &lt;h2&gt;DIGITALIZACIÓN DE ACTIVOS&lt;/h2&gt;</w:t>
      </w:r>
    </w:p>
    <w:p w:rsidR="002A5424" w:rsidRDefault="002A5424" w:rsidP="002A5424">
      <w:r>
        <w:t xml:space="preserve">    &lt;p&gt;Derecho tokenizado = porcentaje del Mecanismo de Solidaridad que corresponde al club. Porcentaje fijado individualmente. Fondos destinados exclusivamente a formación juvenil.&lt;/p&gt;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13 --&gt;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13&lt;/h1&gt;</w:t>
      </w:r>
    </w:p>
    <w:p w:rsidR="002A5424" w:rsidRDefault="002A5424" w:rsidP="002A5424">
      <w:r>
        <w:t xml:space="preserve">    &lt;h2&gt;BENEFICIOS PARA LOS CLUBES FORMADORES&lt;/h2&gt;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&lt;li&gt;Alcance global sin fronteras.&lt;/li&gt;</w:t>
      </w:r>
    </w:p>
    <w:p w:rsidR="002A5424" w:rsidRDefault="002A5424" w:rsidP="002A5424">
      <w:r>
        <w:t xml:space="preserve">        &lt;li&gt;Mitigación de riesgo compartiendo incertidumbres.&lt;/li&gt;</w:t>
      </w:r>
    </w:p>
    <w:p w:rsidR="002A5424" w:rsidRDefault="002A5424" w:rsidP="002A5424">
      <w:r>
        <w:t xml:space="preserve">        &lt;li&gt;Liquidez anticipada.&lt;/li&gt;</w:t>
      </w:r>
    </w:p>
    <w:p w:rsidR="002A5424" w:rsidRDefault="002A5424" w:rsidP="002A5424">
      <w:r>
        <w:t xml:space="preserve">        &lt;li&gt;Nuevo activo contable.&lt;/li&gt;</w:t>
      </w:r>
    </w:p>
    <w:p w:rsidR="002A5424" w:rsidRDefault="002A5424" w:rsidP="002A5424">
      <w:r>
        <w:t xml:space="preserve">        &lt;li&gt;Experiencias exclusivas para aficionados.&lt;/li&gt;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14 --&gt;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14&lt;/h1&gt;</w:t>
      </w:r>
    </w:p>
    <w:p w:rsidR="002A5424" w:rsidRDefault="002A5424" w:rsidP="002A5424">
      <w:r>
        <w:t xml:space="preserve">    &lt;h2&gt;INFRAESTRUCTURA TÉCNICA&lt;/h2&gt;</w:t>
      </w:r>
    </w:p>
    <w:p w:rsidR="002A5424" w:rsidRDefault="002A5424" w:rsidP="002A5424">
      <w:r>
        <w:t xml:space="preserve">    &lt;h3&gt;14.1 Blockchain&lt;/h3&gt;</w:t>
      </w:r>
    </w:p>
    <w:p w:rsidR="002A5424" w:rsidRDefault="002A5424" w:rsidP="002A5424">
      <w:r>
        <w:t xml:space="preserve">    &lt;p&gt;Red Polygon (bajas comisiones, alta velocidad, sostenible).&lt;/p&gt;</w:t>
      </w:r>
    </w:p>
    <w:p w:rsidR="002A5424" w:rsidRDefault="002A5424" w:rsidP="002A5424">
      <w:r>
        <w:t xml:space="preserve">    &lt;h3&gt;14.2 Contratos inteligentes&lt;/h3&gt;</w:t>
      </w:r>
    </w:p>
    <w:p w:rsidR="002A5424" w:rsidRDefault="002A5424" w:rsidP="002A5424">
      <w:r>
        <w:t xml:space="preserve">    &lt;p&gt;Automatizan emisión, trazabilidad, cumplimiento y distribución.&lt;/p&gt;</w:t>
      </w:r>
    </w:p>
    <w:p w:rsidR="002A5424" w:rsidRDefault="002A5424" w:rsidP="002A5424">
      <w:r>
        <w:lastRenderedPageBreak/>
        <w:t>&lt;/div&gt;</w:t>
      </w:r>
    </w:p>
    <w:p w:rsidR="002A5424" w:rsidRDefault="002A5424" w:rsidP="002A5424"/>
    <w:p w:rsidR="002A5424" w:rsidRDefault="002A5424" w:rsidP="002A5424">
      <w:r>
        <w:t>&lt;!-- PÁGINA 15 --&gt;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15&lt;/h1&gt;</w:t>
      </w:r>
    </w:p>
    <w:p w:rsidR="002A5424" w:rsidRDefault="002A5424" w:rsidP="002A5424">
      <w:r>
        <w:t xml:space="preserve">    &lt;h2&gt;ALINEACIÓN CON FIFA&lt;/h2&gt;</w:t>
      </w:r>
    </w:p>
    <w:p w:rsidR="002A5424" w:rsidRDefault="002A5424" w:rsidP="002A5424">
      <w:r>
        <w:t xml:space="preserve">    &lt;p&gt;Cumplimiento pleno del Reglamento sobre el Estatuto y Traspaso de Jugadores (RSTP). Adherencia al Mecanismo de Solidaridad (Art. 21 RSTP). Uso del TMS FIFA.&lt;/p&gt;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16 --&gt;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16&lt;/h1&gt;</w:t>
      </w:r>
    </w:p>
    <w:p w:rsidR="002A5424" w:rsidRDefault="002A5424" w:rsidP="002A5424">
      <w:r>
        <w:t xml:space="preserve">    &lt;h2&gt;DEFINICIONES DE TOKENS&lt;/h2&gt;</w:t>
      </w:r>
    </w:p>
    <w:p w:rsidR="002A5424" w:rsidRDefault="002A5424" w:rsidP="002A5424">
      <w:r>
        <w:t xml:space="preserve">    &lt;h3&gt;16.1 Token&lt;/h3&gt;</w:t>
      </w:r>
    </w:p>
    <w:p w:rsidR="002A5424" w:rsidRDefault="002A5424" w:rsidP="002A5424">
      <w:r>
        <w:t xml:space="preserve">    &lt;p&gt;Token de utilidad digital; no otorga derechos económicos directos.&lt;/p&gt;</w:t>
      </w:r>
    </w:p>
    <w:p w:rsidR="002A5424" w:rsidRPr="002A5424" w:rsidRDefault="002A5424" w:rsidP="002A5424">
      <w:pPr>
        <w:rPr>
          <w:lang w:val="en-US"/>
        </w:rPr>
      </w:pPr>
      <w:r>
        <w:t xml:space="preserve">    </w:t>
      </w:r>
      <w:r w:rsidRPr="002A5424">
        <w:rPr>
          <w:lang w:val="en-US"/>
        </w:rPr>
        <w:t>&lt;h3&gt;16.2 Club Transfer Token (CTT)&lt;/h3&gt;</w:t>
      </w:r>
    </w:p>
    <w:p w:rsidR="002A5424" w:rsidRDefault="002A5424" w:rsidP="002A5424">
      <w:r w:rsidRPr="002A5424">
        <w:rPr>
          <w:lang w:val="en-US"/>
        </w:rPr>
        <w:t xml:space="preserve">    </w:t>
      </w:r>
      <w:r>
        <w:t>&lt;p&gt;Participación fraccionada en el Mecanismo de Solidaridad FIFA por la próxima transferencia onerosa o cesión de un jugador. Subyacente: derechos reales de formación.&lt;/p&gt;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17 --&gt;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17&lt;/h1&gt;</w:t>
      </w:r>
    </w:p>
    <w:p w:rsidR="002A5424" w:rsidRDefault="002A5424" w:rsidP="002A5424">
      <w:r>
        <w:t xml:space="preserve">    &lt;h2&gt;CONTRATOS SUBYACENTES&lt;/h2&gt;</w:t>
      </w:r>
    </w:p>
    <w:p w:rsidR="002A5424" w:rsidRDefault="002A5424" w:rsidP="002A5424">
      <w:r>
        <w:t xml:space="preserve">    &lt;p&gt;Cada CTT incluye:&lt;/p&gt;</w:t>
      </w:r>
    </w:p>
    <w:p w:rsidR="002A5424" w:rsidRDefault="002A5424" w:rsidP="002A5424">
      <w:r>
        <w:t xml:space="preserve">    &lt;ol&gt;</w:t>
      </w:r>
    </w:p>
    <w:p w:rsidR="002A5424" w:rsidRDefault="002A5424" w:rsidP="002A5424">
      <w:r>
        <w:t xml:space="preserve">        &lt;li&gt;Título de derechos de formación.&lt;/li&gt;</w:t>
      </w:r>
    </w:p>
    <w:p w:rsidR="002A5424" w:rsidRDefault="002A5424" w:rsidP="002A5424">
      <w:r>
        <w:lastRenderedPageBreak/>
        <w:t xml:space="preserve">        &lt;li&gt;Contrato firmado Club–Plataforma (muestra borrosa visible).&lt;/li&gt;</w:t>
      </w:r>
    </w:p>
    <w:p w:rsidR="002A5424" w:rsidRPr="002A5424" w:rsidRDefault="002A5424" w:rsidP="002A5424">
      <w:pPr>
        <w:rPr>
          <w:lang w:val="en-US"/>
        </w:rPr>
      </w:pPr>
      <w:r>
        <w:t xml:space="preserve">        </w:t>
      </w:r>
      <w:r w:rsidRPr="002A5424">
        <w:rPr>
          <w:lang w:val="en-US"/>
        </w:rPr>
        <w:t>&lt;li&gt;Folleto CNMV (White Paper).&lt;/li&gt;</w:t>
      </w:r>
    </w:p>
    <w:p w:rsidR="002A5424" w:rsidRDefault="002A5424" w:rsidP="002A5424">
      <w:r w:rsidRPr="002A5424">
        <w:rPr>
          <w:lang w:val="en-US"/>
        </w:rPr>
        <w:t xml:space="preserve">        </w:t>
      </w:r>
      <w:r>
        <w:t>&lt;li&gt;Términos y Condiciones (09/10/2025).&lt;/li&gt;</w:t>
      </w:r>
    </w:p>
    <w:p w:rsidR="002A5424" w:rsidRDefault="002A5424" w:rsidP="002A5424">
      <w:r>
        <w:t xml:space="preserve">    &lt;/ol&gt;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18 --&gt;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18&lt;/h1&gt;</w:t>
      </w:r>
    </w:p>
    <w:p w:rsidR="002A5424" w:rsidRDefault="002A5424" w:rsidP="002A5424">
      <w:r>
        <w:t xml:space="preserve">    &lt;h2&gt;DERECHOS DE FORMACIÓN – DETALLE&lt;/h2&gt;</w:t>
      </w:r>
    </w:p>
    <w:p w:rsidR="002A5424" w:rsidRDefault="002A5424" w:rsidP="002A5424">
      <w:r>
        <w:t xml:space="preserve">    &lt;h3&gt;18.1 Mecanismo de Solidaridad FIFA&lt;/h3&gt;</w:t>
      </w:r>
    </w:p>
    <w:p w:rsidR="002A5424" w:rsidRDefault="002A5424" w:rsidP="002A5424">
      <w:r>
        <w:t xml:space="preserve">    &lt;p&gt;5 % del precio de cualquier transferencia internacional de jugadores 12-23 años.&lt;/p&gt;</w:t>
      </w:r>
    </w:p>
    <w:p w:rsidR="002A5424" w:rsidRDefault="002A5424" w:rsidP="002A5424">
      <w:r>
        <w:t xml:space="preserve">    &lt;h3&gt;18.2 Tabla de distribución por edad&lt;/h3&gt;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&lt;li&gt;12-15 años: 0,25 %.&lt;/li&gt;</w:t>
      </w:r>
    </w:p>
    <w:p w:rsidR="002A5424" w:rsidRDefault="002A5424" w:rsidP="002A5424">
      <w:r>
        <w:t xml:space="preserve">        &lt;li&gt;16-23 años: 0,50 %.&lt;/li&gt;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19 --&gt;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19&lt;/h1&gt;</w:t>
      </w:r>
    </w:p>
    <w:p w:rsidR="002A5424" w:rsidRDefault="002A5424" w:rsidP="002A5424">
      <w:r>
        <w:t xml:space="preserve">    &lt;h2&gt;VALOR DE MERCADO VS VALORACIÓN INICIAL&lt;/h2&gt;</w:t>
      </w:r>
    </w:p>
    <w:p w:rsidR="002A5424" w:rsidRDefault="002A5424" w:rsidP="002A5424">
      <w:r>
        <w:t xml:space="preserve">    &lt;p&gt;Valoración Inicial = Valor de Mercado Promedio × Coeficiente Prima de Riesgo. Prima incluye riesgo de pase libre y descuento por venta parcial de derechos.&lt;/p&gt;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20 --&gt;</w:t>
      </w:r>
    </w:p>
    <w:p w:rsidR="002A5424" w:rsidRDefault="002A5424" w:rsidP="002A5424">
      <w:r>
        <w:lastRenderedPageBreak/>
        <w:t>&lt;div class="page"&gt;</w:t>
      </w:r>
    </w:p>
    <w:p w:rsidR="002A5424" w:rsidRDefault="002A5424" w:rsidP="002A5424">
      <w:r>
        <w:t xml:space="preserve">    &lt;h1&gt;Página 20&lt;/h1&gt;</w:t>
      </w:r>
    </w:p>
    <w:p w:rsidR="002A5424" w:rsidRDefault="002A5424" w:rsidP="002A5424">
      <w:r>
        <w:t xml:space="preserve">    &lt;h2&gt;TAMAÑO DE LA OFERTA PÚBLICA&lt;/h2&gt;</w:t>
      </w:r>
    </w:p>
    <w:p w:rsidR="002A5424" w:rsidRDefault="002A5424" w:rsidP="002A5424">
      <w:r>
        <w:t xml:space="preserve">    &lt;p&gt;Oferta = Valoración Inicial × Porcentaje del Mecanismo de Solidaridad asignado al club.&lt;/p&gt;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21 --&gt;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21&lt;/h1&gt;</w:t>
      </w:r>
    </w:p>
    <w:p w:rsidR="002A5424" w:rsidRDefault="002A5424" w:rsidP="002A5424">
      <w:r>
        <w:t xml:space="preserve">    &lt;h2&gt;MODELO DE FIJACIÓN DE PRECIO&lt;/h2&gt;</w:t>
      </w:r>
    </w:p>
    <w:p w:rsidR="002A5424" w:rsidRDefault="002A5424" w:rsidP="002A5424">
      <w:r>
        <w:t xml:space="preserve">    &lt;p&gt;Precio Nominal por Token = Valoración Inicial / 100.000.000. Inversión mínima ≈ 1 €.&lt;/p&gt;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22 --&gt;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22&lt;/h1&gt;</w:t>
      </w:r>
    </w:p>
    <w:p w:rsidR="002A5424" w:rsidRDefault="002A5424" w:rsidP="002A5424">
      <w:r>
        <w:t xml:space="preserve">    &lt;h2&gt;EVENTOS DE BENEFICIO&lt;/h2&gt;</w:t>
      </w:r>
    </w:p>
    <w:p w:rsidR="002A5424" w:rsidRDefault="002A5424" w:rsidP="002A5424">
      <w:r>
        <w:t xml:space="preserve">    &lt;h3&gt;22.1 Positivos&lt;/h3&gt;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&lt;li&gt;Transferencia onerosa internacional o inter-asociaciones.&lt;/li&gt;</w:t>
      </w:r>
    </w:p>
    <w:p w:rsidR="002A5424" w:rsidRDefault="002A5424" w:rsidP="002A5424">
      <w:r>
        <w:t xml:space="preserve">        &lt;li&gt;Cesión temporal onerosa (token sigue activo).&lt;/li&gt;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 xml:space="preserve">    &lt;h3&gt;22.2 Negativos&lt;/h3&gt;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&lt;li&gt;Pase libre – pérdida total.&lt;/li&gt;</w:t>
      </w:r>
    </w:p>
    <w:p w:rsidR="002A5424" w:rsidRDefault="002A5424" w:rsidP="002A5424">
      <w:r>
        <w:t xml:space="preserve">        &lt;li&gt;Retiro – pérdida total.&lt;/li&gt;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lastRenderedPageBreak/>
        <w:t>&lt;/div&gt;</w:t>
      </w:r>
    </w:p>
    <w:p w:rsidR="002A5424" w:rsidRDefault="002A5424" w:rsidP="002A5424"/>
    <w:p w:rsidR="002A5424" w:rsidRDefault="002A5424" w:rsidP="002A5424">
      <w:r>
        <w:t>&lt;!-- PÁGINA 23 --&gt;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23&lt;/h1&gt;</w:t>
      </w:r>
    </w:p>
    <w:p w:rsidR="002A5424" w:rsidRDefault="002A5424" w:rsidP="002A5424">
      <w:r>
        <w:t xml:space="preserve">    &lt;h2&gt;ESTADOS DEL TOKEN TRAS LA TRANSFERENCIA&lt;/h2&gt;</w:t>
      </w:r>
    </w:p>
    <w:p w:rsidR="002A5424" w:rsidRDefault="002A5424" w:rsidP="002A5424">
      <w:r>
        <w:t xml:space="preserve">    &lt;ol&gt;</w:t>
      </w:r>
    </w:p>
    <w:p w:rsidR="002A5424" w:rsidRDefault="002A5424" w:rsidP="002A5424">
      <w:r>
        <w:t xml:space="preserve">        &lt;li&gt;Confirmación de transferencia – TMS genera EPP provisional.&lt;/li&gt;</w:t>
      </w:r>
    </w:p>
    <w:p w:rsidR="002A5424" w:rsidRDefault="002A5424" w:rsidP="002A5424">
      <w:r>
        <w:t xml:space="preserve">        &lt;li&gt;Validación – FIFA emite Orden de Asignación.&lt;/li&gt;</w:t>
      </w:r>
    </w:p>
    <w:p w:rsidR="002A5424" w:rsidRDefault="002A5424" w:rsidP="002A5424">
      <w:r>
        <w:t xml:space="preserve">        &lt;li&gt;Confirmación del valor – publicación del importe y retorno.&lt;/li&gt;</w:t>
      </w:r>
    </w:p>
    <w:p w:rsidR="002A5424" w:rsidRDefault="002A5424" w:rsidP="002A5424">
      <w:r>
        <w:t xml:space="preserve">        &lt;li&gt;Cobro – distribución automática; token retirado (salvo cesión).&lt;/li&gt;</w:t>
      </w:r>
    </w:p>
    <w:p w:rsidR="002A5424" w:rsidRDefault="002A5424" w:rsidP="002A5424">
      <w:r>
        <w:t xml:space="preserve">    &lt;/ol&gt;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24 --&gt;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24&lt;/h1&gt;</w:t>
      </w:r>
    </w:p>
    <w:p w:rsidR="002A5424" w:rsidRDefault="002A5424" w:rsidP="002A5424">
      <w:r>
        <w:t xml:space="preserve">    &lt;h2&gt;CÁLCULO DEL RETORNO&lt;/h2&gt;</w:t>
      </w:r>
    </w:p>
    <w:p w:rsidR="002A5424" w:rsidRDefault="002A5424" w:rsidP="002A5424">
      <w:r>
        <w:t xml:space="preserve">    &lt;p&gt;Resultado Nominal = [(Precio Transferencia ÷ Valoración Inicial) – 1] × Tokens.&lt;br&gt;</w:t>
      </w:r>
    </w:p>
    <w:p w:rsidR="002A5424" w:rsidRDefault="002A5424" w:rsidP="002A5424">
      <w:r>
        <w:t xml:space="preserve">    Resultado Neto = Nominal – IRPF.&lt;br&gt;</w:t>
      </w:r>
    </w:p>
    <w:p w:rsidR="002A5424" w:rsidRDefault="002A5424" w:rsidP="002A5424">
      <w:r>
        <w:t xml:space="preserve">    Mediana: 202 días hasta liquidez.&lt;/p&gt;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25 --&gt;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25&lt;/h1&gt;</w:t>
      </w:r>
    </w:p>
    <w:p w:rsidR="002A5424" w:rsidRDefault="002A5424" w:rsidP="002A5424">
      <w:r>
        <w:t xml:space="preserve">    &lt;h2&gt;ROI Y APR&lt;/h2&gt;</w:t>
      </w:r>
    </w:p>
    <w:p w:rsidR="002A5424" w:rsidRDefault="002A5424" w:rsidP="002A5424">
      <w:r>
        <w:lastRenderedPageBreak/>
        <w:t xml:space="preserve">    &lt;p&gt;ROI promedio histórico: 35,82 %.&lt;br&gt;</w:t>
      </w:r>
    </w:p>
    <w:p w:rsidR="002A5424" w:rsidRDefault="002A5424" w:rsidP="002A5424">
      <w:r>
        <w:t xml:space="preserve">    APR anualizado: 64,72 %.&lt;br&gt;</w:t>
      </w:r>
    </w:p>
    <w:p w:rsidR="002A5424" w:rsidRDefault="002A5424" w:rsidP="002A5424">
      <w:r>
        <w:t xml:space="preserve">    Fórmula: APR = ROI × (365 ÷ días retenido).&lt;/p&gt;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26 --&gt;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26&lt;/h1&gt;</w:t>
      </w:r>
    </w:p>
    <w:p w:rsidR="002A5424" w:rsidRDefault="002A5424" w:rsidP="002A5424">
      <w:r>
        <w:t xml:space="preserve">    &lt;h2&gt;CUADRO DE COMISIONES&lt;/h2&gt;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&lt;li&gt;Compra de tokens: 8 % al comprador.&lt;/li&gt;</w:t>
      </w:r>
    </w:p>
    <w:p w:rsidR="002A5424" w:rsidRDefault="002A5424" w:rsidP="002A5424">
      <w:r>
        <w:t xml:space="preserve">        &lt;li&gt;Retiro: 2 %.&lt;/li&gt;</w:t>
      </w:r>
    </w:p>
    <w:p w:rsidR="002A5424" w:rsidRDefault="002A5424" w:rsidP="002A5424">
      <w:r>
        <w:t xml:space="preserve">        &lt;li&gt;Wert (tarjetas): 4 % + red.&lt;/li&gt;</w:t>
      </w:r>
    </w:p>
    <w:p w:rsidR="002A5424" w:rsidRDefault="002A5424" w:rsidP="002A5424">
      <w:r>
        <w:t xml:space="preserve">        &lt;li&gt;Confirmo (cripto): 1 % + red.&lt;/li&gt;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27 --&gt;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27&lt;/h1&gt;</w:t>
      </w:r>
    </w:p>
    <w:p w:rsidR="002A5424" w:rsidRDefault="002A5424" w:rsidP="002A5424">
      <w:r>
        <w:t xml:space="preserve">    &lt;h2&gt;ESTRUCTURA DE LA OFERTA DE VALORES&lt;/h2&gt;</w:t>
      </w:r>
    </w:p>
    <w:p w:rsidR="002A5424" w:rsidRPr="002A5424" w:rsidRDefault="002A5424" w:rsidP="002A5424">
      <w:pPr>
        <w:rPr>
          <w:lang w:val="en-US"/>
        </w:rPr>
      </w:pPr>
      <w:r>
        <w:t xml:space="preserve">    </w:t>
      </w:r>
      <w:r w:rsidRPr="002A5424">
        <w:rPr>
          <w:lang w:val="en-US"/>
        </w:rPr>
        <w:t>&lt;p&gt;Instrumento: SOUT (Security Offering + Utility Token)&lt;br&gt;</w:t>
      </w:r>
    </w:p>
    <w:p w:rsidR="002A5424" w:rsidRDefault="002A5424" w:rsidP="002A5424">
      <w:r w:rsidRPr="002A5424">
        <w:rPr>
          <w:lang w:val="en-US"/>
        </w:rPr>
        <w:t xml:space="preserve">    </w:t>
      </w:r>
      <w:r>
        <w:t>• TV: préstamo participativo bajo LMVSI española.&lt;br&gt;</w:t>
      </w:r>
    </w:p>
    <w:p w:rsidR="002A5424" w:rsidRDefault="002A5424" w:rsidP="002A5424">
      <w:r>
        <w:t xml:space="preserve">    • UT: token ERC-1155 de seguimiento; sin derechos económicos.&lt;br&gt;</w:t>
      </w:r>
    </w:p>
    <w:p w:rsidR="002A5424" w:rsidRPr="002A5424" w:rsidRDefault="002A5424" w:rsidP="002A5424">
      <w:pPr>
        <w:rPr>
          <w:lang w:val="en-US"/>
        </w:rPr>
      </w:pPr>
      <w:r>
        <w:t xml:space="preserve">    </w:t>
      </w:r>
      <w:r w:rsidRPr="002A5424">
        <w:rPr>
          <w:lang w:val="en-US"/>
        </w:rPr>
        <w:t>Emisor: SPORTS TOKENS EXCHANGE.GROUP.DUBAI. SPORTS MARKET, S.A.&lt;br&gt;</w:t>
      </w:r>
    </w:p>
    <w:p w:rsidR="002A5424" w:rsidRDefault="002A5424" w:rsidP="002A5424">
      <w:r w:rsidRPr="002A5424">
        <w:rPr>
          <w:lang w:val="en-US"/>
        </w:rPr>
        <w:t xml:space="preserve">    </w:t>
      </w:r>
      <w:r>
        <w:t>Supervisor: Folleto registrado ante la CNMV.&lt;/p&gt;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28 --&gt;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28&lt;/h1&gt;</w:t>
      </w:r>
    </w:p>
    <w:p w:rsidR="002A5424" w:rsidRDefault="002A5424" w:rsidP="002A5424">
      <w:r>
        <w:t xml:space="preserve">    &lt;h2&gt;FACTORES DE RIESGO&lt;/h2&gt;</w:t>
      </w:r>
    </w:p>
    <w:p w:rsidR="002A5424" w:rsidRDefault="002A5424" w:rsidP="002A5424">
      <w:r>
        <w:t xml:space="preserve">    &lt;ol&gt;</w:t>
      </w:r>
    </w:p>
    <w:p w:rsidR="002A5424" w:rsidRDefault="002A5424" w:rsidP="002A5424">
      <w:r>
        <w:t xml:space="preserve">        &lt;li&gt;Lesiones.&lt;/li&gt;</w:t>
      </w:r>
    </w:p>
    <w:p w:rsidR="002A5424" w:rsidRDefault="002A5424" w:rsidP="002A5424">
      <w:r>
        <w:t xml:space="preserve">        &lt;li&gt;Caída del rendimiento.&lt;/li&gt;</w:t>
      </w:r>
    </w:p>
    <w:p w:rsidR="002A5424" w:rsidRDefault="002A5424" w:rsidP="002A5424">
      <w:r>
        <w:t xml:space="preserve">        &lt;li&gt;Volatilidad del mercado.&lt;/li&gt;</w:t>
      </w:r>
    </w:p>
    <w:p w:rsidR="002A5424" w:rsidRDefault="002A5424" w:rsidP="002A5424">
      <w:r>
        <w:t xml:space="preserve">        &lt;li&gt;Pérdida financiera.&lt;/li&gt;</w:t>
      </w:r>
    </w:p>
    <w:p w:rsidR="002A5424" w:rsidRDefault="002A5424" w:rsidP="002A5424">
      <w:r>
        <w:t xml:space="preserve">        &lt;li&gt;Pase libre o retiro (pérdida total).&lt;/li&gt;</w:t>
      </w:r>
    </w:p>
    <w:p w:rsidR="002A5424" w:rsidRDefault="002A5424" w:rsidP="002A5424">
      <w:r>
        <w:t xml:space="preserve">    &lt;/ol&gt;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29 --&gt;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29&lt;/h1&gt;</w:t>
      </w:r>
    </w:p>
    <w:p w:rsidR="002A5424" w:rsidRDefault="002A5424" w:rsidP="002A5424">
      <w:r>
        <w:t xml:space="preserve">    &lt;h2&gt;TÉRMINOS Y CONDICIONES – EXTRACTOS&lt;/h2&gt;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&lt;li&gt;Idioma: inglés prevalece.&lt;/li&gt;</w:t>
      </w:r>
    </w:p>
    <w:p w:rsidR="002A5424" w:rsidRDefault="002A5424" w:rsidP="002A5424">
      <w:r>
        <w:t xml:space="preserve">        &lt;li&gt;Jurisdicción: tribunales de Gran Bretaña.&lt;/li&gt;</w:t>
      </w:r>
    </w:p>
    <w:p w:rsidR="002A5424" w:rsidRDefault="002A5424" w:rsidP="002A5424">
      <w:r>
        <w:t xml:space="preserve">        &lt;li&gt;Capacidad: ≥18 años, no ciudadano EE. UU., no PEP.&lt;/li&gt;</w:t>
      </w:r>
    </w:p>
    <w:p w:rsidR="002A5424" w:rsidRDefault="002A5424" w:rsidP="002A5424">
      <w:r>
        <w:t xml:space="preserve">        &lt;li&gt;Inversiones no reembolsables.&lt;/li&gt;</w:t>
      </w:r>
    </w:p>
    <w:p w:rsidR="002A5424" w:rsidRDefault="002A5424" w:rsidP="002A5424">
      <w:r>
        <w:t xml:space="preserve">        &lt;li&gt;KYC Nivel 3 obligatorio.&lt;/li&gt;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lastRenderedPageBreak/>
        <w:t>&lt;!-- PÁGINA 30 --&gt;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30&lt;/h1&gt;</w:t>
      </w:r>
    </w:p>
    <w:p w:rsidR="002A5424" w:rsidRDefault="002A5424" w:rsidP="002A5424">
      <w:r>
        <w:t xml:space="preserve">    &lt;h2&gt;RETIROS&lt;/h2&gt;</w:t>
      </w:r>
    </w:p>
    <w:p w:rsidR="002A5424" w:rsidRDefault="002A5424" w:rsidP="002A5424">
      <w:r>
        <w:t xml:space="preserve">    &lt;p&gt;Procesamiento: 24–72 horas hábiles.&lt;br&gt;</w:t>
      </w:r>
    </w:p>
    <w:p w:rsidR="002A5424" w:rsidRDefault="002A5424" w:rsidP="002A5424">
      <w:r>
        <w:t xml:space="preserve">    Métodos: transferencia bancaria, Mercado Pago, ACH EE. UU., stablecoins.&lt;br&gt;</w:t>
      </w:r>
    </w:p>
    <w:p w:rsidR="002A5424" w:rsidRDefault="002A5424" w:rsidP="002A5424">
      <w:r>
        <w:t xml:space="preserve">    Datos deben coincidir con KYC. Usuario responsable de la exactitud.&lt;/p&gt;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31 --&gt;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31&lt;/h1&gt;</w:t>
      </w:r>
    </w:p>
    <w:p w:rsidR="002A5424" w:rsidRDefault="002A5424" w:rsidP="002A5424">
      <w:r>
        <w:t xml:space="preserve">    &lt;h2&gt;CANALES DE CONTACTO&lt;/h2&gt;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&lt;li&gt;WhatsApp: mensajería instantánea.&lt;/li&gt;</w:t>
      </w:r>
    </w:p>
    <w:p w:rsidR="002A5424" w:rsidRDefault="002A5424" w:rsidP="002A5424">
      <w:r>
        <w:t xml:space="preserve">        &lt;li&gt;Chatbot: FAQ integrada.&lt;/li&gt;</w:t>
      </w:r>
    </w:p>
    <w:p w:rsidR="002A5424" w:rsidRPr="002A5424" w:rsidRDefault="002A5424" w:rsidP="002A5424">
      <w:pPr>
        <w:rPr>
          <w:lang w:val="en-US"/>
        </w:rPr>
      </w:pPr>
      <w:r>
        <w:t xml:space="preserve">        </w:t>
      </w:r>
      <w:r w:rsidRPr="002A5424">
        <w:rPr>
          <w:lang w:val="en-US"/>
        </w:rPr>
        <w:t>&lt;li&gt;Redes sociales: Instagram, Telegram, LinkedIn, YouTube.&lt;/li&gt;</w:t>
      </w:r>
    </w:p>
    <w:p w:rsidR="002A5424" w:rsidRPr="002A5424" w:rsidRDefault="002A5424" w:rsidP="002A5424">
      <w:pPr>
        <w:rPr>
          <w:lang w:val="en-US"/>
        </w:rPr>
      </w:pPr>
      <w:r w:rsidRPr="002A5424">
        <w:rPr>
          <w:lang w:val="en-US"/>
        </w:rPr>
        <w:t xml:space="preserve">        &lt;li&gt;Correo: notifications@sports tokens Exchange.group.dubai..investments&lt;/li&gt;</w:t>
      </w:r>
    </w:p>
    <w:p w:rsidR="002A5424" w:rsidRDefault="002A5424" w:rsidP="002A5424">
      <w:r w:rsidRPr="002A5424">
        <w:rPr>
          <w:lang w:val="en-US"/>
        </w:rPr>
        <w:t xml:space="preserve">    </w:t>
      </w:r>
      <w:r>
        <w:t>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 32 --&gt;</w:t>
      </w:r>
    </w:p>
    <w:p w:rsidR="002A5424" w:rsidRDefault="002A5424" w:rsidP="002A5424">
      <w:r>
        <w:t>&lt;div class="page"&gt;</w:t>
      </w:r>
    </w:p>
    <w:p w:rsidR="002A5424" w:rsidRDefault="002A5424" w:rsidP="002A5424">
      <w:r>
        <w:t xml:space="preserve">    &lt;h1&gt;Página 32&lt;/h1&gt;</w:t>
      </w:r>
    </w:p>
    <w:p w:rsidR="002A5424" w:rsidRDefault="002A5424" w:rsidP="002A5424">
      <w:r>
        <w:t xml:space="preserve">    &lt;h2&gt;AVISOS LEGALES&lt;/h2&gt;</w:t>
      </w:r>
    </w:p>
    <w:p w:rsidR="002A5424" w:rsidRDefault="002A5424" w:rsidP="002A5424">
      <w:r>
        <w:t xml:space="preserve">    &lt;ul&gt;</w:t>
      </w:r>
    </w:p>
    <w:p w:rsidR="002A5424" w:rsidRDefault="002A5424" w:rsidP="002A5424">
      <w:r>
        <w:t xml:space="preserve">        &lt;li&gt;Sin licencia en EE. UU. – residentes excluidos.&lt;/li&gt;</w:t>
      </w:r>
    </w:p>
    <w:p w:rsidR="002A5424" w:rsidRDefault="002A5424" w:rsidP="002A5424">
      <w:r>
        <w:lastRenderedPageBreak/>
        <w:t xml:space="preserve">        &lt;li&gt;Inversiones de alto riesgo – posible pérdida total.&lt;/li&gt;</w:t>
      </w:r>
    </w:p>
    <w:p w:rsidR="002A5424" w:rsidRDefault="002A5424" w:rsidP="002A5424">
      <w:r>
        <w:t xml:space="preserve">        &lt;li&gt;Sin aprobación SEC – tokens no registrados.&lt;/li&gt;</w:t>
      </w:r>
    </w:p>
    <w:p w:rsidR="002A5424" w:rsidRDefault="002A5424" w:rsidP="002A5424">
      <w:r>
        <w:t xml:space="preserve">        &lt;li&gt;Consultar asesores legales, fiscales y financieros.&lt;/li&gt;</w:t>
      </w:r>
    </w:p>
    <w:p w:rsidR="002A5424" w:rsidRDefault="002A5424" w:rsidP="002A5424">
      <w:r>
        <w:t xml:space="preserve">    &lt;/ul&gt;</w:t>
      </w:r>
    </w:p>
    <w:p w:rsidR="002A5424" w:rsidRDefault="002A5424" w:rsidP="002A5424">
      <w:r>
        <w:t>&lt;/div&gt;</w:t>
      </w:r>
    </w:p>
    <w:p w:rsidR="002A5424" w:rsidRDefault="002A5424" w:rsidP="002A5424"/>
    <w:p w:rsidR="002A5424" w:rsidRDefault="002A5424" w:rsidP="002A5424">
      <w:r>
        <w:t>&lt;!-- PÁGINAS 33–44 (en blanco para anexos) --&gt;</w:t>
      </w:r>
    </w:p>
    <w:p w:rsidR="002A5424" w:rsidRDefault="002A5424" w:rsidP="002A5424">
      <w:r>
        <w:t>&lt;div class="page"&gt;&lt;h1&gt;Página 33&lt;/h1&gt;&lt;p&gt;(Reservada para anexos regulatorios)&lt;/p&gt;&lt;/div&gt;</w:t>
      </w:r>
    </w:p>
    <w:p w:rsidR="002A5424" w:rsidRDefault="002A5424" w:rsidP="002A5424">
      <w:r>
        <w:t>&lt;div class="page"&gt;&lt;h1&gt;Página 34&lt;/h1&gt;&lt;p&gt;(Reservada)&lt;/p&gt;&lt;/div&gt;</w:t>
      </w:r>
    </w:p>
    <w:p w:rsidR="002A5424" w:rsidRDefault="002A5424" w:rsidP="002A5424">
      <w:r>
        <w:t>&lt;div class="page"&gt;&lt;h1&gt;Página 35&lt;/h1&gt;&lt;p&gt;(Reservada)&lt;/p&gt;&lt;/div&gt;</w:t>
      </w:r>
    </w:p>
    <w:p w:rsidR="002A5424" w:rsidRDefault="002A5424" w:rsidP="002A5424">
      <w:r>
        <w:t>&lt;div class="page"&gt;&lt;h1&gt;Página 36&lt;/h1&gt;&lt;p&gt;(Reservada)&lt;/p&gt;&lt;/div&gt;</w:t>
      </w:r>
    </w:p>
    <w:p w:rsidR="002A5424" w:rsidRDefault="002A5424" w:rsidP="002A5424">
      <w:r>
        <w:t>&lt;div class="page"&gt;&lt;h1&gt;Página 37&lt;/h1&gt;&lt;p&gt;(Reservada)&lt;/p&gt;&lt;/div&gt;</w:t>
      </w:r>
    </w:p>
    <w:p w:rsidR="002A5424" w:rsidRDefault="002A5424" w:rsidP="002A5424">
      <w:r>
        <w:t>&lt;div class="page"&gt;&lt;h1&gt;Página 38&lt;/h1&gt;&lt;p&gt;(Reservada)&lt;/p&gt;&lt;/div&gt;</w:t>
      </w:r>
    </w:p>
    <w:p w:rsidR="002A5424" w:rsidRDefault="002A5424" w:rsidP="002A5424">
      <w:r>
        <w:t>&lt;div class="page"&gt;&lt;h1&gt;Página 39&lt;/h1&gt;&lt;p&gt;(Reservada)&lt;/p&gt;&lt;/div&gt;</w:t>
      </w:r>
    </w:p>
    <w:p w:rsidR="002A5424" w:rsidRDefault="002A5424" w:rsidP="002A5424">
      <w:r>
        <w:t>&lt;div class="page"&gt;&lt;h1&gt;Página 40&lt;/h1&gt;&lt;p&gt;(Reservada)&lt;/p&gt;&lt;/div&gt;</w:t>
      </w:r>
    </w:p>
    <w:p w:rsidR="002A5424" w:rsidRDefault="002A5424" w:rsidP="002A5424">
      <w:r>
        <w:t>&lt;div class="page"&gt;&lt;h1&gt;Página 41&lt;/h1&gt;&lt;p&gt;(Reservada)&lt;/p&gt;&lt;/div&gt;</w:t>
      </w:r>
    </w:p>
    <w:p w:rsidR="002A5424" w:rsidRDefault="002A5424" w:rsidP="002A5424">
      <w:r>
        <w:t>&lt;div class="page"&gt;&lt;h1&gt;Página 42&lt;/h1&gt;&lt;p&gt;(Reservada)&lt;/p&gt;&lt;/div&gt;</w:t>
      </w:r>
    </w:p>
    <w:p w:rsidR="002A5424" w:rsidRDefault="002A5424" w:rsidP="002A5424">
      <w:r>
        <w:t>&lt;div class="page"&gt;&lt;h1&gt;Página 43&lt;/h1&gt;&lt;p&gt;(Reservada)&lt;/p&gt;&lt;/div&gt;</w:t>
      </w:r>
    </w:p>
    <w:p w:rsidR="002A5424" w:rsidRDefault="002A5424" w:rsidP="002A5424">
      <w:r>
        <w:t>&lt;div class="page"&gt;&lt;h1&gt;Página 44&lt;/h1&gt;&lt;p&gt;(Reservada)&lt;/p&gt;&lt;/div&gt;</w:t>
      </w:r>
    </w:p>
    <w:p w:rsidR="002A5424" w:rsidRDefault="002A5424" w:rsidP="002A5424"/>
    <w:p w:rsidR="002A5424" w:rsidRDefault="002A5424" w:rsidP="002A5424">
      <w:r>
        <w:t>&lt;/body&gt;</w:t>
      </w:r>
    </w:p>
    <w:p w:rsidR="00BC577D" w:rsidRDefault="002A5424" w:rsidP="002A5424">
      <w:r>
        <w:t>&lt;/html&gt;</w:t>
      </w:r>
      <w:bookmarkStart w:id="0" w:name="_GoBack"/>
      <w:bookmarkEnd w:id="0"/>
    </w:p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p w:rsidR="00BC577D" w:rsidRDefault="00BC577D" w:rsidP="007C5DD9"/>
    <w:sectPr w:rsidR="00BC5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D3"/>
    <w:rsid w:val="00230CB8"/>
    <w:rsid w:val="002A5424"/>
    <w:rsid w:val="007A0ED3"/>
    <w:rsid w:val="007C5DD9"/>
    <w:rsid w:val="007E1463"/>
    <w:rsid w:val="00A5673F"/>
    <w:rsid w:val="00B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1907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3</cp:revision>
  <dcterms:created xsi:type="dcterms:W3CDTF">2025-07-20T02:42:00Z</dcterms:created>
  <dcterms:modified xsi:type="dcterms:W3CDTF">2025-07-20T02:45:00Z</dcterms:modified>
</cp:coreProperties>
</file>