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00" w:after="300"/>
        <w:jc w:val="center"/>
      </w:pPr>
      <w:r>
        <w:rPr>
          <w:rFonts w:ascii="Times New Roman" w:hAnsi="Times New Roman" w:eastAsia="黑体"/>
          <w:b/>
          <w:sz w:val="44"/>
        </w:rPr>
        <w:t>再审申请书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再审申请人（【待补充：applicant_original_status】）：【待补充：applicant_info】。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法定代理人/指定代理人/委托诉讼代理人：【待补充：applicant_agent】。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被申请人（【待补充：respondent_original_status】）：【待补充：respondent_info】。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原审其他当事人：【待补充：other_original_parties】。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再审申请人因与被申请人【待补充：cause_of_action】一案，不服【待补充：original_court】【待补充：judgment_date】作出的【待补充：original_case_number】【待补充：original_document_type】，现提出再审申请。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再审请求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【待补充：retrial_requests】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事实和理由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【待补充：statutory_ground_and_reasons】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此致</w:t>
      </w:r>
    </w:p>
    <w:p>
      <w:pPr>
        <w:spacing w:line="360" w:lineRule="auto" w:before="0" w:after="0"/>
        <w:ind w:firstLine="1200"/>
      </w:pPr>
      <w:r>
        <w:rPr>
          <w:rFonts w:ascii="Times New Roman" w:hAnsi="Times New Roman" w:eastAsia="宋体"/>
          <w:b w:val="0"/>
          <w:sz w:val="30"/>
        </w:rPr>
        <w:t>【待补充：retrial_court】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附：本民事再审申请书副本【待补充：copy_count】份及相关材料。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再审申请人（签名或者盖章）：【待补充：applicant_signature】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【待补充：date】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再审申请书</dc:title>
  <dc:subject>PDF第141页：申请再审用</dc:subject>
  <dc:creator>法智法律文书起草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