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7A0F0">
      <w:pPr>
        <w:pStyle w:val="2"/>
        <w:spacing w:line="253" w:lineRule="auto"/>
      </w:pPr>
    </w:p>
    <w:p w14:paraId="75B8F8FE">
      <w:pPr>
        <w:pStyle w:val="2"/>
        <w:spacing w:line="254" w:lineRule="auto"/>
      </w:pPr>
    </w:p>
    <w:p w14:paraId="34A45514">
      <w:pPr>
        <w:pStyle w:val="2"/>
        <w:spacing w:line="254" w:lineRule="auto"/>
      </w:pPr>
    </w:p>
    <w:p w14:paraId="00DC4722">
      <w:pPr>
        <w:pStyle w:val="2"/>
        <w:spacing w:line="254" w:lineRule="auto"/>
      </w:pPr>
    </w:p>
    <w:p w14:paraId="6714E493">
      <w:pPr>
        <w:pStyle w:val="2"/>
        <w:spacing w:line="254" w:lineRule="auto"/>
      </w:pPr>
    </w:p>
    <w:p w14:paraId="454CA270">
      <w:pPr>
        <w:pStyle w:val="2"/>
        <w:spacing w:line="284" w:lineRule="auto"/>
      </w:pPr>
    </w:p>
    <w:p w14:paraId="01C10FC1">
      <w:pPr>
        <w:pStyle w:val="2"/>
        <w:spacing w:line="284" w:lineRule="auto"/>
      </w:pPr>
    </w:p>
    <w:p w14:paraId="025A78A4">
      <w:pPr>
        <w:pStyle w:val="2"/>
        <w:spacing w:line="284" w:lineRule="auto"/>
      </w:pPr>
    </w:p>
    <w:p w14:paraId="2247250C">
      <w:pPr>
        <w:pStyle w:val="2"/>
        <w:spacing w:line="284" w:lineRule="auto"/>
      </w:pPr>
    </w:p>
    <w:p w14:paraId="3DE17AE6">
      <w:pPr>
        <w:pStyle w:val="2"/>
        <w:spacing w:line="284" w:lineRule="auto"/>
      </w:pPr>
    </w:p>
    <w:p w14:paraId="7075C59C">
      <w:pPr>
        <w:pStyle w:val="2"/>
        <w:spacing w:line="284" w:lineRule="auto"/>
      </w:pPr>
      <w:bookmarkStart w:id="0" w:name="_GoBack"/>
      <w:bookmarkEnd w:id="0"/>
    </w:p>
    <w:p w14:paraId="4674AD6B">
      <w:pPr>
        <w:pStyle w:val="2"/>
        <w:spacing w:line="285" w:lineRule="auto"/>
      </w:pPr>
    </w:p>
    <w:p w14:paraId="4302E2FC">
      <w:pPr>
        <w:pStyle w:val="2"/>
        <w:spacing w:line="285" w:lineRule="auto"/>
      </w:pPr>
    </w:p>
    <w:p w14:paraId="1519F1B1">
      <w:pPr>
        <w:spacing w:before="104" w:line="218" w:lineRule="auto"/>
        <w:ind w:left="1614"/>
        <w:rPr>
          <w:rFonts w:ascii="黑体" w:hAnsi="黑体" w:eastAsia="黑体" w:cs="黑体"/>
          <w:sz w:val="32"/>
          <w:szCs w:val="32"/>
        </w:rPr>
      </w:pPr>
      <w:r>
        <w:rPr>
          <w:rFonts w:ascii="黑体" w:hAnsi="黑体" w:eastAsia="黑体" w:cs="黑体"/>
          <w:b/>
          <w:bCs/>
          <w:spacing w:val="-4"/>
          <w:sz w:val="32"/>
          <w:szCs w:val="32"/>
        </w:rPr>
        <w:t>北京市竞天公诚（深圳）律师事务所</w:t>
      </w:r>
    </w:p>
    <w:p w14:paraId="55DA2DBF">
      <w:pPr>
        <w:spacing w:before="246" w:line="218" w:lineRule="auto"/>
        <w:ind w:left="173"/>
        <w:rPr>
          <w:rFonts w:ascii="黑体" w:hAnsi="黑体" w:eastAsia="黑体" w:cs="黑体"/>
          <w:sz w:val="32"/>
          <w:szCs w:val="32"/>
        </w:rPr>
      </w:pPr>
      <w:r>
        <w:rPr>
          <w:rFonts w:ascii="黑体" w:hAnsi="黑体" w:eastAsia="黑体" w:cs="黑体"/>
          <w:b/>
          <w:bCs/>
          <w:spacing w:val="-3"/>
          <w:sz w:val="32"/>
          <w:szCs w:val="32"/>
        </w:rPr>
        <w:t>关于河北常山生化药业股份有限公司收购常州泰康制</w:t>
      </w:r>
      <w:r>
        <w:rPr>
          <w:rFonts w:ascii="黑体" w:hAnsi="黑体" w:eastAsia="黑体" w:cs="黑体"/>
          <w:b/>
          <w:bCs/>
          <w:spacing w:val="-4"/>
          <w:sz w:val="32"/>
          <w:szCs w:val="32"/>
        </w:rPr>
        <w:t>药有</w:t>
      </w:r>
    </w:p>
    <w:p w14:paraId="556F68AF">
      <w:pPr>
        <w:spacing w:before="246" w:line="218" w:lineRule="auto"/>
        <w:ind w:left="3237"/>
        <w:rPr>
          <w:rFonts w:ascii="黑体" w:hAnsi="黑体" w:eastAsia="黑体" w:cs="黑体"/>
          <w:sz w:val="32"/>
          <w:szCs w:val="32"/>
        </w:rPr>
      </w:pPr>
      <w:r>
        <w:rPr>
          <w:rFonts w:ascii="黑体" w:hAnsi="黑体" w:eastAsia="黑体" w:cs="黑体"/>
          <w:b/>
          <w:bCs/>
          <w:spacing w:val="-8"/>
          <w:sz w:val="32"/>
          <w:szCs w:val="32"/>
        </w:rPr>
        <w:t>限公司股权的</w:t>
      </w:r>
    </w:p>
    <w:p w14:paraId="784D558B">
      <w:pPr>
        <w:pStyle w:val="2"/>
        <w:spacing w:line="243" w:lineRule="auto"/>
      </w:pPr>
    </w:p>
    <w:p w14:paraId="50FE7C46">
      <w:pPr>
        <w:pStyle w:val="2"/>
        <w:spacing w:line="243" w:lineRule="auto"/>
      </w:pPr>
    </w:p>
    <w:p w14:paraId="1E7F51F5">
      <w:pPr>
        <w:pStyle w:val="2"/>
        <w:spacing w:line="244" w:lineRule="auto"/>
      </w:pPr>
    </w:p>
    <w:p w14:paraId="71EFA37F">
      <w:pPr>
        <w:spacing w:before="117" w:line="219" w:lineRule="auto"/>
        <w:ind w:left="2741"/>
        <w:outlineLvl w:val="0"/>
        <w:rPr>
          <w:rFonts w:ascii="黑体" w:hAnsi="黑体" w:eastAsia="黑体" w:cs="黑体"/>
          <w:sz w:val="36"/>
          <w:szCs w:val="36"/>
        </w:rPr>
      </w:pPr>
      <w:r>
        <w:rPr>
          <w:rFonts w:ascii="黑体" w:hAnsi="黑体" w:eastAsia="黑体" w:cs="黑体"/>
          <w:b/>
          <w:bCs/>
          <w:spacing w:val="-5"/>
          <w:sz w:val="36"/>
          <w:szCs w:val="36"/>
        </w:rPr>
        <w:t>法律尽职调查报告</w:t>
      </w:r>
    </w:p>
    <w:p w14:paraId="662F877B">
      <w:pPr>
        <w:pStyle w:val="2"/>
      </w:pPr>
    </w:p>
    <w:p w14:paraId="57B6D111">
      <w:pPr>
        <w:pStyle w:val="2"/>
      </w:pPr>
    </w:p>
    <w:p w14:paraId="099418F6">
      <w:pPr>
        <w:pStyle w:val="2"/>
      </w:pPr>
    </w:p>
    <w:p w14:paraId="6BDEACE0">
      <w:pPr>
        <w:pStyle w:val="2"/>
      </w:pPr>
    </w:p>
    <w:p w14:paraId="12D20109">
      <w:pPr>
        <w:pStyle w:val="2"/>
      </w:pPr>
    </w:p>
    <w:p w14:paraId="00AFA0B2">
      <w:pPr>
        <w:pStyle w:val="2"/>
      </w:pPr>
    </w:p>
    <w:p w14:paraId="5C130125">
      <w:pPr>
        <w:pStyle w:val="2"/>
      </w:pPr>
    </w:p>
    <w:p w14:paraId="043C006A">
      <w:pPr>
        <w:pStyle w:val="2"/>
      </w:pPr>
    </w:p>
    <w:p w14:paraId="323C6A1D">
      <w:pPr>
        <w:pStyle w:val="2"/>
      </w:pPr>
    </w:p>
    <w:p w14:paraId="3DC7A19C">
      <w:pPr>
        <w:pStyle w:val="2"/>
      </w:pPr>
    </w:p>
    <w:p w14:paraId="3731AA58">
      <w:pPr>
        <w:pStyle w:val="2"/>
      </w:pPr>
    </w:p>
    <w:p w14:paraId="36204370">
      <w:pPr>
        <w:pStyle w:val="2"/>
      </w:pPr>
    </w:p>
    <w:p w14:paraId="0EE4DB34">
      <w:pPr>
        <w:pStyle w:val="2"/>
      </w:pPr>
    </w:p>
    <w:p w14:paraId="6E5C6104">
      <w:pPr>
        <w:pStyle w:val="2"/>
      </w:pPr>
    </w:p>
    <w:p w14:paraId="0467456F">
      <w:pPr>
        <w:pStyle w:val="2"/>
      </w:pPr>
    </w:p>
    <w:p w14:paraId="47CE40FD">
      <w:pPr>
        <w:pStyle w:val="2"/>
      </w:pPr>
    </w:p>
    <w:p w14:paraId="79D6B527">
      <w:pPr>
        <w:pStyle w:val="2"/>
        <w:spacing w:line="241" w:lineRule="auto"/>
      </w:pPr>
    </w:p>
    <w:p w14:paraId="70361B09">
      <w:pPr>
        <w:pStyle w:val="2"/>
        <w:spacing w:line="241" w:lineRule="auto"/>
      </w:pPr>
    </w:p>
    <w:p w14:paraId="28D0FAAA">
      <w:pPr>
        <w:pStyle w:val="2"/>
        <w:spacing w:line="241" w:lineRule="auto"/>
      </w:pPr>
    </w:p>
    <w:p w14:paraId="565DB08B">
      <w:pPr>
        <w:pStyle w:val="2"/>
        <w:spacing w:line="241" w:lineRule="auto"/>
      </w:pPr>
    </w:p>
    <w:p w14:paraId="5B6B47B0">
      <w:pPr>
        <w:pStyle w:val="2"/>
        <w:spacing w:line="241" w:lineRule="auto"/>
      </w:pPr>
    </w:p>
    <w:p w14:paraId="221B96CF">
      <w:pPr>
        <w:spacing w:before="104" w:line="220" w:lineRule="auto"/>
        <w:ind w:left="3064"/>
        <w:rPr>
          <w:rFonts w:ascii="黑体" w:hAnsi="黑体" w:eastAsia="黑体" w:cs="黑体"/>
          <w:sz w:val="32"/>
          <w:szCs w:val="32"/>
        </w:rPr>
      </w:pPr>
      <w:r>
        <w:rPr>
          <w:rFonts w:ascii="黑体" w:hAnsi="黑体" w:eastAsia="黑体" w:cs="黑体"/>
          <w:b/>
          <w:bCs/>
          <w:spacing w:val="-6"/>
          <w:sz w:val="32"/>
          <w:szCs w:val="32"/>
        </w:rPr>
        <w:t>二○一二年二月</w:t>
      </w:r>
    </w:p>
    <w:p w14:paraId="60113735">
      <w:pPr>
        <w:spacing w:line="220" w:lineRule="auto"/>
        <w:rPr>
          <w:rFonts w:ascii="黑体" w:hAnsi="黑体" w:eastAsia="黑体" w:cs="黑体"/>
          <w:sz w:val="32"/>
          <w:szCs w:val="32"/>
        </w:rPr>
        <w:sectPr>
          <w:pgSz w:w="11905" w:h="16840"/>
          <w:pgMar w:top="1431" w:right="1785" w:bottom="0" w:left="1785" w:header="0" w:footer="0" w:gutter="0"/>
          <w:cols w:space="720" w:num="1"/>
        </w:sectPr>
      </w:pPr>
    </w:p>
    <w:p w14:paraId="638485F5">
      <w:pPr>
        <w:pStyle w:val="2"/>
        <w:spacing w:line="295" w:lineRule="auto"/>
      </w:pPr>
    </w:p>
    <w:p w14:paraId="032BA399">
      <w:pPr>
        <w:spacing w:before="88" w:line="224" w:lineRule="auto"/>
        <w:ind w:left="1949"/>
        <w:rPr>
          <w:rFonts w:ascii="黑体" w:hAnsi="黑体" w:eastAsia="黑体" w:cs="黑体"/>
          <w:sz w:val="27"/>
          <w:szCs w:val="27"/>
        </w:rPr>
      </w:pPr>
      <w:r>
        <w:rPr>
          <w:rFonts w:ascii="黑体" w:hAnsi="黑体" w:eastAsia="黑体" w:cs="黑体"/>
          <w:b/>
          <w:bCs/>
          <w:spacing w:val="7"/>
          <w:sz w:val="27"/>
          <w:szCs w:val="27"/>
        </w:rPr>
        <w:t>北京市竞天公诚（深圳）律师事务所</w:t>
      </w:r>
    </w:p>
    <w:p w14:paraId="23E4BF51">
      <w:pPr>
        <w:spacing w:before="172" w:line="224" w:lineRule="auto"/>
        <w:ind w:left="828"/>
        <w:rPr>
          <w:rFonts w:ascii="黑体" w:hAnsi="黑体" w:eastAsia="黑体" w:cs="黑体"/>
          <w:sz w:val="27"/>
          <w:szCs w:val="27"/>
        </w:rPr>
      </w:pPr>
      <w:r>
        <w:rPr>
          <w:rFonts w:ascii="黑体" w:hAnsi="黑体" w:eastAsia="黑体" w:cs="黑体"/>
          <w:b/>
          <w:bCs/>
          <w:spacing w:val="7"/>
          <w:sz w:val="27"/>
          <w:szCs w:val="27"/>
        </w:rPr>
        <w:t>关于河北常山生化药业股份有限公司收购常州泰康制药</w:t>
      </w:r>
    </w:p>
    <w:p w14:paraId="14E1E027">
      <w:pPr>
        <w:spacing w:before="171" w:line="224" w:lineRule="auto"/>
        <w:ind w:left="3214"/>
        <w:rPr>
          <w:rFonts w:ascii="黑体" w:hAnsi="黑体" w:eastAsia="黑体" w:cs="黑体"/>
          <w:sz w:val="27"/>
          <w:szCs w:val="27"/>
        </w:rPr>
      </w:pPr>
      <w:r>
        <w:rPr>
          <w:rFonts w:ascii="黑体" w:hAnsi="黑体" w:eastAsia="黑体" w:cs="黑体"/>
          <w:b/>
          <w:bCs/>
          <w:spacing w:val="5"/>
          <w:sz w:val="27"/>
          <w:szCs w:val="27"/>
        </w:rPr>
        <w:t>有限公司股权的</w:t>
      </w:r>
    </w:p>
    <w:p w14:paraId="32C6A878">
      <w:pPr>
        <w:spacing w:before="173" w:line="225" w:lineRule="auto"/>
        <w:ind w:left="3073"/>
        <w:rPr>
          <w:rFonts w:ascii="黑体" w:hAnsi="黑体" w:eastAsia="黑体" w:cs="黑体"/>
          <w:sz w:val="27"/>
          <w:szCs w:val="27"/>
        </w:rPr>
      </w:pPr>
      <w:r>
        <w:rPr>
          <w:rFonts w:ascii="黑体" w:hAnsi="黑体" w:eastAsia="黑体" w:cs="黑体"/>
          <w:b/>
          <w:bCs/>
          <w:spacing w:val="6"/>
          <w:sz w:val="27"/>
          <w:szCs w:val="27"/>
        </w:rPr>
        <w:t>法律尽职调查报告</w:t>
      </w:r>
    </w:p>
    <w:p w14:paraId="752DC248">
      <w:pPr>
        <w:pStyle w:val="2"/>
        <w:spacing w:line="274" w:lineRule="auto"/>
      </w:pPr>
    </w:p>
    <w:p w14:paraId="075B1BC6">
      <w:pPr>
        <w:pStyle w:val="2"/>
        <w:spacing w:line="274" w:lineRule="auto"/>
      </w:pPr>
    </w:p>
    <w:p w14:paraId="70E9B965">
      <w:pPr>
        <w:pStyle w:val="2"/>
        <w:spacing w:line="274" w:lineRule="auto"/>
      </w:pPr>
    </w:p>
    <w:p w14:paraId="38BBFAE1">
      <w:pPr>
        <w:spacing w:before="78" w:line="219" w:lineRule="auto"/>
        <w:ind w:left="39"/>
        <w:rPr>
          <w:rFonts w:ascii="宋体" w:hAnsi="宋体" w:eastAsia="宋体" w:cs="宋体"/>
          <w:sz w:val="24"/>
          <w:szCs w:val="24"/>
        </w:rPr>
      </w:pPr>
      <w:r>
        <w:rPr>
          <w:rFonts w:ascii="宋体" w:hAnsi="宋体" w:eastAsia="宋体" w:cs="宋体"/>
          <w:b/>
          <w:bCs/>
          <w:spacing w:val="-3"/>
          <w:sz w:val="24"/>
          <w:szCs w:val="24"/>
        </w:rPr>
        <w:t>致：河北常山生化药业股份有限公司</w:t>
      </w:r>
    </w:p>
    <w:p w14:paraId="17A35AD3">
      <w:pPr>
        <w:spacing w:before="302" w:line="356" w:lineRule="auto"/>
        <w:ind w:left="42" w:right="9" w:firstLine="480"/>
        <w:jc w:val="both"/>
        <w:rPr>
          <w:rFonts w:ascii="宋体" w:hAnsi="宋体" w:eastAsia="宋体" w:cs="宋体"/>
          <w:sz w:val="24"/>
          <w:szCs w:val="24"/>
        </w:rPr>
      </w:pPr>
      <w:r>
        <w:rPr>
          <w:rFonts w:ascii="宋体" w:hAnsi="宋体" w:eastAsia="宋体" w:cs="宋体"/>
          <w:spacing w:val="-1"/>
          <w:sz w:val="24"/>
          <w:szCs w:val="24"/>
        </w:rPr>
        <w:t>北京市竞天公诚（深圳）律师事务所</w:t>
      </w:r>
      <w:r>
        <w:rPr>
          <w:rFonts w:ascii="Times New Roman" w:hAnsi="Times New Roman" w:eastAsia="Times New Roman" w:cs="Times New Roman"/>
          <w:spacing w:val="-1"/>
          <w:sz w:val="24"/>
          <w:szCs w:val="24"/>
        </w:rPr>
        <w:t>(</w:t>
      </w:r>
      <w:r>
        <w:rPr>
          <w:rFonts w:ascii="宋体" w:hAnsi="宋体" w:eastAsia="宋体" w:cs="宋体"/>
          <w:spacing w:val="-1"/>
          <w:sz w:val="24"/>
          <w:szCs w:val="24"/>
        </w:rPr>
        <w:t>以下简称</w:t>
      </w:r>
      <w:r>
        <w:rPr>
          <w:rFonts w:ascii="Times New Roman" w:hAnsi="Times New Roman" w:eastAsia="Times New Roman" w:cs="Times New Roman"/>
          <w:b/>
          <w:bCs/>
          <w:spacing w:val="-1"/>
          <w:sz w:val="24"/>
          <w:szCs w:val="24"/>
        </w:rPr>
        <w:t>“</w:t>
      </w:r>
      <w:r>
        <w:rPr>
          <w:rFonts w:ascii="宋体" w:hAnsi="宋体" w:eastAsia="宋体" w:cs="宋体"/>
          <w:b/>
          <w:bCs/>
          <w:spacing w:val="-1"/>
          <w:sz w:val="24"/>
          <w:szCs w:val="24"/>
        </w:rPr>
        <w:t>本所</w:t>
      </w:r>
      <w:r>
        <w:rPr>
          <w:rFonts w:ascii="Times New Roman" w:hAnsi="Times New Roman" w:eastAsia="Times New Roman" w:cs="Times New Roman"/>
          <w:b/>
          <w:bCs/>
          <w:spacing w:val="-1"/>
          <w:sz w:val="24"/>
          <w:szCs w:val="24"/>
        </w:rPr>
        <w:t>”</w:t>
      </w:r>
      <w:r>
        <w:rPr>
          <w:rFonts w:ascii="宋体" w:hAnsi="宋体" w:eastAsia="宋体" w:cs="宋体"/>
          <w:b/>
          <w:bCs/>
          <w:spacing w:val="-1"/>
          <w:sz w:val="24"/>
          <w:szCs w:val="24"/>
        </w:rPr>
        <w:t>或</w:t>
      </w:r>
      <w:r>
        <w:rPr>
          <w:rFonts w:ascii="Times New Roman" w:hAnsi="Times New Roman" w:eastAsia="Times New Roman" w:cs="Times New Roman"/>
          <w:b/>
          <w:bCs/>
          <w:spacing w:val="-1"/>
          <w:sz w:val="24"/>
          <w:szCs w:val="24"/>
        </w:rPr>
        <w:t>“</w:t>
      </w:r>
      <w:r>
        <w:rPr>
          <w:rFonts w:ascii="宋体" w:hAnsi="宋体" w:eastAsia="宋体" w:cs="宋体"/>
          <w:b/>
          <w:bCs/>
          <w:spacing w:val="-1"/>
          <w:sz w:val="24"/>
          <w:szCs w:val="24"/>
        </w:rPr>
        <w:t>我们</w:t>
      </w:r>
      <w:r>
        <w:rPr>
          <w:rFonts w:ascii="Times New Roman" w:hAnsi="Times New Roman" w:eastAsia="Times New Roman" w:cs="Times New Roman"/>
          <w:b/>
          <w:bCs/>
          <w:spacing w:val="-1"/>
          <w:sz w:val="24"/>
          <w:szCs w:val="24"/>
        </w:rPr>
        <w:t>”</w:t>
      </w:r>
      <w:r>
        <w:rPr>
          <w:rFonts w:ascii="Times New Roman" w:hAnsi="Times New Roman" w:eastAsia="Times New Roman" w:cs="Times New Roman"/>
          <w:spacing w:val="-2"/>
          <w:sz w:val="24"/>
          <w:szCs w:val="24"/>
        </w:rPr>
        <w:t>)</w:t>
      </w:r>
      <w:r>
        <w:rPr>
          <w:rFonts w:ascii="宋体" w:hAnsi="宋体" w:eastAsia="宋体" w:cs="宋体"/>
          <w:spacing w:val="-2"/>
          <w:sz w:val="24"/>
          <w:szCs w:val="24"/>
        </w:rPr>
        <w:t>作为河北常山生化药业股份有限公司</w:t>
      </w:r>
      <w:r>
        <w:rPr>
          <w:rFonts w:ascii="Times New Roman" w:hAnsi="Times New Roman" w:eastAsia="Times New Roman" w:cs="Times New Roman"/>
          <w:spacing w:val="-2"/>
          <w:sz w:val="24"/>
          <w:szCs w:val="24"/>
        </w:rPr>
        <w:t>(</w:t>
      </w:r>
      <w:r>
        <w:rPr>
          <w:rFonts w:ascii="宋体" w:hAnsi="宋体" w:eastAsia="宋体" w:cs="宋体"/>
          <w:spacing w:val="-2"/>
          <w:sz w:val="24"/>
          <w:szCs w:val="24"/>
        </w:rPr>
        <w:t>以下简称</w:t>
      </w:r>
      <w:r>
        <w:rPr>
          <w:rFonts w:ascii="Times New Roman" w:hAnsi="Times New Roman" w:eastAsia="Times New Roman" w:cs="Times New Roman"/>
          <w:b/>
          <w:bCs/>
          <w:spacing w:val="-2"/>
          <w:sz w:val="24"/>
          <w:szCs w:val="24"/>
        </w:rPr>
        <w:t>“</w:t>
      </w:r>
      <w:r>
        <w:rPr>
          <w:rFonts w:ascii="Times New Roman" w:hAnsi="Times New Roman" w:eastAsia="Times New Roman" w:cs="Times New Roman"/>
          <w:b/>
          <w:bCs/>
          <w:spacing w:val="-39"/>
          <w:sz w:val="24"/>
          <w:szCs w:val="24"/>
        </w:rPr>
        <w:t xml:space="preserve"> </w:t>
      </w:r>
      <w:r>
        <w:rPr>
          <w:rFonts w:ascii="宋体" w:hAnsi="宋体" w:eastAsia="宋体" w:cs="宋体"/>
          <w:b/>
          <w:bCs/>
          <w:spacing w:val="-2"/>
          <w:sz w:val="24"/>
          <w:szCs w:val="24"/>
        </w:rPr>
        <w:t>常山药业</w:t>
      </w:r>
      <w:r>
        <w:rPr>
          <w:rFonts w:ascii="Times New Roman" w:hAnsi="Times New Roman" w:eastAsia="Times New Roman" w:cs="Times New Roman"/>
          <w:b/>
          <w:bCs/>
          <w:spacing w:val="-2"/>
          <w:sz w:val="24"/>
          <w:szCs w:val="24"/>
        </w:rPr>
        <w:t>”</w:t>
      </w:r>
      <w:r>
        <w:rPr>
          <w:rFonts w:ascii="宋体" w:hAnsi="宋体" w:eastAsia="宋体" w:cs="宋体"/>
          <w:b/>
          <w:bCs/>
          <w:spacing w:val="-2"/>
          <w:sz w:val="24"/>
          <w:szCs w:val="24"/>
        </w:rPr>
        <w:t>或“贵公司”</w:t>
      </w:r>
      <w:r>
        <w:rPr>
          <w:rFonts w:ascii="Times New Roman" w:hAnsi="Times New Roman" w:eastAsia="Times New Roman" w:cs="Times New Roman"/>
          <w:spacing w:val="-2"/>
          <w:sz w:val="24"/>
          <w:szCs w:val="24"/>
        </w:rPr>
        <w:t>)</w:t>
      </w:r>
      <w:r>
        <w:rPr>
          <w:rFonts w:ascii="宋体" w:hAnsi="宋体" w:eastAsia="宋体" w:cs="宋体"/>
          <w:spacing w:val="-2"/>
          <w:sz w:val="24"/>
          <w:szCs w:val="24"/>
        </w:rPr>
        <w:t>聘请的专项法律顾</w:t>
      </w:r>
      <w:r>
        <w:rPr>
          <w:rFonts w:ascii="宋体" w:hAnsi="宋体" w:eastAsia="宋体" w:cs="宋体"/>
          <w:spacing w:val="-1"/>
          <w:sz w:val="24"/>
          <w:szCs w:val="24"/>
        </w:rPr>
        <w:t>问，按照律师行业公认的业务标准、道德规范和</w:t>
      </w:r>
      <w:r>
        <w:rPr>
          <w:rFonts w:ascii="宋体" w:hAnsi="宋体" w:eastAsia="宋体" w:cs="宋体"/>
          <w:spacing w:val="-2"/>
          <w:sz w:val="24"/>
          <w:szCs w:val="24"/>
        </w:rPr>
        <w:t>勤勉尽责精神，通过实地考查、</w:t>
      </w:r>
      <w:r>
        <w:rPr>
          <w:rFonts w:ascii="宋体" w:hAnsi="宋体" w:eastAsia="宋体" w:cs="宋体"/>
          <w:spacing w:val="1"/>
          <w:sz w:val="24"/>
          <w:szCs w:val="24"/>
        </w:rPr>
        <w:t>审阅书面文件及与泰康制药相关人员访谈等方式，对常州泰康制药有限公司</w:t>
      </w:r>
      <w:r>
        <w:rPr>
          <w:rFonts w:ascii="Times New Roman" w:hAnsi="Times New Roman" w:eastAsia="Times New Roman" w:cs="Times New Roman"/>
          <w:spacing w:val="1"/>
          <w:sz w:val="24"/>
          <w:szCs w:val="24"/>
        </w:rPr>
        <w:t>(</w:t>
      </w:r>
      <w:r>
        <w:rPr>
          <w:rFonts w:ascii="宋体" w:hAnsi="宋体" w:eastAsia="宋体" w:cs="宋体"/>
          <w:spacing w:val="1"/>
          <w:sz w:val="24"/>
          <w:szCs w:val="24"/>
        </w:rPr>
        <w:t>以下简称</w:t>
      </w:r>
      <w:r>
        <w:rPr>
          <w:rFonts w:ascii="Times New Roman" w:hAnsi="Times New Roman" w:eastAsia="Times New Roman" w:cs="Times New Roman"/>
          <w:b/>
          <w:bCs/>
          <w:spacing w:val="1"/>
          <w:sz w:val="24"/>
          <w:szCs w:val="24"/>
        </w:rPr>
        <w:t>“</w:t>
      </w:r>
      <w:r>
        <w:rPr>
          <w:rFonts w:ascii="宋体" w:hAnsi="宋体" w:eastAsia="宋体" w:cs="宋体"/>
          <w:b/>
          <w:bCs/>
          <w:spacing w:val="1"/>
          <w:sz w:val="24"/>
          <w:szCs w:val="24"/>
        </w:rPr>
        <w:t>泰康制药</w:t>
      </w:r>
      <w:r>
        <w:rPr>
          <w:rFonts w:ascii="Times New Roman" w:hAnsi="Times New Roman" w:eastAsia="Times New Roman" w:cs="Times New Roman"/>
          <w:b/>
          <w:bCs/>
          <w:spacing w:val="1"/>
          <w:sz w:val="24"/>
          <w:szCs w:val="24"/>
        </w:rPr>
        <w:t>”</w:t>
      </w:r>
      <w:r>
        <w:rPr>
          <w:rFonts w:ascii="宋体" w:hAnsi="宋体" w:eastAsia="宋体" w:cs="宋体"/>
          <w:b/>
          <w:bCs/>
          <w:spacing w:val="1"/>
          <w:sz w:val="24"/>
          <w:szCs w:val="24"/>
        </w:rPr>
        <w:t>或“公司”</w:t>
      </w:r>
      <w:r>
        <w:rPr>
          <w:rFonts w:ascii="Times New Roman" w:hAnsi="Times New Roman" w:eastAsia="Times New Roman" w:cs="Times New Roman"/>
          <w:spacing w:val="1"/>
          <w:sz w:val="24"/>
          <w:szCs w:val="24"/>
        </w:rPr>
        <w:t>)</w:t>
      </w:r>
      <w:r>
        <w:rPr>
          <w:rFonts w:ascii="宋体" w:hAnsi="宋体" w:eastAsia="宋体" w:cs="宋体"/>
          <w:spacing w:val="1"/>
          <w:sz w:val="24"/>
          <w:szCs w:val="24"/>
        </w:rPr>
        <w:t>进行了法律尽职调查，并据此出具本尽</w:t>
      </w:r>
      <w:r>
        <w:rPr>
          <w:rFonts w:ascii="宋体" w:hAnsi="宋体" w:eastAsia="宋体" w:cs="宋体"/>
          <w:sz w:val="24"/>
          <w:szCs w:val="24"/>
        </w:rPr>
        <w:t>职调查报</w:t>
      </w:r>
      <w:r>
        <w:rPr>
          <w:rFonts w:ascii="宋体" w:hAnsi="宋体" w:eastAsia="宋体" w:cs="宋体"/>
          <w:spacing w:val="-12"/>
          <w:sz w:val="24"/>
          <w:szCs w:val="24"/>
        </w:rPr>
        <w:t>告。</w:t>
      </w:r>
    </w:p>
    <w:p w14:paraId="1CFBE0CA">
      <w:pPr>
        <w:spacing w:before="225" w:line="217" w:lineRule="auto"/>
        <w:ind w:left="521"/>
        <w:rPr>
          <w:rFonts w:ascii="宋体" w:hAnsi="宋体" w:eastAsia="宋体" w:cs="宋体"/>
          <w:sz w:val="24"/>
          <w:szCs w:val="24"/>
        </w:rPr>
      </w:pPr>
      <w:r>
        <w:rPr>
          <w:rFonts w:ascii="宋体" w:hAnsi="宋体" w:eastAsia="宋体" w:cs="宋体"/>
          <w:spacing w:val="-4"/>
          <w:sz w:val="24"/>
          <w:szCs w:val="24"/>
        </w:rPr>
        <w:t>我们就本尽职调查报告作如下声明：</w:t>
      </w:r>
    </w:p>
    <w:p w14:paraId="1025BE13">
      <w:pPr>
        <w:pStyle w:val="2"/>
        <w:spacing w:line="262" w:lineRule="auto"/>
      </w:pPr>
    </w:p>
    <w:p w14:paraId="1A578348">
      <w:pPr>
        <w:spacing w:before="79" w:line="362" w:lineRule="auto"/>
        <w:ind w:left="39" w:right="69" w:firstLine="501"/>
        <w:rPr>
          <w:rFonts w:ascii="宋体" w:hAnsi="宋体" w:eastAsia="宋体" w:cs="宋体"/>
          <w:sz w:val="24"/>
          <w:szCs w:val="24"/>
        </w:rPr>
      </w:pPr>
      <w:r>
        <w:rPr>
          <w:rFonts w:ascii="Times New Roman" w:hAnsi="Times New Roman" w:eastAsia="Times New Roman" w:cs="Times New Roman"/>
          <w:spacing w:val="3"/>
          <w:sz w:val="24"/>
          <w:szCs w:val="24"/>
        </w:rPr>
        <w:t>1</w:t>
      </w:r>
      <w:r>
        <w:rPr>
          <w:rFonts w:ascii="Times New Roman" w:hAnsi="Times New Roman" w:eastAsia="Times New Roman" w:cs="Times New Roman"/>
          <w:spacing w:val="-34"/>
          <w:sz w:val="24"/>
          <w:szCs w:val="24"/>
        </w:rPr>
        <w:t xml:space="preserve"> </w:t>
      </w:r>
      <w:r>
        <w:rPr>
          <w:rFonts w:ascii="宋体" w:hAnsi="宋体" w:eastAsia="宋体" w:cs="宋体"/>
          <w:spacing w:val="3"/>
          <w:sz w:val="24"/>
          <w:szCs w:val="24"/>
        </w:rPr>
        <w:t>、 我们是依据本报告出具日以前已经发生或</w:t>
      </w:r>
      <w:r>
        <w:rPr>
          <w:rFonts w:ascii="宋体" w:hAnsi="宋体" w:eastAsia="宋体" w:cs="宋体"/>
          <w:spacing w:val="2"/>
          <w:sz w:val="24"/>
          <w:szCs w:val="24"/>
        </w:rPr>
        <w:t>者存在的事实和我国现行法</w:t>
      </w:r>
      <w:r>
        <w:rPr>
          <w:rFonts w:ascii="宋体" w:hAnsi="宋体" w:eastAsia="宋体" w:cs="宋体"/>
          <w:spacing w:val="-3"/>
          <w:sz w:val="24"/>
          <w:szCs w:val="24"/>
        </w:rPr>
        <w:t>律、法规的有关规定发表法律意见。</w:t>
      </w:r>
    </w:p>
    <w:p w14:paraId="7891C9CA">
      <w:pPr>
        <w:spacing w:before="149" w:line="361" w:lineRule="auto"/>
        <w:ind w:left="38" w:right="68" w:firstLine="479"/>
        <w:rPr>
          <w:rFonts w:ascii="宋体" w:hAnsi="宋体" w:eastAsia="宋体" w:cs="宋体"/>
          <w:sz w:val="24"/>
          <w:szCs w:val="24"/>
        </w:rPr>
      </w:pPr>
      <w:r>
        <w:rPr>
          <w:rFonts w:ascii="Times New Roman" w:hAnsi="Times New Roman" w:eastAsia="Times New Roman" w:cs="Times New Roman"/>
          <w:spacing w:val="-4"/>
          <w:sz w:val="24"/>
          <w:szCs w:val="24"/>
        </w:rPr>
        <w:t>2</w:t>
      </w:r>
      <w:r>
        <w:rPr>
          <w:rFonts w:ascii="Times New Roman" w:hAnsi="Times New Roman" w:eastAsia="Times New Roman" w:cs="Times New Roman"/>
          <w:spacing w:val="-27"/>
          <w:sz w:val="24"/>
          <w:szCs w:val="24"/>
        </w:rPr>
        <w:t xml:space="preserve"> </w:t>
      </w:r>
      <w:r>
        <w:rPr>
          <w:rFonts w:ascii="宋体" w:hAnsi="宋体" w:eastAsia="宋体" w:cs="宋体"/>
          <w:spacing w:val="-4"/>
          <w:sz w:val="24"/>
          <w:szCs w:val="24"/>
        </w:rPr>
        <w:t>、 我们仅就与泰康制药有关的法律问题发表意见，并不对有关审计、资产</w:t>
      </w:r>
      <w:r>
        <w:rPr>
          <w:rFonts w:ascii="宋体" w:hAnsi="宋体" w:eastAsia="宋体" w:cs="宋体"/>
          <w:spacing w:val="-3"/>
          <w:sz w:val="24"/>
          <w:szCs w:val="24"/>
        </w:rPr>
        <w:t>评估等非法律专业事项发表意见。本报告中对有关审计报告、资产评估报告等文件及其中某些数据和结论的引述，并不表明我们对该等数据和结论的真实性、准确性作出任何明示或默示的保证或确认。</w:t>
      </w:r>
    </w:p>
    <w:p w14:paraId="6698766A">
      <w:pPr>
        <w:spacing w:before="152" w:line="345" w:lineRule="auto"/>
        <w:ind w:left="41" w:firstLine="480"/>
        <w:rPr>
          <w:rFonts w:ascii="宋体" w:hAnsi="宋体" w:eastAsia="宋体" w:cs="宋体"/>
          <w:sz w:val="24"/>
          <w:szCs w:val="24"/>
        </w:rPr>
      </w:pPr>
      <w:r>
        <w:rPr>
          <w:rFonts w:ascii="Times New Roman" w:hAnsi="Times New Roman" w:eastAsia="Times New Roman" w:cs="Times New Roman"/>
          <w:spacing w:val="-9"/>
          <w:sz w:val="24"/>
          <w:szCs w:val="24"/>
        </w:rPr>
        <w:t>3</w:t>
      </w:r>
      <w:r>
        <w:rPr>
          <w:rFonts w:ascii="Times New Roman" w:hAnsi="Times New Roman" w:eastAsia="Times New Roman" w:cs="Times New Roman"/>
          <w:spacing w:val="-24"/>
          <w:sz w:val="24"/>
          <w:szCs w:val="24"/>
        </w:rPr>
        <w:t xml:space="preserve"> </w:t>
      </w:r>
      <w:r>
        <w:rPr>
          <w:rFonts w:ascii="宋体" w:hAnsi="宋体" w:eastAsia="宋体" w:cs="宋体"/>
          <w:spacing w:val="-9"/>
          <w:sz w:val="24"/>
          <w:szCs w:val="24"/>
        </w:rPr>
        <w:t>、 我们已审阅了泰康制药提供的、本报告附件所列的文件，为出具本报告，</w:t>
      </w:r>
      <w:r>
        <w:rPr>
          <w:rFonts w:ascii="宋体" w:hAnsi="宋体" w:eastAsia="宋体" w:cs="宋体"/>
          <w:spacing w:val="2"/>
          <w:sz w:val="24"/>
          <w:szCs w:val="24"/>
        </w:rPr>
        <w:t>我们假定附件所列文件之上的签名和</w:t>
      </w:r>
      <w:r>
        <w:rPr>
          <w:rFonts w:ascii="Times New Roman" w:hAnsi="Times New Roman" w:eastAsia="Times New Roman" w:cs="Times New Roman"/>
          <w:spacing w:val="2"/>
          <w:sz w:val="24"/>
          <w:szCs w:val="24"/>
        </w:rPr>
        <w:t>/</w:t>
      </w:r>
      <w:r>
        <w:rPr>
          <w:rFonts w:ascii="宋体" w:hAnsi="宋体" w:eastAsia="宋体" w:cs="宋体"/>
          <w:spacing w:val="2"/>
          <w:sz w:val="24"/>
          <w:szCs w:val="24"/>
        </w:rPr>
        <w:t>或盖章是真实有效的；所有文件的副</w:t>
      </w:r>
      <w:r>
        <w:rPr>
          <w:rFonts w:ascii="宋体" w:hAnsi="宋体" w:eastAsia="宋体" w:cs="宋体"/>
          <w:spacing w:val="1"/>
          <w:sz w:val="24"/>
          <w:szCs w:val="24"/>
        </w:rPr>
        <w:t>本或</w:t>
      </w:r>
      <w:r>
        <w:rPr>
          <w:rFonts w:ascii="宋体" w:hAnsi="宋体" w:eastAsia="宋体" w:cs="宋体"/>
          <w:spacing w:val="-2"/>
          <w:sz w:val="24"/>
          <w:szCs w:val="24"/>
        </w:rPr>
        <w:t>者复印件与正本或者原件一致，并无虚假记载和重大遗漏。</w:t>
      </w:r>
    </w:p>
    <w:p w14:paraId="486C0369">
      <w:pPr>
        <w:spacing w:before="215" w:line="362" w:lineRule="auto"/>
        <w:ind w:left="38" w:right="68" w:firstLine="477"/>
        <w:rPr>
          <w:rFonts w:ascii="宋体" w:hAnsi="宋体" w:eastAsia="宋体" w:cs="宋体"/>
          <w:sz w:val="24"/>
          <w:szCs w:val="24"/>
        </w:rPr>
      </w:pPr>
      <w:r>
        <w:rPr>
          <w:rFonts w:ascii="Times New Roman" w:hAnsi="Times New Roman" w:eastAsia="Times New Roman" w:cs="Times New Roman"/>
          <w:spacing w:val="-4"/>
          <w:sz w:val="24"/>
          <w:szCs w:val="24"/>
        </w:rPr>
        <w:t>4</w:t>
      </w:r>
      <w:r>
        <w:rPr>
          <w:rFonts w:ascii="Times New Roman" w:hAnsi="Times New Roman" w:eastAsia="Times New Roman" w:cs="Times New Roman"/>
          <w:spacing w:val="-25"/>
          <w:sz w:val="24"/>
          <w:szCs w:val="24"/>
        </w:rPr>
        <w:t xml:space="preserve"> </w:t>
      </w:r>
      <w:r>
        <w:rPr>
          <w:rFonts w:ascii="宋体" w:hAnsi="宋体" w:eastAsia="宋体" w:cs="宋体"/>
          <w:spacing w:val="-4"/>
          <w:sz w:val="24"/>
          <w:szCs w:val="24"/>
        </w:rPr>
        <w:t>、 本报告仅供常山药业基于委托目的使用，未经本所书面同意，不得用作</w:t>
      </w:r>
      <w:r>
        <w:rPr>
          <w:rFonts w:ascii="宋体" w:hAnsi="宋体" w:eastAsia="宋体" w:cs="宋体"/>
          <w:spacing w:val="-6"/>
          <w:sz w:val="24"/>
          <w:szCs w:val="24"/>
        </w:rPr>
        <w:t>任何其他目的。</w:t>
      </w:r>
    </w:p>
    <w:p w14:paraId="0E53E52F">
      <w:pPr>
        <w:pStyle w:val="2"/>
        <w:spacing w:line="345" w:lineRule="auto"/>
      </w:pPr>
    </w:p>
    <w:p w14:paraId="17B9C66B">
      <w:pPr>
        <w:pStyle w:val="2"/>
        <w:spacing w:line="346" w:lineRule="auto"/>
      </w:pPr>
    </w:p>
    <w:p w14:paraId="7603D224">
      <w:pPr>
        <w:spacing w:before="79" w:line="219" w:lineRule="auto"/>
        <w:ind w:left="518"/>
        <w:rPr>
          <w:rFonts w:ascii="宋体" w:hAnsi="宋体" w:eastAsia="宋体" w:cs="宋体"/>
          <w:sz w:val="24"/>
          <w:szCs w:val="24"/>
        </w:rPr>
      </w:pPr>
      <w:r>
        <w:rPr>
          <w:rFonts w:ascii="宋体" w:hAnsi="宋体" w:eastAsia="宋体" w:cs="宋体"/>
          <w:spacing w:val="-3"/>
          <w:sz w:val="24"/>
          <w:szCs w:val="24"/>
        </w:rPr>
        <w:t>基于以上所述，我们现按照与常山药业之间的委托合同的约定，并按照律师</w:t>
      </w:r>
    </w:p>
    <w:p w14:paraId="01804A02">
      <w:pPr>
        <w:spacing w:line="219" w:lineRule="auto"/>
        <w:rPr>
          <w:rFonts w:ascii="宋体" w:hAnsi="宋体" w:eastAsia="宋体" w:cs="宋体"/>
          <w:sz w:val="24"/>
          <w:szCs w:val="24"/>
        </w:rPr>
        <w:sectPr>
          <w:headerReference r:id="rId5" w:type="default"/>
          <w:footerReference r:id="rId6" w:type="default"/>
          <w:pgSz w:w="11905" w:h="16840"/>
          <w:pgMar w:top="1214" w:right="1729" w:bottom="1156" w:left="1770" w:header="826" w:footer="968" w:gutter="0"/>
          <w:cols w:space="720" w:num="1"/>
        </w:sectPr>
      </w:pPr>
    </w:p>
    <w:p w14:paraId="0AE4C470">
      <w:pPr>
        <w:pStyle w:val="2"/>
        <w:spacing w:line="261" w:lineRule="auto"/>
      </w:pPr>
    </w:p>
    <w:p w14:paraId="6B91D9C4">
      <w:pPr>
        <w:spacing w:before="78" w:line="361" w:lineRule="auto"/>
        <w:ind w:left="40" w:right="110" w:hanging="1"/>
        <w:rPr>
          <w:rFonts w:ascii="宋体" w:hAnsi="宋体" w:eastAsia="宋体" w:cs="宋体"/>
          <w:sz w:val="24"/>
          <w:szCs w:val="24"/>
        </w:rPr>
      </w:pPr>
      <w:r>
        <w:rPr>
          <w:rFonts w:ascii="宋体" w:hAnsi="宋体" w:eastAsia="宋体" w:cs="宋体"/>
          <w:spacing w:val="-6"/>
          <w:sz w:val="24"/>
          <w:szCs w:val="24"/>
        </w:rPr>
        <w:t>行业公认的业务标准、道德规范和勤勉尽责精神，</w:t>
      </w:r>
      <w:r>
        <w:rPr>
          <w:rFonts w:ascii="宋体" w:hAnsi="宋体" w:eastAsia="宋体" w:cs="宋体"/>
          <w:spacing w:val="-14"/>
          <w:sz w:val="24"/>
          <w:szCs w:val="24"/>
        </w:rPr>
        <w:t xml:space="preserve"> </w:t>
      </w:r>
      <w:r>
        <w:rPr>
          <w:rFonts w:ascii="宋体" w:hAnsi="宋体" w:eastAsia="宋体" w:cs="宋体"/>
          <w:spacing w:val="-6"/>
          <w:sz w:val="24"/>
          <w:szCs w:val="24"/>
        </w:rPr>
        <w:t>出具关于泰康制药的法律尽职</w:t>
      </w:r>
      <w:r>
        <w:rPr>
          <w:rFonts w:ascii="宋体" w:hAnsi="宋体" w:eastAsia="宋体" w:cs="宋体"/>
          <w:spacing w:val="-9"/>
          <w:sz w:val="24"/>
          <w:szCs w:val="24"/>
        </w:rPr>
        <w:t>调查报告如下：</w:t>
      </w:r>
    </w:p>
    <w:p w14:paraId="28F645A7">
      <w:pPr>
        <w:pStyle w:val="2"/>
        <w:spacing w:line="251" w:lineRule="auto"/>
      </w:pPr>
    </w:p>
    <w:p w14:paraId="1EC54E09">
      <w:pPr>
        <w:pStyle w:val="2"/>
        <w:spacing w:line="251" w:lineRule="auto"/>
      </w:pPr>
    </w:p>
    <w:p w14:paraId="79BF2B78">
      <w:pPr>
        <w:pStyle w:val="2"/>
        <w:spacing w:line="251" w:lineRule="auto"/>
      </w:pPr>
    </w:p>
    <w:p w14:paraId="0C387FB9">
      <w:pPr>
        <w:pStyle w:val="2"/>
        <w:spacing w:line="251" w:lineRule="auto"/>
      </w:pPr>
    </w:p>
    <w:p w14:paraId="7A6BDCD0">
      <w:pPr>
        <w:spacing w:before="78" w:line="218" w:lineRule="auto"/>
        <w:ind w:left="522"/>
        <w:outlineLvl w:val="1"/>
        <w:rPr>
          <w:rFonts w:ascii="宋体" w:hAnsi="宋体" w:eastAsia="宋体" w:cs="宋体"/>
          <w:sz w:val="24"/>
          <w:szCs w:val="24"/>
        </w:rPr>
      </w:pPr>
      <w:r>
        <w:rPr>
          <w:rFonts w:ascii="宋体" w:hAnsi="宋体" w:eastAsia="宋体" w:cs="宋体"/>
          <w:b/>
          <w:bCs/>
          <w:spacing w:val="-4"/>
          <w:sz w:val="24"/>
          <w:szCs w:val="24"/>
        </w:rPr>
        <w:t>一、</w:t>
      </w:r>
      <w:r>
        <w:rPr>
          <w:rFonts w:ascii="宋体" w:hAnsi="宋体" w:eastAsia="宋体" w:cs="宋体"/>
          <w:spacing w:val="-15"/>
          <w:sz w:val="24"/>
          <w:szCs w:val="24"/>
        </w:rPr>
        <w:t xml:space="preserve"> </w:t>
      </w:r>
      <w:r>
        <w:rPr>
          <w:rFonts w:ascii="宋体" w:hAnsi="宋体" w:eastAsia="宋体" w:cs="宋体"/>
          <w:b/>
          <w:bCs/>
          <w:spacing w:val="-4"/>
          <w:sz w:val="24"/>
          <w:szCs w:val="24"/>
        </w:rPr>
        <w:t>泰康制药现时的基本情况</w:t>
      </w:r>
    </w:p>
    <w:p w14:paraId="38251F6A">
      <w:pPr>
        <w:pStyle w:val="2"/>
        <w:spacing w:line="261" w:lineRule="auto"/>
      </w:pPr>
    </w:p>
    <w:p w14:paraId="4F8BCE96">
      <w:pPr>
        <w:spacing w:before="78" w:line="211" w:lineRule="auto"/>
        <w:ind w:left="459"/>
        <w:outlineLvl w:val="2"/>
        <w:rPr>
          <w:rFonts w:ascii="宋体" w:hAnsi="宋体" w:eastAsia="宋体" w:cs="宋体"/>
          <w:sz w:val="24"/>
          <w:szCs w:val="24"/>
        </w:rPr>
      </w:pPr>
      <w:r>
        <w:rPr>
          <w:rFonts w:ascii="Times New Roman" w:hAnsi="Times New Roman" w:eastAsia="Times New Roman" w:cs="Times New Roman"/>
          <w:b/>
          <w:bCs/>
          <w:spacing w:val="-3"/>
          <w:sz w:val="24"/>
          <w:szCs w:val="24"/>
        </w:rPr>
        <w:t>(</w:t>
      </w:r>
      <w:r>
        <w:rPr>
          <w:rFonts w:ascii="宋体" w:hAnsi="宋体" w:eastAsia="宋体" w:cs="宋体"/>
          <w:b/>
          <w:bCs/>
          <w:spacing w:val="-3"/>
          <w:sz w:val="24"/>
          <w:szCs w:val="24"/>
        </w:rPr>
        <w:t>一</w:t>
      </w:r>
      <w:r>
        <w:rPr>
          <w:rFonts w:ascii="Times New Roman" w:hAnsi="Times New Roman" w:eastAsia="Times New Roman" w:cs="Times New Roman"/>
          <w:b/>
          <w:bCs/>
          <w:spacing w:val="-3"/>
          <w:sz w:val="24"/>
          <w:szCs w:val="24"/>
        </w:rPr>
        <w:t xml:space="preserve">)    </w:t>
      </w:r>
      <w:r>
        <w:rPr>
          <w:rFonts w:ascii="宋体" w:hAnsi="宋体" w:eastAsia="宋体" w:cs="宋体"/>
          <w:b/>
          <w:bCs/>
          <w:spacing w:val="-3"/>
          <w:sz w:val="24"/>
          <w:szCs w:val="24"/>
        </w:rPr>
        <w:t>概况</w:t>
      </w:r>
    </w:p>
    <w:p w14:paraId="530B2371">
      <w:pPr>
        <w:spacing w:line="234" w:lineRule="exact"/>
      </w:pPr>
    </w:p>
    <w:tbl>
      <w:tblPr>
        <w:tblStyle w:val="5"/>
        <w:tblW w:w="7837" w:type="dxa"/>
        <w:tblInd w:w="26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97"/>
        <w:gridCol w:w="5340"/>
      </w:tblGrid>
      <w:tr w14:paraId="57BE20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497" w:type="dxa"/>
            <w:vAlign w:val="top"/>
          </w:tcPr>
          <w:p w14:paraId="1B83171B">
            <w:pPr>
              <w:pStyle w:val="6"/>
              <w:spacing w:before="55" w:line="219" w:lineRule="auto"/>
              <w:ind w:left="122"/>
            </w:pPr>
            <w:r>
              <w:rPr>
                <w:spacing w:val="-3"/>
              </w:rPr>
              <w:t>公司类型</w:t>
            </w:r>
          </w:p>
        </w:tc>
        <w:tc>
          <w:tcPr>
            <w:tcW w:w="5340" w:type="dxa"/>
            <w:vAlign w:val="top"/>
          </w:tcPr>
          <w:p w14:paraId="793238A7">
            <w:pPr>
              <w:pStyle w:val="6"/>
              <w:spacing w:before="55" w:line="219" w:lineRule="auto"/>
              <w:ind w:left="113"/>
            </w:pPr>
            <w:r>
              <w:rPr>
                <w:spacing w:val="-2"/>
              </w:rPr>
              <w:t>有限责任公司（台港澳与境内合资）</w:t>
            </w:r>
          </w:p>
        </w:tc>
      </w:tr>
      <w:tr w14:paraId="40286A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97" w:type="dxa"/>
            <w:vAlign w:val="top"/>
          </w:tcPr>
          <w:p w14:paraId="3BB69225">
            <w:pPr>
              <w:pStyle w:val="6"/>
              <w:spacing w:before="50" w:line="219" w:lineRule="auto"/>
              <w:ind w:left="115"/>
            </w:pPr>
            <w:r>
              <w:rPr>
                <w:spacing w:val="-2"/>
              </w:rPr>
              <w:t>投资总额</w:t>
            </w:r>
          </w:p>
        </w:tc>
        <w:tc>
          <w:tcPr>
            <w:tcW w:w="5340" w:type="dxa"/>
            <w:vAlign w:val="top"/>
          </w:tcPr>
          <w:p w14:paraId="4933C938">
            <w:pPr>
              <w:pStyle w:val="6"/>
              <w:spacing w:before="51" w:line="211" w:lineRule="auto"/>
              <w:ind w:left="113"/>
            </w:pPr>
            <w:r>
              <w:rPr>
                <w:spacing w:val="-3"/>
              </w:rPr>
              <w:t>人民币</w:t>
            </w:r>
            <w:r>
              <w:rPr>
                <w:spacing w:val="-22"/>
              </w:rPr>
              <w:t xml:space="preserve"> </w:t>
            </w:r>
            <w:r>
              <w:rPr>
                <w:rFonts w:ascii="Times New Roman" w:hAnsi="Times New Roman" w:eastAsia="Times New Roman" w:cs="Times New Roman"/>
                <w:spacing w:val="-3"/>
              </w:rPr>
              <w:t xml:space="preserve">12,000 </w:t>
            </w:r>
            <w:r>
              <w:rPr>
                <w:spacing w:val="-3"/>
              </w:rPr>
              <w:t>万元</w:t>
            </w:r>
          </w:p>
        </w:tc>
      </w:tr>
      <w:tr w14:paraId="73EBB3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97" w:type="dxa"/>
            <w:vAlign w:val="top"/>
          </w:tcPr>
          <w:p w14:paraId="1D41912D">
            <w:pPr>
              <w:pStyle w:val="6"/>
              <w:spacing w:before="19" w:line="276" w:lineRule="exact"/>
              <w:ind w:left="115"/>
            </w:pPr>
            <w:r>
              <w:rPr>
                <w:spacing w:val="-1"/>
                <w:position w:val="1"/>
              </w:rPr>
              <w:t>注册资本</w:t>
            </w:r>
            <w:r>
              <w:rPr>
                <w:rFonts w:ascii="Times New Roman" w:hAnsi="Times New Roman" w:eastAsia="Times New Roman" w:cs="Times New Roman"/>
                <w:spacing w:val="-1"/>
                <w:position w:val="1"/>
              </w:rPr>
              <w:t>/</w:t>
            </w:r>
            <w:r>
              <w:rPr>
                <w:spacing w:val="-1"/>
                <w:position w:val="1"/>
              </w:rPr>
              <w:t>实收资本</w:t>
            </w:r>
          </w:p>
        </w:tc>
        <w:tc>
          <w:tcPr>
            <w:tcW w:w="5340" w:type="dxa"/>
            <w:vAlign w:val="top"/>
          </w:tcPr>
          <w:p w14:paraId="546C9369">
            <w:pPr>
              <w:pStyle w:val="6"/>
              <w:spacing w:before="52" w:line="211" w:lineRule="auto"/>
              <w:ind w:left="113"/>
            </w:pPr>
            <w:r>
              <w:rPr>
                <w:spacing w:val="-2"/>
              </w:rPr>
              <w:t>人民币</w:t>
            </w:r>
            <w:r>
              <w:rPr>
                <w:spacing w:val="-37"/>
              </w:rPr>
              <w:t xml:space="preserve"> </w:t>
            </w:r>
            <w:r>
              <w:rPr>
                <w:rFonts w:ascii="Times New Roman" w:hAnsi="Times New Roman" w:eastAsia="Times New Roman" w:cs="Times New Roman"/>
                <w:spacing w:val="-2"/>
              </w:rPr>
              <w:t xml:space="preserve">6,600 </w:t>
            </w:r>
            <w:r>
              <w:rPr>
                <w:spacing w:val="-2"/>
              </w:rPr>
              <w:t>万元</w:t>
            </w:r>
          </w:p>
        </w:tc>
      </w:tr>
      <w:tr w14:paraId="652037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3" w:hRule="atLeast"/>
        </w:trPr>
        <w:tc>
          <w:tcPr>
            <w:tcW w:w="2497" w:type="dxa"/>
            <w:vAlign w:val="top"/>
          </w:tcPr>
          <w:p w14:paraId="7A214882">
            <w:pPr>
              <w:spacing w:line="301" w:lineRule="auto"/>
              <w:rPr>
                <w:rFonts w:ascii="Arial"/>
                <w:sz w:val="21"/>
              </w:rPr>
            </w:pPr>
          </w:p>
          <w:p w14:paraId="42219EA9">
            <w:pPr>
              <w:spacing w:line="302" w:lineRule="auto"/>
              <w:rPr>
                <w:rFonts w:ascii="Arial"/>
                <w:sz w:val="21"/>
              </w:rPr>
            </w:pPr>
          </w:p>
          <w:p w14:paraId="2260C209">
            <w:pPr>
              <w:pStyle w:val="6"/>
              <w:spacing w:before="69" w:line="220" w:lineRule="auto"/>
              <w:ind w:left="117"/>
            </w:pPr>
            <w:r>
              <w:rPr>
                <w:spacing w:val="-2"/>
              </w:rPr>
              <w:t>经营范围</w:t>
            </w:r>
          </w:p>
        </w:tc>
        <w:tc>
          <w:tcPr>
            <w:tcW w:w="5340" w:type="dxa"/>
            <w:vAlign w:val="top"/>
          </w:tcPr>
          <w:p w14:paraId="185B05AF">
            <w:pPr>
              <w:pStyle w:val="6"/>
              <w:spacing w:before="51" w:line="264" w:lineRule="auto"/>
              <w:ind w:left="112" w:right="108" w:hanging="1"/>
              <w:jc w:val="both"/>
            </w:pPr>
            <w:r>
              <w:rPr>
                <w:spacing w:val="3"/>
              </w:rPr>
              <w:t>许可经营项目：药品【片剂、硬胶囊剂、小容量注射剂</w:t>
            </w:r>
            <w:r>
              <w:rPr>
                <w:spacing w:val="-6"/>
              </w:rPr>
              <w:t>（非最终灭菌）、原料药（肝素钠、低分子量肝素钙、低</w:t>
            </w:r>
            <w:r>
              <w:rPr>
                <w:spacing w:val="2"/>
              </w:rPr>
              <w:t>分子量肝素钠</w:t>
            </w:r>
            <w:r>
              <w:rPr>
                <w:rFonts w:ascii="Times New Roman" w:hAnsi="Times New Roman" w:eastAsia="Times New Roman" w:cs="Times New Roman"/>
                <w:spacing w:val="2"/>
              </w:rPr>
              <w:t>&lt;</w:t>
            </w:r>
            <w:r>
              <w:rPr>
                <w:spacing w:val="2"/>
              </w:rPr>
              <w:t>达肝素钠、依诺肝素钠</w:t>
            </w:r>
            <w:r>
              <w:rPr>
                <w:rFonts w:ascii="Times New Roman" w:hAnsi="Times New Roman" w:eastAsia="Times New Roman" w:cs="Times New Roman"/>
                <w:spacing w:val="2"/>
              </w:rPr>
              <w:t>&gt;</w:t>
            </w:r>
            <w:r>
              <w:rPr>
                <w:spacing w:val="2"/>
              </w:rPr>
              <w:t>、氢</w:t>
            </w:r>
            <w:r>
              <w:rPr>
                <w:spacing w:val="1"/>
              </w:rPr>
              <w:t>溴酸加兰他</w:t>
            </w:r>
            <w:r>
              <w:rPr>
                <w:spacing w:val="-10"/>
              </w:rPr>
              <w:t>敏、枸椽酸西地那非）】制造， 销售自产产品。一般经营</w:t>
            </w:r>
            <w:r>
              <w:rPr>
                <w:spacing w:val="-7"/>
              </w:rPr>
              <w:t>项目：无。</w:t>
            </w:r>
          </w:p>
        </w:tc>
      </w:tr>
      <w:tr w14:paraId="55AF00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2497" w:type="dxa"/>
            <w:vAlign w:val="top"/>
          </w:tcPr>
          <w:p w14:paraId="76478495">
            <w:pPr>
              <w:pStyle w:val="6"/>
              <w:spacing w:before="53" w:line="219" w:lineRule="auto"/>
              <w:ind w:left="116"/>
            </w:pPr>
            <w:r>
              <w:rPr>
                <w:spacing w:val="-2"/>
              </w:rPr>
              <w:t>法定代表人</w:t>
            </w:r>
          </w:p>
        </w:tc>
        <w:tc>
          <w:tcPr>
            <w:tcW w:w="5340" w:type="dxa"/>
            <w:vAlign w:val="top"/>
          </w:tcPr>
          <w:p w14:paraId="423055E8">
            <w:pPr>
              <w:pStyle w:val="6"/>
              <w:spacing w:before="54" w:line="220" w:lineRule="auto"/>
              <w:ind w:left="115"/>
            </w:pPr>
            <w:r>
              <w:rPr>
                <w:spacing w:val="-3"/>
              </w:rPr>
              <w:t>丁建文</w:t>
            </w:r>
          </w:p>
        </w:tc>
      </w:tr>
      <w:tr w14:paraId="3D6507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97" w:type="dxa"/>
            <w:vAlign w:val="top"/>
          </w:tcPr>
          <w:p w14:paraId="123C9CCB">
            <w:pPr>
              <w:pStyle w:val="6"/>
              <w:spacing w:before="53" w:line="220" w:lineRule="auto"/>
              <w:ind w:left="117"/>
            </w:pPr>
            <w:r>
              <w:rPr>
                <w:spacing w:val="-2"/>
              </w:rPr>
              <w:t>成立日期</w:t>
            </w:r>
          </w:p>
        </w:tc>
        <w:tc>
          <w:tcPr>
            <w:tcW w:w="5340" w:type="dxa"/>
            <w:vAlign w:val="top"/>
          </w:tcPr>
          <w:p w14:paraId="1FF95027">
            <w:pPr>
              <w:pStyle w:val="6"/>
              <w:spacing w:before="53" w:line="219" w:lineRule="auto"/>
              <w:ind w:left="128"/>
            </w:pPr>
            <w:r>
              <w:rPr>
                <w:rFonts w:ascii="Times New Roman" w:hAnsi="Times New Roman" w:eastAsia="Times New Roman" w:cs="Times New Roman"/>
                <w:spacing w:val="-7"/>
              </w:rPr>
              <w:t xml:space="preserve">1994 </w:t>
            </w:r>
            <w:r>
              <w:rPr>
                <w:spacing w:val="-7"/>
              </w:rPr>
              <w:t>年</w:t>
            </w:r>
            <w:r>
              <w:rPr>
                <w:spacing w:val="-36"/>
              </w:rPr>
              <w:t xml:space="preserve"> </w:t>
            </w:r>
            <w:r>
              <w:rPr>
                <w:rFonts w:ascii="Times New Roman" w:hAnsi="Times New Roman" w:eastAsia="Times New Roman" w:cs="Times New Roman"/>
                <w:spacing w:val="-7"/>
              </w:rPr>
              <w:t>9</w:t>
            </w:r>
            <w:r>
              <w:rPr>
                <w:rFonts w:ascii="Times New Roman" w:hAnsi="Times New Roman" w:eastAsia="Times New Roman" w:cs="Times New Roman"/>
                <w:spacing w:val="17"/>
                <w:w w:val="101"/>
              </w:rPr>
              <w:t xml:space="preserve"> </w:t>
            </w:r>
            <w:r>
              <w:rPr>
                <w:spacing w:val="-7"/>
              </w:rPr>
              <w:t>月</w:t>
            </w:r>
            <w:r>
              <w:rPr>
                <w:spacing w:val="-29"/>
              </w:rPr>
              <w:t xml:space="preserve"> </w:t>
            </w:r>
            <w:r>
              <w:rPr>
                <w:rFonts w:ascii="Times New Roman" w:hAnsi="Times New Roman" w:eastAsia="Times New Roman" w:cs="Times New Roman"/>
                <w:spacing w:val="-7"/>
              </w:rPr>
              <w:t xml:space="preserve">10  </w:t>
            </w:r>
            <w:r>
              <w:rPr>
                <w:spacing w:val="-7"/>
              </w:rPr>
              <w:t>日</w:t>
            </w:r>
          </w:p>
        </w:tc>
      </w:tr>
      <w:tr w14:paraId="300304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97" w:type="dxa"/>
            <w:vAlign w:val="top"/>
          </w:tcPr>
          <w:p w14:paraId="29403701">
            <w:pPr>
              <w:pStyle w:val="6"/>
              <w:spacing w:before="53" w:line="220" w:lineRule="auto"/>
              <w:ind w:left="117"/>
            </w:pPr>
            <w:r>
              <w:rPr>
                <w:spacing w:val="-2"/>
              </w:rPr>
              <w:t>经营期限</w:t>
            </w:r>
          </w:p>
        </w:tc>
        <w:tc>
          <w:tcPr>
            <w:tcW w:w="5340" w:type="dxa"/>
            <w:vAlign w:val="top"/>
          </w:tcPr>
          <w:p w14:paraId="0AAC9EF0">
            <w:pPr>
              <w:pStyle w:val="6"/>
              <w:spacing w:before="54" w:line="219" w:lineRule="auto"/>
              <w:ind w:left="128"/>
            </w:pPr>
            <w:r>
              <w:rPr>
                <w:rFonts w:ascii="Times New Roman" w:hAnsi="Times New Roman" w:eastAsia="Times New Roman" w:cs="Times New Roman"/>
                <w:spacing w:val="-8"/>
              </w:rPr>
              <w:t xml:space="preserve">1994 </w:t>
            </w:r>
            <w:r>
              <w:rPr>
                <w:spacing w:val="-8"/>
              </w:rPr>
              <w:t>年</w:t>
            </w:r>
            <w:r>
              <w:rPr>
                <w:spacing w:val="-31"/>
              </w:rPr>
              <w:t xml:space="preserve"> </w:t>
            </w:r>
            <w:r>
              <w:rPr>
                <w:rFonts w:ascii="Times New Roman" w:hAnsi="Times New Roman" w:eastAsia="Times New Roman" w:cs="Times New Roman"/>
                <w:spacing w:val="-8"/>
              </w:rPr>
              <w:t>9</w:t>
            </w:r>
            <w:r>
              <w:rPr>
                <w:rFonts w:ascii="Times New Roman" w:hAnsi="Times New Roman" w:eastAsia="Times New Roman" w:cs="Times New Roman"/>
                <w:spacing w:val="18"/>
              </w:rPr>
              <w:t xml:space="preserve"> </w:t>
            </w:r>
            <w:r>
              <w:rPr>
                <w:spacing w:val="-8"/>
              </w:rPr>
              <w:t>月</w:t>
            </w:r>
            <w:r>
              <w:rPr>
                <w:spacing w:val="-29"/>
              </w:rPr>
              <w:t xml:space="preserve"> </w:t>
            </w:r>
            <w:r>
              <w:rPr>
                <w:rFonts w:ascii="Times New Roman" w:hAnsi="Times New Roman" w:eastAsia="Times New Roman" w:cs="Times New Roman"/>
                <w:spacing w:val="-8"/>
              </w:rPr>
              <w:t xml:space="preserve">10  </w:t>
            </w:r>
            <w:r>
              <w:rPr>
                <w:spacing w:val="-8"/>
              </w:rPr>
              <w:t>日至</w:t>
            </w:r>
            <w:r>
              <w:rPr>
                <w:spacing w:val="-48"/>
              </w:rPr>
              <w:t xml:space="preserve"> </w:t>
            </w:r>
            <w:r>
              <w:rPr>
                <w:rFonts w:ascii="Times New Roman" w:hAnsi="Times New Roman" w:eastAsia="Times New Roman" w:cs="Times New Roman"/>
                <w:spacing w:val="-8"/>
              </w:rPr>
              <w:t xml:space="preserve">2034 </w:t>
            </w:r>
            <w:r>
              <w:rPr>
                <w:spacing w:val="-8"/>
              </w:rPr>
              <w:t>年</w:t>
            </w:r>
            <w:r>
              <w:rPr>
                <w:spacing w:val="-28"/>
              </w:rPr>
              <w:t xml:space="preserve"> </w:t>
            </w:r>
            <w:r>
              <w:rPr>
                <w:rFonts w:ascii="Times New Roman" w:hAnsi="Times New Roman" w:eastAsia="Times New Roman" w:cs="Times New Roman"/>
                <w:spacing w:val="-8"/>
              </w:rPr>
              <w:t>12</w:t>
            </w:r>
            <w:r>
              <w:rPr>
                <w:rFonts w:ascii="Times New Roman" w:hAnsi="Times New Roman" w:eastAsia="Times New Roman" w:cs="Times New Roman"/>
                <w:spacing w:val="19"/>
                <w:w w:val="101"/>
              </w:rPr>
              <w:t xml:space="preserve"> </w:t>
            </w:r>
            <w:r>
              <w:rPr>
                <w:spacing w:val="-8"/>
              </w:rPr>
              <w:t>月</w:t>
            </w:r>
            <w:r>
              <w:rPr>
                <w:spacing w:val="-28"/>
              </w:rPr>
              <w:t xml:space="preserve"> </w:t>
            </w:r>
            <w:r>
              <w:rPr>
                <w:rFonts w:ascii="Times New Roman" w:hAnsi="Times New Roman" w:eastAsia="Times New Roman" w:cs="Times New Roman"/>
                <w:spacing w:val="-8"/>
              </w:rPr>
              <w:t xml:space="preserve">13  </w:t>
            </w:r>
            <w:r>
              <w:rPr>
                <w:spacing w:val="-8"/>
              </w:rPr>
              <w:t>日</w:t>
            </w:r>
          </w:p>
        </w:tc>
      </w:tr>
      <w:tr w14:paraId="0A9509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2497" w:type="dxa"/>
            <w:vAlign w:val="top"/>
          </w:tcPr>
          <w:p w14:paraId="0FB1F5E5">
            <w:pPr>
              <w:pStyle w:val="6"/>
              <w:spacing w:before="55" w:line="220" w:lineRule="auto"/>
              <w:ind w:left="115"/>
            </w:pPr>
            <w:r>
              <w:rPr>
                <w:spacing w:val="-2"/>
              </w:rPr>
              <w:t>注册地址</w:t>
            </w:r>
          </w:p>
        </w:tc>
        <w:tc>
          <w:tcPr>
            <w:tcW w:w="5340" w:type="dxa"/>
            <w:vAlign w:val="top"/>
          </w:tcPr>
          <w:p w14:paraId="345E5682">
            <w:pPr>
              <w:pStyle w:val="6"/>
              <w:spacing w:before="54" w:line="219" w:lineRule="auto"/>
              <w:ind w:left="113"/>
            </w:pPr>
            <w:r>
              <w:rPr>
                <w:spacing w:val="-3"/>
              </w:rPr>
              <w:t>江苏武进经济开发区鸿运路</w:t>
            </w:r>
            <w:r>
              <w:rPr>
                <w:spacing w:val="-18"/>
              </w:rPr>
              <w:t xml:space="preserve"> </w:t>
            </w:r>
            <w:r>
              <w:rPr>
                <w:rFonts w:ascii="Times New Roman" w:hAnsi="Times New Roman" w:eastAsia="Times New Roman" w:cs="Times New Roman"/>
                <w:spacing w:val="-3"/>
              </w:rPr>
              <w:t>18</w:t>
            </w:r>
            <w:r>
              <w:rPr>
                <w:rFonts w:ascii="Times New Roman" w:hAnsi="Times New Roman" w:eastAsia="Times New Roman" w:cs="Times New Roman"/>
                <w:spacing w:val="14"/>
              </w:rPr>
              <w:t xml:space="preserve"> </w:t>
            </w:r>
            <w:r>
              <w:rPr>
                <w:spacing w:val="-3"/>
              </w:rPr>
              <w:t>号</w:t>
            </w:r>
          </w:p>
        </w:tc>
      </w:tr>
      <w:tr w14:paraId="4A1DB1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97" w:type="dxa"/>
            <w:vAlign w:val="top"/>
          </w:tcPr>
          <w:p w14:paraId="0FD50083">
            <w:pPr>
              <w:pStyle w:val="6"/>
              <w:spacing w:before="54" w:line="219" w:lineRule="auto"/>
              <w:ind w:left="116"/>
            </w:pPr>
            <w:r>
              <w:rPr>
                <w:spacing w:val="-2"/>
              </w:rPr>
              <w:t>年检情况</w:t>
            </w:r>
          </w:p>
        </w:tc>
        <w:tc>
          <w:tcPr>
            <w:tcW w:w="5340" w:type="dxa"/>
            <w:vAlign w:val="top"/>
          </w:tcPr>
          <w:p w14:paraId="568FE3E9">
            <w:pPr>
              <w:pStyle w:val="6"/>
              <w:spacing w:before="54" w:line="219" w:lineRule="auto"/>
              <w:ind w:left="108"/>
            </w:pPr>
            <w:r>
              <w:rPr>
                <w:rFonts w:ascii="Times New Roman" w:hAnsi="Times New Roman" w:eastAsia="Times New Roman" w:cs="Times New Roman"/>
                <w:spacing w:val="-1"/>
              </w:rPr>
              <w:t xml:space="preserve">2010 </w:t>
            </w:r>
            <w:r>
              <w:rPr>
                <w:spacing w:val="-1"/>
              </w:rPr>
              <w:t>年度年检已通过</w:t>
            </w:r>
          </w:p>
        </w:tc>
      </w:tr>
      <w:tr w14:paraId="0135B2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97" w:type="dxa"/>
            <w:vAlign w:val="top"/>
          </w:tcPr>
          <w:p w14:paraId="4B9FB319">
            <w:pPr>
              <w:pStyle w:val="6"/>
              <w:spacing w:before="55" w:line="218" w:lineRule="auto"/>
              <w:ind w:left="120"/>
            </w:pPr>
            <w:r>
              <w:rPr>
                <w:spacing w:val="-3"/>
              </w:rPr>
              <w:t>登记机关</w:t>
            </w:r>
          </w:p>
        </w:tc>
        <w:tc>
          <w:tcPr>
            <w:tcW w:w="5340" w:type="dxa"/>
            <w:vAlign w:val="top"/>
          </w:tcPr>
          <w:p w14:paraId="75CE2BE7">
            <w:pPr>
              <w:pStyle w:val="6"/>
              <w:spacing w:before="55" w:line="218" w:lineRule="auto"/>
              <w:ind w:left="113"/>
            </w:pPr>
            <w:r>
              <w:rPr>
                <w:spacing w:val="-1"/>
              </w:rPr>
              <w:t>江苏省常州工商行政管理局</w:t>
            </w:r>
          </w:p>
        </w:tc>
      </w:tr>
      <w:tr w14:paraId="79683E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2497" w:type="dxa"/>
            <w:vAlign w:val="top"/>
          </w:tcPr>
          <w:p w14:paraId="6777EBB1">
            <w:pPr>
              <w:pStyle w:val="6"/>
              <w:spacing w:before="55" w:line="219" w:lineRule="auto"/>
              <w:ind w:left="116"/>
            </w:pPr>
            <w:r>
              <w:rPr>
                <w:spacing w:val="-2"/>
              </w:rPr>
              <w:t>营业执照注册号</w:t>
            </w:r>
          </w:p>
        </w:tc>
        <w:tc>
          <w:tcPr>
            <w:tcW w:w="5340" w:type="dxa"/>
            <w:vAlign w:val="top"/>
          </w:tcPr>
          <w:p w14:paraId="6271DB73">
            <w:pPr>
              <w:spacing w:before="93" w:line="186" w:lineRule="auto"/>
              <w:ind w:left="11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320400400014269</w:t>
            </w:r>
          </w:p>
        </w:tc>
      </w:tr>
    </w:tbl>
    <w:p w14:paraId="03629FA5">
      <w:pPr>
        <w:spacing w:before="271" w:line="211" w:lineRule="auto"/>
        <w:ind w:left="459"/>
        <w:outlineLvl w:val="2"/>
        <w:rPr>
          <w:rFonts w:ascii="宋体" w:hAnsi="宋体" w:eastAsia="宋体" w:cs="宋体"/>
          <w:sz w:val="24"/>
          <w:szCs w:val="24"/>
        </w:rPr>
      </w:pPr>
      <w:r>
        <w:rPr>
          <w:rFonts w:ascii="Times New Roman" w:hAnsi="Times New Roman" w:eastAsia="Times New Roman" w:cs="Times New Roman"/>
          <w:b/>
          <w:bCs/>
          <w:spacing w:val="-3"/>
          <w:sz w:val="24"/>
          <w:szCs w:val="24"/>
        </w:rPr>
        <w:t>(</w:t>
      </w:r>
      <w:r>
        <w:rPr>
          <w:rFonts w:ascii="宋体" w:hAnsi="宋体" w:eastAsia="宋体" w:cs="宋体"/>
          <w:b/>
          <w:bCs/>
          <w:spacing w:val="-3"/>
          <w:sz w:val="24"/>
          <w:szCs w:val="24"/>
        </w:rPr>
        <w:t>二</w:t>
      </w:r>
      <w:r>
        <w:rPr>
          <w:rFonts w:ascii="Times New Roman" w:hAnsi="Times New Roman" w:eastAsia="Times New Roman" w:cs="Times New Roman"/>
          <w:b/>
          <w:bCs/>
          <w:spacing w:val="-3"/>
          <w:sz w:val="24"/>
          <w:szCs w:val="24"/>
        </w:rPr>
        <w:t xml:space="preserve">)    </w:t>
      </w:r>
      <w:r>
        <w:rPr>
          <w:rFonts w:ascii="宋体" w:hAnsi="宋体" w:eastAsia="宋体" w:cs="宋体"/>
          <w:b/>
          <w:bCs/>
          <w:spacing w:val="-3"/>
          <w:sz w:val="24"/>
          <w:szCs w:val="24"/>
        </w:rPr>
        <w:t>股权结构</w:t>
      </w:r>
    </w:p>
    <w:p w14:paraId="3E6D13C9">
      <w:pPr>
        <w:pStyle w:val="2"/>
        <w:spacing w:line="269" w:lineRule="auto"/>
      </w:pPr>
    </w:p>
    <w:p w14:paraId="3FC32AEC">
      <w:pPr>
        <w:spacing w:before="78" w:line="219" w:lineRule="auto"/>
        <w:ind w:left="518"/>
        <w:rPr>
          <w:rFonts w:ascii="宋体" w:hAnsi="宋体" w:eastAsia="宋体" w:cs="宋体"/>
          <w:sz w:val="24"/>
          <w:szCs w:val="24"/>
        </w:rPr>
      </w:pPr>
      <w:r>
        <w:rPr>
          <w:rFonts w:ascii="宋体" w:hAnsi="宋体" w:eastAsia="宋体" w:cs="宋体"/>
          <w:spacing w:val="-7"/>
          <w:sz w:val="24"/>
          <w:szCs w:val="24"/>
        </w:rPr>
        <w:t>截至</w:t>
      </w:r>
      <w:r>
        <w:rPr>
          <w:rFonts w:ascii="宋体" w:hAnsi="宋体" w:eastAsia="宋体" w:cs="宋体"/>
          <w:spacing w:val="-48"/>
          <w:sz w:val="24"/>
          <w:szCs w:val="24"/>
        </w:rPr>
        <w:t xml:space="preserve"> </w:t>
      </w:r>
      <w:r>
        <w:rPr>
          <w:rFonts w:ascii="Times New Roman" w:hAnsi="Times New Roman" w:eastAsia="Times New Roman" w:cs="Times New Roman"/>
          <w:spacing w:val="-7"/>
          <w:sz w:val="24"/>
          <w:szCs w:val="24"/>
        </w:rPr>
        <w:t xml:space="preserve">2011 </w:t>
      </w:r>
      <w:r>
        <w:rPr>
          <w:rFonts w:ascii="宋体" w:hAnsi="宋体" w:eastAsia="宋体" w:cs="宋体"/>
          <w:spacing w:val="-7"/>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7"/>
          <w:sz w:val="24"/>
          <w:szCs w:val="24"/>
        </w:rPr>
        <w:t>12</w:t>
      </w:r>
      <w:r>
        <w:rPr>
          <w:rFonts w:ascii="Times New Roman" w:hAnsi="Times New Roman" w:eastAsia="Times New Roman" w:cs="Times New Roman"/>
          <w:spacing w:val="21"/>
          <w:sz w:val="24"/>
          <w:szCs w:val="24"/>
        </w:rPr>
        <w:t xml:space="preserve"> </w:t>
      </w:r>
      <w:r>
        <w:rPr>
          <w:rFonts w:ascii="宋体" w:hAnsi="宋体" w:eastAsia="宋体" w:cs="宋体"/>
          <w:spacing w:val="-7"/>
          <w:sz w:val="24"/>
          <w:szCs w:val="24"/>
        </w:rPr>
        <w:t>月</w:t>
      </w:r>
      <w:r>
        <w:rPr>
          <w:rFonts w:ascii="宋体" w:hAnsi="宋体" w:eastAsia="宋体" w:cs="宋体"/>
          <w:spacing w:val="-50"/>
          <w:sz w:val="24"/>
          <w:szCs w:val="24"/>
        </w:rPr>
        <w:t xml:space="preserve"> </w:t>
      </w:r>
      <w:r>
        <w:rPr>
          <w:rFonts w:ascii="Times New Roman" w:hAnsi="Times New Roman" w:eastAsia="Times New Roman" w:cs="Times New Roman"/>
          <w:spacing w:val="-7"/>
          <w:sz w:val="24"/>
          <w:szCs w:val="24"/>
        </w:rPr>
        <w:t xml:space="preserve">31  </w:t>
      </w:r>
      <w:r>
        <w:rPr>
          <w:rFonts w:ascii="宋体" w:hAnsi="宋体" w:eastAsia="宋体" w:cs="宋体"/>
          <w:spacing w:val="-7"/>
          <w:sz w:val="24"/>
          <w:szCs w:val="24"/>
        </w:rPr>
        <w:t>日，泰康制药的股权结构为：</w:t>
      </w:r>
    </w:p>
    <w:p w14:paraId="233E29A7">
      <w:pPr>
        <w:spacing w:line="224" w:lineRule="exact"/>
      </w:pPr>
    </w:p>
    <w:tbl>
      <w:tblPr>
        <w:tblStyle w:val="5"/>
        <w:tblW w:w="7680" w:type="dxa"/>
        <w:tblInd w:w="34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61"/>
        <w:gridCol w:w="2518"/>
        <w:gridCol w:w="2158"/>
        <w:gridCol w:w="1079"/>
        <w:gridCol w:w="1264"/>
      </w:tblGrid>
      <w:tr w14:paraId="23136A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661" w:type="dxa"/>
            <w:vAlign w:val="top"/>
          </w:tcPr>
          <w:p w14:paraId="4B79130E">
            <w:pPr>
              <w:pStyle w:val="6"/>
              <w:spacing w:before="55" w:line="220" w:lineRule="auto"/>
              <w:ind w:left="124"/>
            </w:pPr>
            <w:r>
              <w:rPr>
                <w:b/>
                <w:bCs/>
                <w:spacing w:val="-4"/>
              </w:rPr>
              <w:t>序号</w:t>
            </w:r>
          </w:p>
        </w:tc>
        <w:tc>
          <w:tcPr>
            <w:tcW w:w="2518" w:type="dxa"/>
            <w:vAlign w:val="top"/>
          </w:tcPr>
          <w:p w14:paraId="00EF77B3">
            <w:pPr>
              <w:pStyle w:val="6"/>
              <w:spacing w:before="55" w:line="219" w:lineRule="auto"/>
              <w:ind w:left="1052"/>
            </w:pPr>
            <w:r>
              <w:rPr>
                <w:b/>
                <w:bCs/>
                <w:spacing w:val="-4"/>
              </w:rPr>
              <w:t>股东</w:t>
            </w:r>
          </w:p>
        </w:tc>
        <w:tc>
          <w:tcPr>
            <w:tcW w:w="2158" w:type="dxa"/>
            <w:vAlign w:val="top"/>
          </w:tcPr>
          <w:p w14:paraId="368A4FF8">
            <w:pPr>
              <w:pStyle w:val="6"/>
              <w:spacing w:before="55" w:line="211" w:lineRule="auto"/>
              <w:ind w:left="189"/>
              <w:rPr>
                <w:rFonts w:ascii="Times New Roman" w:hAnsi="Times New Roman" w:eastAsia="Times New Roman" w:cs="Times New Roman"/>
              </w:rPr>
            </w:pPr>
            <w:r>
              <w:rPr>
                <w:b/>
                <w:bCs/>
                <w:spacing w:val="-4"/>
              </w:rPr>
              <w:t>出资额</w:t>
            </w:r>
            <w:r>
              <w:rPr>
                <w:rFonts w:ascii="Times New Roman" w:hAnsi="Times New Roman" w:eastAsia="Times New Roman" w:cs="Times New Roman"/>
                <w:b/>
                <w:bCs/>
                <w:spacing w:val="-4"/>
              </w:rPr>
              <w:t>(</w:t>
            </w:r>
            <w:r>
              <w:rPr>
                <w:b/>
                <w:bCs/>
                <w:spacing w:val="-4"/>
              </w:rPr>
              <w:t>人民币万元</w:t>
            </w:r>
            <w:r>
              <w:rPr>
                <w:rFonts w:ascii="Times New Roman" w:hAnsi="Times New Roman" w:eastAsia="Times New Roman" w:cs="Times New Roman"/>
                <w:b/>
                <w:bCs/>
                <w:spacing w:val="-4"/>
              </w:rPr>
              <w:t>)</w:t>
            </w:r>
          </w:p>
        </w:tc>
        <w:tc>
          <w:tcPr>
            <w:tcW w:w="1079" w:type="dxa"/>
            <w:vAlign w:val="top"/>
          </w:tcPr>
          <w:p w14:paraId="5B0BA7C8">
            <w:pPr>
              <w:pStyle w:val="6"/>
              <w:spacing w:before="55" w:line="220" w:lineRule="auto"/>
              <w:ind w:left="143"/>
            </w:pPr>
            <w:r>
              <w:rPr>
                <w:b/>
                <w:bCs/>
                <w:spacing w:val="-7"/>
              </w:rPr>
              <w:t>出资方式</w:t>
            </w:r>
          </w:p>
        </w:tc>
        <w:tc>
          <w:tcPr>
            <w:tcW w:w="1264" w:type="dxa"/>
            <w:vAlign w:val="top"/>
          </w:tcPr>
          <w:p w14:paraId="53C418BB">
            <w:pPr>
              <w:pStyle w:val="6"/>
              <w:spacing w:before="55" w:line="219" w:lineRule="auto"/>
              <w:ind w:left="215"/>
            </w:pPr>
            <w:r>
              <w:rPr>
                <w:b/>
                <w:bCs/>
                <w:spacing w:val="-4"/>
              </w:rPr>
              <w:t>股权比例</w:t>
            </w:r>
          </w:p>
        </w:tc>
      </w:tr>
      <w:tr w14:paraId="32CD39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661" w:type="dxa"/>
            <w:vAlign w:val="top"/>
          </w:tcPr>
          <w:p w14:paraId="4137A7B2">
            <w:pPr>
              <w:spacing w:before="90" w:line="186" w:lineRule="auto"/>
              <w:ind w:left="300"/>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518" w:type="dxa"/>
            <w:vAlign w:val="top"/>
          </w:tcPr>
          <w:p w14:paraId="3C9E3777">
            <w:pPr>
              <w:pStyle w:val="6"/>
              <w:spacing w:before="51" w:line="220" w:lineRule="auto"/>
              <w:ind w:left="215"/>
            </w:pPr>
            <w:r>
              <w:rPr>
                <w:spacing w:val="-1"/>
              </w:rPr>
              <w:t>美盈投资咨询有限公司</w:t>
            </w:r>
          </w:p>
        </w:tc>
        <w:tc>
          <w:tcPr>
            <w:tcW w:w="2158" w:type="dxa"/>
            <w:vAlign w:val="top"/>
          </w:tcPr>
          <w:p w14:paraId="121C7912">
            <w:pPr>
              <w:spacing w:before="90" w:line="186" w:lineRule="auto"/>
              <w:ind w:left="733"/>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1,703.84</w:t>
            </w:r>
          </w:p>
        </w:tc>
        <w:tc>
          <w:tcPr>
            <w:tcW w:w="1079" w:type="dxa"/>
            <w:vAlign w:val="top"/>
          </w:tcPr>
          <w:p w14:paraId="66B95074">
            <w:pPr>
              <w:pStyle w:val="6"/>
              <w:spacing w:before="52" w:line="218" w:lineRule="auto"/>
              <w:ind w:left="338"/>
            </w:pPr>
            <w:r>
              <w:rPr>
                <w:spacing w:val="-3"/>
              </w:rPr>
              <w:t>货币</w:t>
            </w:r>
          </w:p>
        </w:tc>
        <w:tc>
          <w:tcPr>
            <w:tcW w:w="1264" w:type="dxa"/>
            <w:vAlign w:val="top"/>
          </w:tcPr>
          <w:p w14:paraId="203A2708">
            <w:pPr>
              <w:spacing w:before="89" w:line="186" w:lineRule="auto"/>
              <w:ind w:left="3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25.82%</w:t>
            </w:r>
          </w:p>
        </w:tc>
      </w:tr>
      <w:tr w14:paraId="30D87F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 w:hRule="atLeast"/>
        </w:trPr>
        <w:tc>
          <w:tcPr>
            <w:tcW w:w="661" w:type="dxa"/>
            <w:vAlign w:val="top"/>
          </w:tcPr>
          <w:p w14:paraId="210EAC96">
            <w:pPr>
              <w:spacing w:before="91" w:line="186" w:lineRule="auto"/>
              <w:ind w:left="280"/>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518" w:type="dxa"/>
            <w:vAlign w:val="top"/>
          </w:tcPr>
          <w:p w14:paraId="5566F71C">
            <w:pPr>
              <w:pStyle w:val="6"/>
              <w:spacing w:before="53" w:line="218" w:lineRule="auto"/>
              <w:ind w:left="218"/>
            </w:pPr>
            <w:r>
              <w:rPr>
                <w:spacing w:val="-2"/>
              </w:rPr>
              <w:t>常州诺金投资有限公司</w:t>
            </w:r>
          </w:p>
        </w:tc>
        <w:tc>
          <w:tcPr>
            <w:tcW w:w="2158" w:type="dxa"/>
            <w:vAlign w:val="top"/>
          </w:tcPr>
          <w:p w14:paraId="03EB4EA1">
            <w:pPr>
              <w:spacing w:before="91" w:line="186" w:lineRule="auto"/>
              <w:ind w:left="71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4,896.16</w:t>
            </w:r>
          </w:p>
        </w:tc>
        <w:tc>
          <w:tcPr>
            <w:tcW w:w="1079" w:type="dxa"/>
            <w:vAlign w:val="top"/>
          </w:tcPr>
          <w:p w14:paraId="33D6EA3F">
            <w:pPr>
              <w:pStyle w:val="6"/>
              <w:spacing w:before="53" w:line="218" w:lineRule="auto"/>
              <w:ind w:left="338"/>
            </w:pPr>
            <w:r>
              <w:rPr>
                <w:spacing w:val="-3"/>
              </w:rPr>
              <w:t>货币</w:t>
            </w:r>
          </w:p>
        </w:tc>
        <w:tc>
          <w:tcPr>
            <w:tcW w:w="1264" w:type="dxa"/>
            <w:vAlign w:val="top"/>
          </w:tcPr>
          <w:p w14:paraId="14BC6271">
            <w:pPr>
              <w:spacing w:before="91" w:line="186" w:lineRule="auto"/>
              <w:ind w:left="31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74.18%</w:t>
            </w:r>
          </w:p>
        </w:tc>
      </w:tr>
      <w:tr w14:paraId="18651E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3179" w:type="dxa"/>
            <w:gridSpan w:val="2"/>
            <w:vAlign w:val="top"/>
          </w:tcPr>
          <w:p w14:paraId="39AB8DA1">
            <w:pPr>
              <w:pStyle w:val="6"/>
              <w:spacing w:before="55" w:line="220" w:lineRule="auto"/>
              <w:ind w:left="1387"/>
            </w:pPr>
            <w:r>
              <w:rPr>
                <w:spacing w:val="-3"/>
              </w:rPr>
              <w:t>合计</w:t>
            </w:r>
          </w:p>
        </w:tc>
        <w:tc>
          <w:tcPr>
            <w:tcW w:w="2158" w:type="dxa"/>
            <w:vAlign w:val="top"/>
          </w:tcPr>
          <w:p w14:paraId="4A1F725B">
            <w:pPr>
              <w:spacing w:before="92" w:line="186" w:lineRule="auto"/>
              <w:ind w:left="848"/>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6,600</w:t>
            </w:r>
          </w:p>
        </w:tc>
        <w:tc>
          <w:tcPr>
            <w:tcW w:w="1079" w:type="dxa"/>
            <w:vAlign w:val="top"/>
          </w:tcPr>
          <w:p w14:paraId="4C963781">
            <w:pPr>
              <w:rPr>
                <w:rFonts w:ascii="Arial"/>
                <w:sz w:val="21"/>
              </w:rPr>
            </w:pPr>
          </w:p>
        </w:tc>
        <w:tc>
          <w:tcPr>
            <w:tcW w:w="1264" w:type="dxa"/>
            <w:vAlign w:val="top"/>
          </w:tcPr>
          <w:p w14:paraId="2340A6F0">
            <w:pPr>
              <w:spacing w:before="92" w:line="186" w:lineRule="auto"/>
              <w:ind w:left="408"/>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100%</w:t>
            </w:r>
          </w:p>
        </w:tc>
      </w:tr>
    </w:tbl>
    <w:p w14:paraId="05F9050B">
      <w:pPr>
        <w:spacing w:before="271" w:line="220" w:lineRule="auto"/>
        <w:ind w:left="525"/>
        <w:outlineLvl w:val="3"/>
        <w:rPr>
          <w:rFonts w:ascii="宋体" w:hAnsi="宋体" w:eastAsia="宋体" w:cs="宋体"/>
          <w:sz w:val="24"/>
          <w:szCs w:val="24"/>
        </w:rPr>
      </w:pPr>
      <w:r>
        <w:rPr>
          <w:rFonts w:ascii="Times New Roman" w:hAnsi="Times New Roman" w:eastAsia="Times New Roman" w:cs="Times New Roman"/>
          <w:b/>
          <w:bCs/>
          <w:spacing w:val="-6"/>
          <w:sz w:val="24"/>
          <w:szCs w:val="24"/>
        </w:rPr>
        <w:t>1</w:t>
      </w:r>
      <w:r>
        <w:rPr>
          <w:rFonts w:ascii="宋体" w:hAnsi="宋体" w:eastAsia="宋体" w:cs="宋体"/>
          <w:b/>
          <w:bCs/>
          <w:spacing w:val="-6"/>
          <w:sz w:val="24"/>
          <w:szCs w:val="24"/>
        </w:rPr>
        <w:t>、美盈投资咨询有限公司</w:t>
      </w:r>
    </w:p>
    <w:p w14:paraId="04E9E6D3">
      <w:pPr>
        <w:pStyle w:val="2"/>
        <w:spacing w:line="259" w:lineRule="auto"/>
      </w:pPr>
    </w:p>
    <w:p w14:paraId="121D20BC">
      <w:pPr>
        <w:spacing w:before="78" w:line="361" w:lineRule="auto"/>
        <w:ind w:left="38" w:firstLine="480"/>
        <w:jc w:val="both"/>
        <w:rPr>
          <w:rFonts w:ascii="宋体" w:hAnsi="宋体" w:eastAsia="宋体" w:cs="宋体"/>
          <w:sz w:val="24"/>
          <w:szCs w:val="24"/>
        </w:rPr>
      </w:pPr>
      <w:r>
        <w:rPr>
          <w:rFonts w:ascii="宋体" w:hAnsi="宋体" w:eastAsia="宋体" w:cs="宋体"/>
          <w:spacing w:val="-6"/>
          <w:sz w:val="24"/>
          <w:szCs w:val="24"/>
        </w:rPr>
        <w:t>根据香港公司注册处处长林詠芝于</w:t>
      </w:r>
      <w:r>
        <w:rPr>
          <w:rFonts w:ascii="宋体" w:hAnsi="宋体" w:eastAsia="宋体" w:cs="宋体"/>
          <w:spacing w:val="-53"/>
          <w:sz w:val="24"/>
          <w:szCs w:val="24"/>
        </w:rPr>
        <w:t xml:space="preserve"> </w:t>
      </w:r>
      <w:r>
        <w:rPr>
          <w:rFonts w:ascii="Times New Roman" w:hAnsi="Times New Roman" w:eastAsia="Times New Roman" w:cs="Times New Roman"/>
          <w:spacing w:val="-6"/>
          <w:sz w:val="24"/>
          <w:szCs w:val="24"/>
        </w:rPr>
        <w:t xml:space="preserve">2009 </w:t>
      </w:r>
      <w:r>
        <w:rPr>
          <w:rFonts w:ascii="宋体" w:hAnsi="宋体" w:eastAsia="宋体" w:cs="宋体"/>
          <w:spacing w:val="-6"/>
          <w:sz w:val="24"/>
          <w:szCs w:val="24"/>
        </w:rPr>
        <w:t>年</w:t>
      </w:r>
      <w:r>
        <w:rPr>
          <w:rFonts w:ascii="宋体" w:hAnsi="宋体" w:eastAsia="宋体" w:cs="宋体"/>
          <w:spacing w:val="-48"/>
          <w:sz w:val="24"/>
          <w:szCs w:val="24"/>
        </w:rPr>
        <w:t xml:space="preserve"> </w:t>
      </w:r>
      <w:r>
        <w:rPr>
          <w:rFonts w:ascii="Times New Roman" w:hAnsi="Times New Roman" w:eastAsia="Times New Roman" w:cs="Times New Roman"/>
          <w:spacing w:val="-6"/>
          <w:sz w:val="24"/>
          <w:szCs w:val="24"/>
        </w:rPr>
        <w:t xml:space="preserve">12 </w:t>
      </w:r>
      <w:r>
        <w:rPr>
          <w:rFonts w:ascii="宋体" w:hAnsi="宋体" w:eastAsia="宋体" w:cs="宋体"/>
          <w:spacing w:val="-6"/>
          <w:sz w:val="24"/>
          <w:szCs w:val="24"/>
        </w:rPr>
        <w:t>月</w:t>
      </w:r>
      <w:r>
        <w:rPr>
          <w:rFonts w:ascii="Times New Roman" w:hAnsi="Times New Roman" w:eastAsia="Times New Roman" w:cs="Times New Roman"/>
          <w:spacing w:val="-6"/>
          <w:sz w:val="24"/>
          <w:szCs w:val="24"/>
        </w:rPr>
        <w:t>4</w:t>
      </w:r>
      <w:r>
        <w:rPr>
          <w:rFonts w:ascii="Times New Roman" w:hAnsi="Times New Roman" w:eastAsia="Times New Roman" w:cs="Times New Roman"/>
          <w:spacing w:val="35"/>
          <w:w w:val="101"/>
          <w:sz w:val="24"/>
          <w:szCs w:val="24"/>
        </w:rPr>
        <w:t xml:space="preserve"> </w:t>
      </w:r>
      <w:r>
        <w:rPr>
          <w:rFonts w:ascii="宋体" w:hAnsi="宋体" w:eastAsia="宋体" w:cs="宋体"/>
          <w:spacing w:val="-6"/>
          <w:sz w:val="24"/>
          <w:szCs w:val="24"/>
        </w:rPr>
        <w:t>日签发的《公司注册证书》</w:t>
      </w:r>
      <w:r>
        <w:rPr>
          <w:rFonts w:ascii="宋体" w:hAnsi="宋体" w:eastAsia="宋体" w:cs="宋体"/>
          <w:spacing w:val="-19"/>
          <w:sz w:val="24"/>
          <w:szCs w:val="24"/>
        </w:rPr>
        <w:t>及《周年申报表》、《商业登记证》、《公司章程》显示， 美盈投资咨询有限公司的</w:t>
      </w:r>
      <w:r>
        <w:rPr>
          <w:rFonts w:ascii="宋体" w:hAnsi="宋体" w:eastAsia="宋体" w:cs="宋体"/>
          <w:spacing w:val="-8"/>
          <w:sz w:val="24"/>
          <w:szCs w:val="24"/>
        </w:rPr>
        <w:t>基本情况如下：</w:t>
      </w:r>
    </w:p>
    <w:p w14:paraId="4EF5258E">
      <w:pPr>
        <w:spacing w:line="361" w:lineRule="auto"/>
        <w:rPr>
          <w:rFonts w:ascii="宋体" w:hAnsi="宋体" w:eastAsia="宋体" w:cs="宋体"/>
          <w:sz w:val="24"/>
          <w:szCs w:val="24"/>
        </w:rPr>
        <w:sectPr>
          <w:headerReference r:id="rId7" w:type="default"/>
          <w:footerReference r:id="rId8" w:type="default"/>
          <w:pgSz w:w="11905" w:h="16840"/>
          <w:pgMar w:top="1214" w:right="1687" w:bottom="1156" w:left="1770" w:header="826" w:footer="968" w:gutter="0"/>
          <w:cols w:space="720" w:num="1"/>
        </w:sectPr>
      </w:pPr>
    </w:p>
    <w:p w14:paraId="7AC6FFF9">
      <w:pPr>
        <w:spacing w:line="225" w:lineRule="exact"/>
      </w:pPr>
    </w:p>
    <w:tbl>
      <w:tblPr>
        <w:tblStyle w:val="5"/>
        <w:tblW w:w="8522"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0"/>
        <w:gridCol w:w="5832"/>
      </w:tblGrid>
      <w:tr w14:paraId="7D56F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2690" w:type="dxa"/>
            <w:tcBorders>
              <w:top w:val="single" w:color="000000" w:sz="12" w:space="0"/>
              <w:left w:val="single" w:color="000000" w:sz="12" w:space="0"/>
            </w:tcBorders>
            <w:vAlign w:val="top"/>
          </w:tcPr>
          <w:p w14:paraId="4DC603C8">
            <w:pPr>
              <w:pStyle w:val="6"/>
              <w:spacing w:before="50" w:line="221" w:lineRule="auto"/>
              <w:ind w:left="108"/>
            </w:pPr>
            <w:r>
              <w:rPr>
                <w:spacing w:val="-3"/>
              </w:rPr>
              <w:t>公司名称</w:t>
            </w:r>
          </w:p>
        </w:tc>
        <w:tc>
          <w:tcPr>
            <w:tcW w:w="5832" w:type="dxa"/>
            <w:tcBorders>
              <w:top w:val="single" w:color="000000" w:sz="12" w:space="0"/>
              <w:right w:val="single" w:color="000000" w:sz="12" w:space="0"/>
            </w:tcBorders>
            <w:vAlign w:val="top"/>
          </w:tcPr>
          <w:p w14:paraId="0409A4CE">
            <w:pPr>
              <w:pStyle w:val="6"/>
              <w:spacing w:before="50" w:line="220" w:lineRule="auto"/>
              <w:ind w:left="107"/>
            </w:pPr>
            <w:r>
              <w:rPr>
                <w:spacing w:val="-1"/>
              </w:rPr>
              <w:t>美赢投资咨询有限公司</w:t>
            </w:r>
          </w:p>
        </w:tc>
      </w:tr>
      <w:tr w14:paraId="3F6DE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690" w:type="dxa"/>
            <w:tcBorders>
              <w:left w:val="single" w:color="000000" w:sz="12" w:space="0"/>
            </w:tcBorders>
            <w:vAlign w:val="top"/>
          </w:tcPr>
          <w:p w14:paraId="7CB581FF">
            <w:pPr>
              <w:pStyle w:val="6"/>
              <w:spacing w:before="52" w:line="219" w:lineRule="auto"/>
              <w:ind w:left="100"/>
            </w:pPr>
            <w:r>
              <w:rPr>
                <w:spacing w:val="-2"/>
              </w:rPr>
              <w:t>注册地址</w:t>
            </w:r>
          </w:p>
        </w:tc>
        <w:tc>
          <w:tcPr>
            <w:tcW w:w="5832" w:type="dxa"/>
            <w:tcBorders>
              <w:right w:val="single" w:color="000000" w:sz="12" w:space="0"/>
            </w:tcBorders>
            <w:vAlign w:val="top"/>
          </w:tcPr>
          <w:p w14:paraId="09C6EDD6">
            <w:pPr>
              <w:pStyle w:val="6"/>
              <w:spacing w:before="52" w:line="219" w:lineRule="auto"/>
              <w:ind w:left="106"/>
            </w:pPr>
            <w:r>
              <w:rPr>
                <w:spacing w:val="-2"/>
              </w:rPr>
              <w:t>湾仔骆克道</w:t>
            </w:r>
            <w:r>
              <w:rPr>
                <w:spacing w:val="-28"/>
              </w:rPr>
              <w:t xml:space="preserve"> </w:t>
            </w:r>
            <w:r>
              <w:rPr>
                <w:rFonts w:ascii="Times New Roman" w:hAnsi="Times New Roman" w:eastAsia="Times New Roman" w:cs="Times New Roman"/>
                <w:spacing w:val="-2"/>
              </w:rPr>
              <w:t>315-321</w:t>
            </w:r>
            <w:r>
              <w:rPr>
                <w:rFonts w:ascii="Times New Roman" w:hAnsi="Times New Roman" w:eastAsia="Times New Roman" w:cs="Times New Roman"/>
                <w:spacing w:val="13"/>
                <w:w w:val="101"/>
              </w:rPr>
              <w:t xml:space="preserve"> </w:t>
            </w:r>
            <w:r>
              <w:rPr>
                <w:spacing w:val="-2"/>
              </w:rPr>
              <w:t>号骆基中心</w:t>
            </w:r>
            <w:r>
              <w:rPr>
                <w:spacing w:val="-48"/>
              </w:rPr>
              <w:t xml:space="preserve"> </w:t>
            </w:r>
            <w:r>
              <w:rPr>
                <w:rFonts w:ascii="Times New Roman" w:hAnsi="Times New Roman" w:eastAsia="Times New Roman" w:cs="Times New Roman"/>
                <w:spacing w:val="-2"/>
              </w:rPr>
              <w:t xml:space="preserve">23 </w:t>
            </w:r>
            <w:r>
              <w:rPr>
                <w:spacing w:val="-2"/>
              </w:rPr>
              <w:t>楼</w:t>
            </w:r>
            <w:r>
              <w:rPr>
                <w:spacing w:val="-46"/>
              </w:rPr>
              <w:t xml:space="preserve"> </w:t>
            </w:r>
            <w:r>
              <w:rPr>
                <w:rFonts w:ascii="Times New Roman" w:hAnsi="Times New Roman" w:eastAsia="Times New Roman" w:cs="Times New Roman"/>
                <w:spacing w:val="-2"/>
              </w:rPr>
              <w:t xml:space="preserve">C </w:t>
            </w:r>
            <w:r>
              <w:rPr>
                <w:spacing w:val="-2"/>
              </w:rPr>
              <w:t>室</w:t>
            </w:r>
          </w:p>
        </w:tc>
      </w:tr>
      <w:tr w14:paraId="6B933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690" w:type="dxa"/>
            <w:tcBorders>
              <w:left w:val="single" w:color="000000" w:sz="12" w:space="0"/>
            </w:tcBorders>
            <w:vAlign w:val="top"/>
          </w:tcPr>
          <w:p w14:paraId="3A1307C4">
            <w:pPr>
              <w:pStyle w:val="6"/>
              <w:spacing w:before="57" w:line="216" w:lineRule="auto"/>
              <w:ind w:left="105"/>
            </w:pPr>
            <w:r>
              <w:rPr>
                <w:spacing w:val="-3"/>
              </w:rPr>
              <w:t>设立日期</w:t>
            </w:r>
          </w:p>
        </w:tc>
        <w:tc>
          <w:tcPr>
            <w:tcW w:w="5832" w:type="dxa"/>
            <w:tcBorders>
              <w:right w:val="single" w:color="000000" w:sz="12" w:space="0"/>
            </w:tcBorders>
            <w:vAlign w:val="top"/>
          </w:tcPr>
          <w:p w14:paraId="46966A36">
            <w:pPr>
              <w:pStyle w:val="6"/>
              <w:spacing w:before="57" w:line="216" w:lineRule="auto"/>
              <w:ind w:left="102"/>
            </w:pPr>
            <w:r>
              <w:rPr>
                <w:rFonts w:ascii="Times New Roman" w:hAnsi="Times New Roman" w:eastAsia="Times New Roman" w:cs="Times New Roman"/>
                <w:spacing w:val="-5"/>
              </w:rPr>
              <w:t xml:space="preserve">2009 </w:t>
            </w:r>
            <w:r>
              <w:rPr>
                <w:spacing w:val="-5"/>
              </w:rPr>
              <w:t>年</w:t>
            </w:r>
            <w:r>
              <w:rPr>
                <w:spacing w:val="-22"/>
              </w:rPr>
              <w:t xml:space="preserve"> </w:t>
            </w:r>
            <w:r>
              <w:rPr>
                <w:rFonts w:ascii="Times New Roman" w:hAnsi="Times New Roman" w:eastAsia="Times New Roman" w:cs="Times New Roman"/>
                <w:spacing w:val="-5"/>
              </w:rPr>
              <w:t>12</w:t>
            </w:r>
            <w:r>
              <w:rPr>
                <w:rFonts w:ascii="Times New Roman" w:hAnsi="Times New Roman" w:eastAsia="Times New Roman" w:cs="Times New Roman"/>
                <w:spacing w:val="18"/>
              </w:rPr>
              <w:t xml:space="preserve"> </w:t>
            </w:r>
            <w:r>
              <w:rPr>
                <w:spacing w:val="-5"/>
              </w:rPr>
              <w:t>月</w:t>
            </w:r>
            <w:r>
              <w:rPr>
                <w:spacing w:val="-49"/>
              </w:rPr>
              <w:t xml:space="preserve"> </w:t>
            </w:r>
            <w:r>
              <w:rPr>
                <w:rFonts w:ascii="Times New Roman" w:hAnsi="Times New Roman" w:eastAsia="Times New Roman" w:cs="Times New Roman"/>
                <w:spacing w:val="-5"/>
              </w:rPr>
              <w:t xml:space="preserve">4  </w:t>
            </w:r>
            <w:r>
              <w:rPr>
                <w:spacing w:val="-5"/>
              </w:rPr>
              <w:t>日</w:t>
            </w:r>
          </w:p>
        </w:tc>
      </w:tr>
      <w:tr w14:paraId="6177F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690" w:type="dxa"/>
            <w:tcBorders>
              <w:left w:val="single" w:color="000000" w:sz="12" w:space="0"/>
            </w:tcBorders>
            <w:vAlign w:val="top"/>
          </w:tcPr>
          <w:p w14:paraId="4A24A366">
            <w:pPr>
              <w:pStyle w:val="6"/>
              <w:spacing w:before="61" w:line="211" w:lineRule="auto"/>
              <w:ind w:left="102"/>
            </w:pPr>
            <w:r>
              <w:rPr>
                <w:spacing w:val="-2"/>
              </w:rPr>
              <w:t>法定股本</w:t>
            </w:r>
          </w:p>
        </w:tc>
        <w:tc>
          <w:tcPr>
            <w:tcW w:w="5832" w:type="dxa"/>
            <w:tcBorders>
              <w:right w:val="single" w:color="000000" w:sz="12" w:space="0"/>
            </w:tcBorders>
            <w:vAlign w:val="top"/>
          </w:tcPr>
          <w:p w14:paraId="62FBEA51">
            <w:pPr>
              <w:pStyle w:val="6"/>
              <w:spacing w:before="61" w:line="211" w:lineRule="auto"/>
              <w:ind w:left="108"/>
            </w:pPr>
            <w:r>
              <w:rPr>
                <w:rFonts w:ascii="Times New Roman" w:hAnsi="Times New Roman" w:eastAsia="Times New Roman" w:cs="Times New Roman"/>
                <w:spacing w:val="-4"/>
              </w:rPr>
              <w:t>50</w:t>
            </w:r>
            <w:r>
              <w:rPr>
                <w:rFonts w:ascii="Times New Roman" w:hAnsi="Times New Roman" w:eastAsia="Times New Roman" w:cs="Times New Roman"/>
                <w:spacing w:val="13"/>
              </w:rPr>
              <w:t xml:space="preserve"> </w:t>
            </w:r>
            <w:r>
              <w:rPr>
                <w:spacing w:val="-4"/>
              </w:rPr>
              <w:t>万港币</w:t>
            </w:r>
          </w:p>
        </w:tc>
      </w:tr>
      <w:tr w14:paraId="2C45D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690" w:type="dxa"/>
            <w:tcBorders>
              <w:left w:val="single" w:color="000000" w:sz="12" w:space="0"/>
            </w:tcBorders>
            <w:vAlign w:val="top"/>
          </w:tcPr>
          <w:p w14:paraId="08C225A6">
            <w:pPr>
              <w:pStyle w:val="6"/>
              <w:spacing w:before="67" w:line="208" w:lineRule="auto"/>
              <w:ind w:left="126"/>
            </w:pPr>
            <w:r>
              <w:rPr>
                <w:spacing w:val="-6"/>
              </w:rPr>
              <w:t>已发行股本</w:t>
            </w:r>
          </w:p>
        </w:tc>
        <w:tc>
          <w:tcPr>
            <w:tcW w:w="5832" w:type="dxa"/>
            <w:tcBorders>
              <w:right w:val="single" w:color="000000" w:sz="12" w:space="0"/>
            </w:tcBorders>
            <w:vAlign w:val="top"/>
          </w:tcPr>
          <w:p w14:paraId="49B48E0D">
            <w:pPr>
              <w:pStyle w:val="6"/>
              <w:spacing w:before="67" w:line="208" w:lineRule="auto"/>
              <w:ind w:left="108"/>
            </w:pPr>
            <w:r>
              <w:rPr>
                <w:rFonts w:ascii="Times New Roman" w:hAnsi="Times New Roman" w:eastAsia="Times New Roman" w:cs="Times New Roman"/>
                <w:spacing w:val="-4"/>
              </w:rPr>
              <w:t>50</w:t>
            </w:r>
            <w:r>
              <w:rPr>
                <w:rFonts w:ascii="Times New Roman" w:hAnsi="Times New Roman" w:eastAsia="Times New Roman" w:cs="Times New Roman"/>
                <w:spacing w:val="13"/>
              </w:rPr>
              <w:t xml:space="preserve"> </w:t>
            </w:r>
            <w:r>
              <w:rPr>
                <w:spacing w:val="-4"/>
              </w:rPr>
              <w:t>万港币</w:t>
            </w:r>
          </w:p>
        </w:tc>
      </w:tr>
      <w:tr w14:paraId="553BE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690" w:type="dxa"/>
            <w:tcBorders>
              <w:left w:val="single" w:color="000000" w:sz="12" w:space="0"/>
            </w:tcBorders>
            <w:vAlign w:val="top"/>
          </w:tcPr>
          <w:p w14:paraId="43B0CD9E">
            <w:pPr>
              <w:pStyle w:val="6"/>
              <w:spacing w:before="69" w:line="204" w:lineRule="auto"/>
              <w:ind w:left="101"/>
            </w:pPr>
            <w:r>
              <w:rPr>
                <w:spacing w:val="-3"/>
              </w:rPr>
              <w:t>股东</w:t>
            </w:r>
          </w:p>
        </w:tc>
        <w:tc>
          <w:tcPr>
            <w:tcW w:w="5832" w:type="dxa"/>
            <w:tcBorders>
              <w:right w:val="single" w:color="000000" w:sz="12" w:space="0"/>
            </w:tcBorders>
            <w:vAlign w:val="top"/>
          </w:tcPr>
          <w:p w14:paraId="5BC94B9B">
            <w:pPr>
              <w:pStyle w:val="6"/>
              <w:spacing w:before="69" w:line="204" w:lineRule="auto"/>
              <w:ind w:left="108"/>
            </w:pPr>
            <w:r>
              <w:rPr>
                <w:spacing w:val="-3"/>
              </w:rPr>
              <w:t>王曙宏</w:t>
            </w:r>
          </w:p>
        </w:tc>
      </w:tr>
      <w:tr w14:paraId="1A843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2690" w:type="dxa"/>
            <w:tcBorders>
              <w:left w:val="single" w:color="000000" w:sz="12" w:space="0"/>
              <w:bottom w:val="single" w:color="000000" w:sz="12" w:space="0"/>
            </w:tcBorders>
            <w:vAlign w:val="top"/>
          </w:tcPr>
          <w:p w14:paraId="0D70E7BC">
            <w:pPr>
              <w:pStyle w:val="6"/>
              <w:spacing w:before="74" w:line="220" w:lineRule="auto"/>
              <w:ind w:left="103"/>
            </w:pPr>
            <w:r>
              <w:rPr>
                <w:spacing w:val="-3"/>
              </w:rPr>
              <w:t>董事</w:t>
            </w:r>
          </w:p>
        </w:tc>
        <w:tc>
          <w:tcPr>
            <w:tcW w:w="5832" w:type="dxa"/>
            <w:tcBorders>
              <w:bottom w:val="single" w:color="000000" w:sz="12" w:space="0"/>
              <w:right w:val="single" w:color="000000" w:sz="12" w:space="0"/>
            </w:tcBorders>
            <w:vAlign w:val="top"/>
          </w:tcPr>
          <w:p w14:paraId="73F6ECCE">
            <w:pPr>
              <w:pStyle w:val="6"/>
              <w:spacing w:before="74" w:line="221" w:lineRule="auto"/>
              <w:ind w:left="108"/>
            </w:pPr>
            <w:r>
              <w:rPr>
                <w:spacing w:val="-3"/>
              </w:rPr>
              <w:t>王曙宏</w:t>
            </w:r>
          </w:p>
        </w:tc>
      </w:tr>
    </w:tbl>
    <w:p w14:paraId="01696AEF">
      <w:pPr>
        <w:spacing w:before="271" w:line="218" w:lineRule="auto"/>
        <w:ind w:left="609"/>
        <w:outlineLvl w:val="3"/>
        <w:rPr>
          <w:rFonts w:ascii="宋体" w:hAnsi="宋体" w:eastAsia="宋体" w:cs="宋体"/>
          <w:sz w:val="24"/>
          <w:szCs w:val="24"/>
        </w:rPr>
      </w:pPr>
      <w:r>
        <w:rPr>
          <w:rFonts w:ascii="Times New Roman" w:hAnsi="Times New Roman" w:eastAsia="Times New Roman" w:cs="Times New Roman"/>
          <w:b/>
          <w:bCs/>
          <w:spacing w:val="-5"/>
          <w:sz w:val="24"/>
          <w:szCs w:val="24"/>
        </w:rPr>
        <w:t>2</w:t>
      </w:r>
      <w:r>
        <w:rPr>
          <w:rFonts w:ascii="宋体" w:hAnsi="宋体" w:eastAsia="宋体" w:cs="宋体"/>
          <w:b/>
          <w:bCs/>
          <w:spacing w:val="-5"/>
          <w:sz w:val="24"/>
          <w:szCs w:val="24"/>
        </w:rPr>
        <w:t>、常州诺金投资有限公司</w:t>
      </w:r>
    </w:p>
    <w:p w14:paraId="60E72824">
      <w:pPr>
        <w:pStyle w:val="2"/>
        <w:spacing w:line="260" w:lineRule="auto"/>
      </w:pPr>
    </w:p>
    <w:p w14:paraId="1ECBCAA0">
      <w:pPr>
        <w:spacing w:before="78" w:line="362" w:lineRule="auto"/>
        <w:ind w:left="138" w:right="53" w:firstLine="474"/>
        <w:rPr>
          <w:rFonts w:ascii="宋体" w:hAnsi="宋体" w:eastAsia="宋体" w:cs="宋体"/>
          <w:sz w:val="24"/>
          <w:szCs w:val="24"/>
        </w:rPr>
      </w:pPr>
      <w:r>
        <w:rPr>
          <w:rFonts w:ascii="宋体" w:hAnsi="宋体" w:eastAsia="宋体" w:cs="宋体"/>
          <w:spacing w:val="-11"/>
          <w:sz w:val="24"/>
          <w:szCs w:val="24"/>
        </w:rPr>
        <w:t>根据常州市武进工商局于</w:t>
      </w:r>
      <w:r>
        <w:rPr>
          <w:rFonts w:ascii="宋体" w:hAnsi="宋体" w:eastAsia="宋体" w:cs="宋体"/>
          <w:spacing w:val="-68"/>
          <w:sz w:val="24"/>
          <w:szCs w:val="24"/>
        </w:rPr>
        <w:t xml:space="preserve"> </w:t>
      </w:r>
      <w:r>
        <w:rPr>
          <w:rFonts w:ascii="Times New Roman" w:hAnsi="Times New Roman" w:eastAsia="Times New Roman" w:cs="Times New Roman"/>
          <w:spacing w:val="-11"/>
          <w:sz w:val="24"/>
          <w:szCs w:val="24"/>
        </w:rPr>
        <w:t xml:space="preserve">2011 </w:t>
      </w:r>
      <w:r>
        <w:rPr>
          <w:rFonts w:ascii="宋体" w:hAnsi="宋体" w:eastAsia="宋体" w:cs="宋体"/>
          <w:spacing w:val="-11"/>
          <w:sz w:val="24"/>
          <w:szCs w:val="24"/>
        </w:rPr>
        <w:t>年</w:t>
      </w:r>
      <w:r>
        <w:rPr>
          <w:rFonts w:ascii="宋体" w:hAnsi="宋体" w:eastAsia="宋体" w:cs="宋体"/>
          <w:spacing w:val="-46"/>
          <w:sz w:val="24"/>
          <w:szCs w:val="24"/>
        </w:rPr>
        <w:t xml:space="preserve"> </w:t>
      </w:r>
      <w:r>
        <w:rPr>
          <w:rFonts w:ascii="Times New Roman" w:hAnsi="Times New Roman" w:eastAsia="Times New Roman" w:cs="Times New Roman"/>
          <w:spacing w:val="-11"/>
          <w:sz w:val="24"/>
          <w:szCs w:val="24"/>
        </w:rPr>
        <w:t xml:space="preserve">12 </w:t>
      </w:r>
      <w:r>
        <w:rPr>
          <w:rFonts w:ascii="宋体" w:hAnsi="宋体" w:eastAsia="宋体" w:cs="宋体"/>
          <w:spacing w:val="-11"/>
          <w:sz w:val="24"/>
          <w:szCs w:val="24"/>
        </w:rPr>
        <w:t>月</w:t>
      </w:r>
      <w:r>
        <w:rPr>
          <w:rFonts w:ascii="宋体" w:hAnsi="宋体" w:eastAsia="宋体" w:cs="宋体"/>
          <w:spacing w:val="-69"/>
          <w:sz w:val="24"/>
          <w:szCs w:val="24"/>
        </w:rPr>
        <w:t xml:space="preserve"> </w:t>
      </w:r>
      <w:r>
        <w:rPr>
          <w:rFonts w:ascii="Times New Roman" w:hAnsi="Times New Roman" w:eastAsia="Times New Roman" w:cs="Times New Roman"/>
          <w:spacing w:val="-11"/>
          <w:sz w:val="24"/>
          <w:szCs w:val="24"/>
        </w:rPr>
        <w:t>29</w:t>
      </w:r>
      <w:r>
        <w:rPr>
          <w:rFonts w:ascii="Times New Roman" w:hAnsi="Times New Roman" w:eastAsia="Times New Roman" w:cs="Times New Roman"/>
          <w:spacing w:val="36"/>
          <w:sz w:val="24"/>
          <w:szCs w:val="24"/>
        </w:rPr>
        <w:t xml:space="preserve"> </w:t>
      </w:r>
      <w:r>
        <w:rPr>
          <w:rFonts w:ascii="宋体" w:hAnsi="宋体" w:eastAsia="宋体" w:cs="宋体"/>
          <w:spacing w:val="-11"/>
          <w:sz w:val="24"/>
          <w:szCs w:val="24"/>
        </w:rPr>
        <w:t>日出具的《企业登记资料查询表》，</w:t>
      </w:r>
      <w:r>
        <w:rPr>
          <w:rFonts w:ascii="宋体" w:hAnsi="宋体" w:eastAsia="宋体" w:cs="宋体"/>
          <w:spacing w:val="-4"/>
          <w:sz w:val="24"/>
          <w:szCs w:val="24"/>
        </w:rPr>
        <w:t>常州诺金投资有限公司的基本情况如下：</w:t>
      </w:r>
    </w:p>
    <w:p w14:paraId="4F0E21A6">
      <w:pPr>
        <w:spacing w:line="36" w:lineRule="exact"/>
      </w:pPr>
    </w:p>
    <w:tbl>
      <w:tblPr>
        <w:tblStyle w:val="5"/>
        <w:tblW w:w="8522"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0"/>
        <w:gridCol w:w="5832"/>
      </w:tblGrid>
      <w:tr w14:paraId="41C8E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2690" w:type="dxa"/>
            <w:tcBorders>
              <w:top w:val="single" w:color="000000" w:sz="12" w:space="0"/>
              <w:left w:val="single" w:color="000000" w:sz="12" w:space="0"/>
            </w:tcBorders>
            <w:vAlign w:val="top"/>
          </w:tcPr>
          <w:p w14:paraId="45EA156C">
            <w:pPr>
              <w:pStyle w:val="6"/>
              <w:spacing w:before="50" w:line="221" w:lineRule="auto"/>
              <w:ind w:left="108"/>
            </w:pPr>
            <w:r>
              <w:rPr>
                <w:spacing w:val="-3"/>
              </w:rPr>
              <w:t>公司名称</w:t>
            </w:r>
          </w:p>
        </w:tc>
        <w:tc>
          <w:tcPr>
            <w:tcW w:w="5832" w:type="dxa"/>
            <w:tcBorders>
              <w:top w:val="single" w:color="000000" w:sz="12" w:space="0"/>
              <w:right w:val="single" w:color="000000" w:sz="12" w:space="0"/>
            </w:tcBorders>
            <w:vAlign w:val="top"/>
          </w:tcPr>
          <w:p w14:paraId="3BC1FEF7">
            <w:pPr>
              <w:pStyle w:val="6"/>
              <w:spacing w:before="50" w:line="218" w:lineRule="auto"/>
              <w:ind w:left="111"/>
            </w:pPr>
            <w:r>
              <w:rPr>
                <w:spacing w:val="-2"/>
              </w:rPr>
              <w:t>常州诺金投资有限公司</w:t>
            </w:r>
          </w:p>
        </w:tc>
      </w:tr>
      <w:tr w14:paraId="546BF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690" w:type="dxa"/>
            <w:tcBorders>
              <w:left w:val="single" w:color="000000" w:sz="12" w:space="0"/>
            </w:tcBorders>
            <w:vAlign w:val="top"/>
          </w:tcPr>
          <w:p w14:paraId="648E8EE3">
            <w:pPr>
              <w:pStyle w:val="6"/>
              <w:spacing w:before="50" w:line="220" w:lineRule="auto"/>
              <w:ind w:left="104"/>
            </w:pPr>
            <w:r>
              <w:rPr>
                <w:spacing w:val="-2"/>
              </w:rPr>
              <w:t>工商注册号</w:t>
            </w:r>
          </w:p>
        </w:tc>
        <w:tc>
          <w:tcPr>
            <w:tcW w:w="5832" w:type="dxa"/>
            <w:tcBorders>
              <w:right w:val="single" w:color="000000" w:sz="12" w:space="0"/>
            </w:tcBorders>
            <w:vAlign w:val="top"/>
          </w:tcPr>
          <w:p w14:paraId="0E2C1E34">
            <w:pPr>
              <w:spacing w:before="89" w:line="186"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320483000259397</w:t>
            </w:r>
          </w:p>
        </w:tc>
      </w:tr>
      <w:tr w14:paraId="20BCE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2690" w:type="dxa"/>
            <w:tcBorders>
              <w:left w:val="single" w:color="000000" w:sz="12" w:space="0"/>
            </w:tcBorders>
            <w:vAlign w:val="top"/>
          </w:tcPr>
          <w:p w14:paraId="79E486E5">
            <w:pPr>
              <w:pStyle w:val="6"/>
              <w:spacing w:before="54" w:line="220" w:lineRule="auto"/>
              <w:ind w:left="100"/>
            </w:pPr>
            <w:r>
              <w:rPr>
                <w:spacing w:val="-2"/>
              </w:rPr>
              <w:t>注册地址</w:t>
            </w:r>
          </w:p>
        </w:tc>
        <w:tc>
          <w:tcPr>
            <w:tcW w:w="5832" w:type="dxa"/>
            <w:tcBorders>
              <w:right w:val="single" w:color="000000" w:sz="12" w:space="0"/>
            </w:tcBorders>
            <w:vAlign w:val="top"/>
          </w:tcPr>
          <w:p w14:paraId="2D89474A">
            <w:pPr>
              <w:pStyle w:val="6"/>
              <w:spacing w:before="54" w:line="218" w:lineRule="auto"/>
              <w:ind w:left="106"/>
            </w:pPr>
            <w:r>
              <w:rPr>
                <w:spacing w:val="-1"/>
              </w:rPr>
              <w:t>武进区南夏墅街道庙桥恽家村</w:t>
            </w:r>
          </w:p>
        </w:tc>
      </w:tr>
      <w:tr w14:paraId="22CA5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690" w:type="dxa"/>
            <w:tcBorders>
              <w:left w:val="single" w:color="000000" w:sz="12" w:space="0"/>
            </w:tcBorders>
            <w:vAlign w:val="top"/>
          </w:tcPr>
          <w:p w14:paraId="0EE9A6B2">
            <w:pPr>
              <w:pStyle w:val="6"/>
              <w:spacing w:before="57" w:line="217" w:lineRule="auto"/>
              <w:ind w:left="105"/>
            </w:pPr>
            <w:r>
              <w:rPr>
                <w:spacing w:val="-3"/>
              </w:rPr>
              <w:t>设立日期</w:t>
            </w:r>
          </w:p>
        </w:tc>
        <w:tc>
          <w:tcPr>
            <w:tcW w:w="5832" w:type="dxa"/>
            <w:tcBorders>
              <w:right w:val="single" w:color="000000" w:sz="12" w:space="0"/>
            </w:tcBorders>
            <w:vAlign w:val="top"/>
          </w:tcPr>
          <w:p w14:paraId="46886690">
            <w:pPr>
              <w:pStyle w:val="6"/>
              <w:spacing w:before="57" w:line="217" w:lineRule="auto"/>
              <w:ind w:left="102"/>
            </w:pPr>
            <w:r>
              <w:rPr>
                <w:rFonts w:ascii="Times New Roman" w:hAnsi="Times New Roman" w:eastAsia="Times New Roman" w:cs="Times New Roman"/>
                <w:spacing w:val="-5"/>
              </w:rPr>
              <w:t xml:space="preserve">2009 </w:t>
            </w:r>
            <w:r>
              <w:rPr>
                <w:spacing w:val="-5"/>
              </w:rPr>
              <w:t>年</w:t>
            </w:r>
            <w:r>
              <w:rPr>
                <w:spacing w:val="-19"/>
              </w:rPr>
              <w:t xml:space="preserve"> </w:t>
            </w:r>
            <w:r>
              <w:rPr>
                <w:rFonts w:ascii="Times New Roman" w:hAnsi="Times New Roman" w:eastAsia="Times New Roman" w:cs="Times New Roman"/>
                <w:spacing w:val="-5"/>
              </w:rPr>
              <w:t>12</w:t>
            </w:r>
            <w:r>
              <w:rPr>
                <w:rFonts w:ascii="Times New Roman" w:hAnsi="Times New Roman" w:eastAsia="Times New Roman" w:cs="Times New Roman"/>
                <w:spacing w:val="18"/>
              </w:rPr>
              <w:t xml:space="preserve"> </w:t>
            </w:r>
            <w:r>
              <w:rPr>
                <w:spacing w:val="-5"/>
              </w:rPr>
              <w:t>月</w:t>
            </w:r>
            <w:r>
              <w:rPr>
                <w:spacing w:val="-48"/>
              </w:rPr>
              <w:t xml:space="preserve"> </w:t>
            </w:r>
            <w:r>
              <w:rPr>
                <w:rFonts w:ascii="Times New Roman" w:hAnsi="Times New Roman" w:eastAsia="Times New Roman" w:cs="Times New Roman"/>
                <w:spacing w:val="-5"/>
              </w:rPr>
              <w:t xml:space="preserve">24  </w:t>
            </w:r>
            <w:r>
              <w:rPr>
                <w:spacing w:val="-5"/>
              </w:rPr>
              <w:t>日</w:t>
            </w:r>
          </w:p>
        </w:tc>
      </w:tr>
      <w:tr w14:paraId="382334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2690" w:type="dxa"/>
            <w:tcBorders>
              <w:left w:val="single" w:color="000000" w:sz="12" w:space="0"/>
            </w:tcBorders>
            <w:vAlign w:val="top"/>
          </w:tcPr>
          <w:p w14:paraId="590BBA2D">
            <w:pPr>
              <w:pStyle w:val="6"/>
              <w:spacing w:before="59" w:line="216" w:lineRule="auto"/>
              <w:ind w:left="100"/>
            </w:pPr>
            <w:r>
              <w:rPr>
                <w:spacing w:val="-2"/>
              </w:rPr>
              <w:t>注册资本</w:t>
            </w:r>
          </w:p>
        </w:tc>
        <w:tc>
          <w:tcPr>
            <w:tcW w:w="5832" w:type="dxa"/>
            <w:tcBorders>
              <w:right w:val="single" w:color="000000" w:sz="12" w:space="0"/>
            </w:tcBorders>
            <w:vAlign w:val="top"/>
          </w:tcPr>
          <w:p w14:paraId="0AE9DD39">
            <w:pPr>
              <w:pStyle w:val="6"/>
              <w:spacing w:before="60" w:line="211" w:lineRule="auto"/>
              <w:ind w:left="107"/>
            </w:pPr>
            <w:r>
              <w:rPr>
                <w:spacing w:val="-2"/>
              </w:rPr>
              <w:t>人民币</w:t>
            </w:r>
            <w:r>
              <w:rPr>
                <w:spacing w:val="-37"/>
              </w:rPr>
              <w:t xml:space="preserve"> </w:t>
            </w:r>
            <w:r>
              <w:rPr>
                <w:rFonts w:ascii="Times New Roman" w:hAnsi="Times New Roman" w:eastAsia="Times New Roman" w:cs="Times New Roman"/>
                <w:spacing w:val="-2"/>
              </w:rPr>
              <w:t xml:space="preserve">3,000 </w:t>
            </w:r>
            <w:r>
              <w:rPr>
                <w:spacing w:val="-2"/>
              </w:rPr>
              <w:t>万元</w:t>
            </w:r>
          </w:p>
        </w:tc>
      </w:tr>
      <w:tr w14:paraId="33352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690" w:type="dxa"/>
            <w:tcBorders>
              <w:left w:val="single" w:color="000000" w:sz="12" w:space="0"/>
            </w:tcBorders>
            <w:vAlign w:val="top"/>
          </w:tcPr>
          <w:p w14:paraId="6DFE5795">
            <w:pPr>
              <w:pStyle w:val="6"/>
              <w:spacing w:before="62" w:line="212" w:lineRule="auto"/>
              <w:ind w:left="102"/>
            </w:pPr>
            <w:r>
              <w:rPr>
                <w:spacing w:val="-2"/>
              </w:rPr>
              <w:t>法定代表人</w:t>
            </w:r>
          </w:p>
        </w:tc>
        <w:tc>
          <w:tcPr>
            <w:tcW w:w="5832" w:type="dxa"/>
            <w:tcBorders>
              <w:right w:val="single" w:color="000000" w:sz="12" w:space="0"/>
            </w:tcBorders>
            <w:vAlign w:val="top"/>
          </w:tcPr>
          <w:p w14:paraId="5212BE38">
            <w:pPr>
              <w:pStyle w:val="6"/>
              <w:spacing w:before="62" w:line="212" w:lineRule="auto"/>
              <w:ind w:left="109"/>
            </w:pPr>
            <w:r>
              <w:rPr>
                <w:spacing w:val="-3"/>
              </w:rPr>
              <w:t>丁建文</w:t>
            </w:r>
          </w:p>
        </w:tc>
      </w:tr>
      <w:tr w14:paraId="4C12C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2690" w:type="dxa"/>
            <w:tcBorders>
              <w:left w:val="single" w:color="000000" w:sz="12" w:space="0"/>
            </w:tcBorders>
            <w:vAlign w:val="top"/>
          </w:tcPr>
          <w:p w14:paraId="270D3711">
            <w:pPr>
              <w:pStyle w:val="6"/>
              <w:spacing w:before="64" w:line="211" w:lineRule="auto"/>
              <w:ind w:left="108"/>
            </w:pPr>
            <w:r>
              <w:rPr>
                <w:spacing w:val="-3"/>
              </w:rPr>
              <w:t>公司类型</w:t>
            </w:r>
          </w:p>
        </w:tc>
        <w:tc>
          <w:tcPr>
            <w:tcW w:w="5832" w:type="dxa"/>
            <w:tcBorders>
              <w:right w:val="single" w:color="000000" w:sz="12" w:space="0"/>
            </w:tcBorders>
            <w:vAlign w:val="top"/>
          </w:tcPr>
          <w:p w14:paraId="2FD71959">
            <w:pPr>
              <w:pStyle w:val="6"/>
              <w:spacing w:before="64" w:line="211" w:lineRule="auto"/>
              <w:ind w:left="107"/>
            </w:pPr>
            <w:r>
              <w:rPr>
                <w:spacing w:val="-2"/>
              </w:rPr>
              <w:t>有限责任公司</w:t>
            </w:r>
          </w:p>
        </w:tc>
      </w:tr>
      <w:tr w14:paraId="49574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690" w:type="dxa"/>
            <w:tcBorders>
              <w:left w:val="single" w:color="000000" w:sz="12" w:space="0"/>
            </w:tcBorders>
            <w:vAlign w:val="top"/>
          </w:tcPr>
          <w:p w14:paraId="77E0A256">
            <w:pPr>
              <w:pStyle w:val="6"/>
              <w:spacing w:before="67" w:line="208" w:lineRule="auto"/>
              <w:ind w:left="103"/>
            </w:pPr>
            <w:r>
              <w:rPr>
                <w:spacing w:val="-2"/>
              </w:rPr>
              <w:t>经营范围</w:t>
            </w:r>
          </w:p>
        </w:tc>
        <w:tc>
          <w:tcPr>
            <w:tcW w:w="5832" w:type="dxa"/>
            <w:tcBorders>
              <w:right w:val="single" w:color="000000" w:sz="12" w:space="0"/>
            </w:tcBorders>
            <w:vAlign w:val="top"/>
          </w:tcPr>
          <w:p w14:paraId="4644B7FA">
            <w:pPr>
              <w:pStyle w:val="6"/>
              <w:spacing w:before="67" w:line="208" w:lineRule="auto"/>
              <w:ind w:left="111"/>
            </w:pPr>
            <w:r>
              <w:rPr>
                <w:spacing w:val="-3"/>
              </w:rPr>
              <w:t>实业投资</w:t>
            </w:r>
          </w:p>
        </w:tc>
      </w:tr>
      <w:tr w14:paraId="7F572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7" w:hRule="atLeast"/>
        </w:trPr>
        <w:tc>
          <w:tcPr>
            <w:tcW w:w="2690" w:type="dxa"/>
            <w:tcBorders>
              <w:left w:val="single" w:color="000000" w:sz="12" w:space="0"/>
              <w:bottom w:val="single" w:color="000000" w:sz="12" w:space="0"/>
            </w:tcBorders>
            <w:vAlign w:val="top"/>
          </w:tcPr>
          <w:p w14:paraId="3720414D">
            <w:pPr>
              <w:spacing w:line="465" w:lineRule="auto"/>
              <w:rPr>
                <w:rFonts w:ascii="Arial"/>
                <w:sz w:val="21"/>
              </w:rPr>
            </w:pPr>
          </w:p>
          <w:p w14:paraId="5F0481F5">
            <w:pPr>
              <w:pStyle w:val="6"/>
              <w:spacing w:before="68" w:line="219" w:lineRule="auto"/>
              <w:ind w:left="101"/>
            </w:pPr>
            <w:r>
              <w:rPr>
                <w:spacing w:val="-2"/>
              </w:rPr>
              <w:t>股东及出资金额</w:t>
            </w:r>
          </w:p>
        </w:tc>
        <w:tc>
          <w:tcPr>
            <w:tcW w:w="5832" w:type="dxa"/>
            <w:tcBorders>
              <w:bottom w:val="single" w:color="000000" w:sz="12" w:space="0"/>
              <w:right w:val="single" w:color="000000" w:sz="12" w:space="0"/>
            </w:tcBorders>
            <w:vAlign w:val="top"/>
          </w:tcPr>
          <w:p w14:paraId="4699D240">
            <w:pPr>
              <w:pStyle w:val="6"/>
              <w:spacing w:before="69" w:line="220" w:lineRule="auto"/>
              <w:ind w:left="106"/>
            </w:pPr>
            <w:r>
              <w:rPr>
                <w:spacing w:val="-5"/>
              </w:rPr>
              <w:t>夏志英</w:t>
            </w:r>
            <w:r>
              <w:rPr>
                <w:spacing w:val="-41"/>
              </w:rPr>
              <w:t xml:space="preserve"> </w:t>
            </w:r>
            <w:r>
              <w:rPr>
                <w:rFonts w:ascii="Times New Roman" w:hAnsi="Times New Roman" w:eastAsia="Times New Roman" w:cs="Times New Roman"/>
                <w:spacing w:val="-5"/>
              </w:rPr>
              <w:t xml:space="preserve">240 </w:t>
            </w:r>
            <w:r>
              <w:rPr>
                <w:spacing w:val="-5"/>
              </w:rPr>
              <w:t>万元；</w:t>
            </w:r>
          </w:p>
          <w:p w14:paraId="183AA161">
            <w:pPr>
              <w:pStyle w:val="6"/>
              <w:spacing w:before="61" w:line="220" w:lineRule="auto"/>
              <w:ind w:left="110"/>
            </w:pPr>
            <w:r>
              <w:rPr>
                <w:spacing w:val="-5"/>
              </w:rPr>
              <w:t>张华</w:t>
            </w:r>
            <w:r>
              <w:rPr>
                <w:spacing w:val="-21"/>
              </w:rPr>
              <w:t xml:space="preserve"> </w:t>
            </w:r>
            <w:r>
              <w:rPr>
                <w:rFonts w:ascii="Times New Roman" w:hAnsi="Times New Roman" w:eastAsia="Times New Roman" w:cs="Times New Roman"/>
                <w:spacing w:val="-5"/>
              </w:rPr>
              <w:t xml:space="preserve">120 </w:t>
            </w:r>
            <w:r>
              <w:rPr>
                <w:spacing w:val="-5"/>
              </w:rPr>
              <w:t>万元；</w:t>
            </w:r>
          </w:p>
          <w:p w14:paraId="6DDACA76">
            <w:pPr>
              <w:pStyle w:val="6"/>
              <w:spacing w:before="61" w:line="220" w:lineRule="auto"/>
              <w:ind w:left="105"/>
            </w:pPr>
            <w:r>
              <w:rPr>
                <w:spacing w:val="-5"/>
              </w:rPr>
              <w:t>邓建国</w:t>
            </w:r>
            <w:r>
              <w:rPr>
                <w:spacing w:val="-41"/>
              </w:rPr>
              <w:t xml:space="preserve"> </w:t>
            </w:r>
            <w:r>
              <w:rPr>
                <w:rFonts w:ascii="Times New Roman" w:hAnsi="Times New Roman" w:eastAsia="Times New Roman" w:cs="Times New Roman"/>
                <w:spacing w:val="-5"/>
              </w:rPr>
              <w:t xml:space="preserve">300 </w:t>
            </w:r>
            <w:r>
              <w:rPr>
                <w:spacing w:val="-5"/>
              </w:rPr>
              <w:t>万元；</w:t>
            </w:r>
          </w:p>
          <w:p w14:paraId="190B8A41">
            <w:pPr>
              <w:pStyle w:val="6"/>
              <w:spacing w:before="62" w:line="211" w:lineRule="auto"/>
              <w:ind w:left="109"/>
            </w:pPr>
            <w:r>
              <w:rPr>
                <w:spacing w:val="-2"/>
              </w:rPr>
              <w:t>丁建文</w:t>
            </w:r>
            <w:r>
              <w:rPr>
                <w:spacing w:val="-39"/>
              </w:rPr>
              <w:t xml:space="preserve"> </w:t>
            </w:r>
            <w:r>
              <w:rPr>
                <w:rFonts w:ascii="Times New Roman" w:hAnsi="Times New Roman" w:eastAsia="Times New Roman" w:cs="Times New Roman"/>
                <w:spacing w:val="-2"/>
              </w:rPr>
              <w:t xml:space="preserve">2,340 </w:t>
            </w:r>
            <w:r>
              <w:rPr>
                <w:spacing w:val="-2"/>
              </w:rPr>
              <w:t>万元</w:t>
            </w:r>
          </w:p>
        </w:tc>
      </w:tr>
    </w:tbl>
    <w:p w14:paraId="18B3016C">
      <w:pPr>
        <w:spacing w:before="271" w:line="211" w:lineRule="auto"/>
        <w:ind w:left="553"/>
        <w:outlineLvl w:val="2"/>
        <w:rPr>
          <w:rFonts w:ascii="宋体" w:hAnsi="宋体" w:eastAsia="宋体" w:cs="宋体"/>
          <w:sz w:val="24"/>
          <w:szCs w:val="24"/>
        </w:rPr>
      </w:pPr>
      <w:r>
        <w:rPr>
          <w:rFonts w:ascii="Times New Roman" w:hAnsi="Times New Roman" w:eastAsia="Times New Roman" w:cs="Times New Roman"/>
          <w:b/>
          <w:bCs/>
          <w:spacing w:val="-4"/>
          <w:sz w:val="24"/>
          <w:szCs w:val="24"/>
        </w:rPr>
        <w:t>(</w:t>
      </w:r>
      <w:r>
        <w:rPr>
          <w:rFonts w:ascii="宋体" w:hAnsi="宋体" w:eastAsia="宋体" w:cs="宋体"/>
          <w:b/>
          <w:bCs/>
          <w:spacing w:val="-4"/>
          <w:sz w:val="24"/>
          <w:szCs w:val="24"/>
        </w:rPr>
        <w:t>三</w:t>
      </w:r>
      <w:r>
        <w:rPr>
          <w:rFonts w:ascii="Times New Roman" w:hAnsi="Times New Roman" w:eastAsia="Times New Roman" w:cs="Times New Roman"/>
          <w:b/>
          <w:bCs/>
          <w:spacing w:val="-4"/>
          <w:sz w:val="24"/>
          <w:szCs w:val="24"/>
        </w:rPr>
        <w:t xml:space="preserve">)    </w:t>
      </w:r>
      <w:r>
        <w:rPr>
          <w:rFonts w:ascii="宋体" w:hAnsi="宋体" w:eastAsia="宋体" w:cs="宋体"/>
          <w:b/>
          <w:bCs/>
          <w:spacing w:val="-4"/>
          <w:sz w:val="24"/>
          <w:szCs w:val="24"/>
        </w:rPr>
        <w:t>关联公司（已转让）</w:t>
      </w:r>
    </w:p>
    <w:p w14:paraId="6D1F6A2B">
      <w:pPr>
        <w:pStyle w:val="2"/>
        <w:spacing w:line="269" w:lineRule="auto"/>
      </w:pPr>
    </w:p>
    <w:p w14:paraId="69527DAE">
      <w:pPr>
        <w:spacing w:before="78" w:line="218" w:lineRule="auto"/>
        <w:ind w:left="618"/>
        <w:rPr>
          <w:rFonts w:ascii="宋体" w:hAnsi="宋体" w:eastAsia="宋体" w:cs="宋体"/>
          <w:sz w:val="24"/>
          <w:szCs w:val="24"/>
        </w:rPr>
      </w:pPr>
      <w:r>
        <w:rPr>
          <w:rFonts w:ascii="宋体" w:hAnsi="宋体" w:eastAsia="宋体" w:cs="宋体"/>
          <w:spacing w:val="-6"/>
          <w:sz w:val="24"/>
          <w:szCs w:val="24"/>
        </w:rPr>
        <w:t>常州凯普生物化学有限公司（以下简称“常州凯普”）概况如下：</w:t>
      </w:r>
    </w:p>
    <w:p w14:paraId="03286A94">
      <w:pPr>
        <w:spacing w:line="225" w:lineRule="exact"/>
      </w:pPr>
    </w:p>
    <w:tbl>
      <w:tblPr>
        <w:tblStyle w:val="5"/>
        <w:tblW w:w="8522"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0"/>
        <w:gridCol w:w="5832"/>
      </w:tblGrid>
      <w:tr w14:paraId="2AF5F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2690" w:type="dxa"/>
            <w:tcBorders>
              <w:top w:val="single" w:color="000000" w:sz="12" w:space="0"/>
              <w:left w:val="single" w:color="000000" w:sz="12" w:space="0"/>
            </w:tcBorders>
            <w:vAlign w:val="top"/>
          </w:tcPr>
          <w:p w14:paraId="792BD85F">
            <w:pPr>
              <w:pStyle w:val="6"/>
              <w:spacing w:before="50" w:line="221" w:lineRule="auto"/>
              <w:ind w:left="108"/>
            </w:pPr>
            <w:r>
              <w:rPr>
                <w:spacing w:val="-3"/>
              </w:rPr>
              <w:t>公司名称</w:t>
            </w:r>
          </w:p>
        </w:tc>
        <w:tc>
          <w:tcPr>
            <w:tcW w:w="5832" w:type="dxa"/>
            <w:tcBorders>
              <w:top w:val="single" w:color="000000" w:sz="12" w:space="0"/>
              <w:right w:val="single" w:color="000000" w:sz="12" w:space="0"/>
            </w:tcBorders>
            <w:vAlign w:val="top"/>
          </w:tcPr>
          <w:p w14:paraId="7C07B801">
            <w:pPr>
              <w:pStyle w:val="6"/>
              <w:spacing w:before="50" w:line="218" w:lineRule="auto"/>
              <w:ind w:left="111"/>
            </w:pPr>
            <w:r>
              <w:rPr>
                <w:spacing w:val="-2"/>
              </w:rPr>
              <w:t>常州凯普生物化学有限公司</w:t>
            </w:r>
          </w:p>
        </w:tc>
      </w:tr>
      <w:tr w14:paraId="08381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690" w:type="dxa"/>
            <w:tcBorders>
              <w:left w:val="single" w:color="000000" w:sz="12" w:space="0"/>
            </w:tcBorders>
            <w:vAlign w:val="top"/>
          </w:tcPr>
          <w:p w14:paraId="72A1F379">
            <w:pPr>
              <w:pStyle w:val="6"/>
              <w:spacing w:before="51" w:line="220" w:lineRule="auto"/>
              <w:ind w:left="104"/>
            </w:pPr>
            <w:r>
              <w:rPr>
                <w:spacing w:val="-2"/>
              </w:rPr>
              <w:t>工商注册号</w:t>
            </w:r>
          </w:p>
        </w:tc>
        <w:tc>
          <w:tcPr>
            <w:tcW w:w="5832" w:type="dxa"/>
            <w:tcBorders>
              <w:right w:val="single" w:color="000000" w:sz="12" w:space="0"/>
            </w:tcBorders>
            <w:vAlign w:val="top"/>
          </w:tcPr>
          <w:p w14:paraId="71AD0C25">
            <w:pPr>
              <w:spacing w:before="90" w:line="186"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320400400005186</w:t>
            </w:r>
          </w:p>
        </w:tc>
      </w:tr>
      <w:tr w14:paraId="37F78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690" w:type="dxa"/>
            <w:tcBorders>
              <w:left w:val="single" w:color="000000" w:sz="12" w:space="0"/>
            </w:tcBorders>
            <w:vAlign w:val="top"/>
          </w:tcPr>
          <w:p w14:paraId="546D5A29">
            <w:pPr>
              <w:pStyle w:val="6"/>
              <w:spacing w:before="56" w:line="218" w:lineRule="auto"/>
              <w:ind w:left="101"/>
            </w:pPr>
            <w:r>
              <w:rPr>
                <w:spacing w:val="-3"/>
              </w:rPr>
              <w:t>股东</w:t>
            </w:r>
          </w:p>
        </w:tc>
        <w:tc>
          <w:tcPr>
            <w:tcW w:w="5832" w:type="dxa"/>
            <w:tcBorders>
              <w:right w:val="single" w:color="000000" w:sz="12" w:space="0"/>
            </w:tcBorders>
            <w:vAlign w:val="top"/>
          </w:tcPr>
          <w:p w14:paraId="17BC609A">
            <w:pPr>
              <w:spacing w:before="93" w:line="186"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SPL SCIENTIFIC CORP</w:t>
            </w:r>
          </w:p>
        </w:tc>
      </w:tr>
      <w:tr w14:paraId="6C89C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690" w:type="dxa"/>
            <w:tcBorders>
              <w:left w:val="single" w:color="000000" w:sz="12" w:space="0"/>
            </w:tcBorders>
            <w:vAlign w:val="top"/>
          </w:tcPr>
          <w:p w14:paraId="3AC48C6F">
            <w:pPr>
              <w:pStyle w:val="6"/>
              <w:spacing w:before="59" w:line="214" w:lineRule="auto"/>
              <w:ind w:left="100"/>
            </w:pPr>
            <w:r>
              <w:rPr>
                <w:spacing w:val="-2"/>
              </w:rPr>
              <w:t>注册地址</w:t>
            </w:r>
          </w:p>
        </w:tc>
        <w:tc>
          <w:tcPr>
            <w:tcW w:w="5832" w:type="dxa"/>
            <w:tcBorders>
              <w:right w:val="single" w:color="000000" w:sz="12" w:space="0"/>
            </w:tcBorders>
            <w:vAlign w:val="top"/>
          </w:tcPr>
          <w:p w14:paraId="12AD94D3">
            <w:pPr>
              <w:pStyle w:val="6"/>
              <w:spacing w:before="59" w:line="214" w:lineRule="auto"/>
              <w:ind w:left="107"/>
            </w:pPr>
            <w:r>
              <w:rPr>
                <w:spacing w:val="-1"/>
              </w:rPr>
              <w:t>江苏省武进高新技术产业开发区</w:t>
            </w:r>
          </w:p>
        </w:tc>
      </w:tr>
      <w:tr w14:paraId="33D41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690" w:type="dxa"/>
            <w:tcBorders>
              <w:left w:val="single" w:color="000000" w:sz="12" w:space="0"/>
            </w:tcBorders>
            <w:vAlign w:val="top"/>
          </w:tcPr>
          <w:p w14:paraId="61A0E5A1">
            <w:pPr>
              <w:pStyle w:val="6"/>
              <w:spacing w:before="62" w:line="212" w:lineRule="auto"/>
              <w:ind w:left="105"/>
            </w:pPr>
            <w:r>
              <w:rPr>
                <w:spacing w:val="-3"/>
              </w:rPr>
              <w:t>设立日期</w:t>
            </w:r>
          </w:p>
        </w:tc>
        <w:tc>
          <w:tcPr>
            <w:tcW w:w="5832" w:type="dxa"/>
            <w:tcBorders>
              <w:right w:val="single" w:color="000000" w:sz="12" w:space="0"/>
            </w:tcBorders>
            <w:vAlign w:val="top"/>
          </w:tcPr>
          <w:p w14:paraId="41383E68">
            <w:pPr>
              <w:pStyle w:val="6"/>
              <w:spacing w:before="62" w:line="212" w:lineRule="auto"/>
              <w:ind w:left="122"/>
            </w:pPr>
            <w:r>
              <w:rPr>
                <w:rFonts w:ascii="Times New Roman" w:hAnsi="Times New Roman" w:eastAsia="Times New Roman" w:cs="Times New Roman"/>
                <w:spacing w:val="-8"/>
              </w:rPr>
              <w:t xml:space="preserve">1999 </w:t>
            </w:r>
            <w:r>
              <w:rPr>
                <w:spacing w:val="-8"/>
              </w:rPr>
              <w:t>年</w:t>
            </w:r>
            <w:r>
              <w:rPr>
                <w:spacing w:val="-17"/>
              </w:rPr>
              <w:t xml:space="preserve"> </w:t>
            </w:r>
            <w:r>
              <w:rPr>
                <w:rFonts w:ascii="Times New Roman" w:hAnsi="Times New Roman" w:eastAsia="Times New Roman" w:cs="Times New Roman"/>
                <w:spacing w:val="-8"/>
              </w:rPr>
              <w:t>12</w:t>
            </w:r>
            <w:r>
              <w:rPr>
                <w:rFonts w:ascii="Times New Roman" w:hAnsi="Times New Roman" w:eastAsia="Times New Roman" w:cs="Times New Roman"/>
                <w:spacing w:val="18"/>
              </w:rPr>
              <w:t xml:space="preserve"> </w:t>
            </w:r>
            <w:r>
              <w:rPr>
                <w:spacing w:val="-8"/>
              </w:rPr>
              <w:t>月</w:t>
            </w:r>
            <w:r>
              <w:rPr>
                <w:spacing w:val="-28"/>
              </w:rPr>
              <w:t xml:space="preserve"> </w:t>
            </w:r>
            <w:r>
              <w:rPr>
                <w:rFonts w:ascii="Times New Roman" w:hAnsi="Times New Roman" w:eastAsia="Times New Roman" w:cs="Times New Roman"/>
                <w:spacing w:val="-8"/>
              </w:rPr>
              <w:t xml:space="preserve">13  </w:t>
            </w:r>
            <w:r>
              <w:rPr>
                <w:spacing w:val="-8"/>
              </w:rPr>
              <w:t>日</w:t>
            </w:r>
          </w:p>
        </w:tc>
      </w:tr>
      <w:tr w14:paraId="79FAE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690" w:type="dxa"/>
            <w:tcBorders>
              <w:left w:val="single" w:color="000000" w:sz="12" w:space="0"/>
            </w:tcBorders>
            <w:vAlign w:val="top"/>
          </w:tcPr>
          <w:p w14:paraId="339B62A8">
            <w:pPr>
              <w:pStyle w:val="6"/>
              <w:spacing w:before="66" w:line="208" w:lineRule="auto"/>
              <w:ind w:left="100"/>
            </w:pPr>
            <w:r>
              <w:rPr>
                <w:spacing w:val="-2"/>
              </w:rPr>
              <w:t>注册资本</w:t>
            </w:r>
          </w:p>
        </w:tc>
        <w:tc>
          <w:tcPr>
            <w:tcW w:w="5832" w:type="dxa"/>
            <w:tcBorders>
              <w:right w:val="single" w:color="000000" w:sz="12" w:space="0"/>
            </w:tcBorders>
            <w:vAlign w:val="top"/>
          </w:tcPr>
          <w:p w14:paraId="418655B5">
            <w:pPr>
              <w:pStyle w:val="6"/>
              <w:spacing w:before="66" w:line="208" w:lineRule="auto"/>
              <w:ind w:left="106"/>
            </w:pPr>
            <w:r>
              <w:rPr>
                <w:rFonts w:ascii="Times New Roman" w:hAnsi="Times New Roman" w:eastAsia="Times New Roman" w:cs="Times New Roman"/>
                <w:spacing w:val="-3"/>
              </w:rPr>
              <w:t>340</w:t>
            </w:r>
            <w:r>
              <w:rPr>
                <w:rFonts w:ascii="Times New Roman" w:hAnsi="Times New Roman" w:eastAsia="Times New Roman" w:cs="Times New Roman"/>
                <w:spacing w:val="12"/>
              </w:rPr>
              <w:t xml:space="preserve"> </w:t>
            </w:r>
            <w:r>
              <w:rPr>
                <w:spacing w:val="-3"/>
              </w:rPr>
              <w:t>万美元</w:t>
            </w:r>
          </w:p>
        </w:tc>
      </w:tr>
      <w:tr w14:paraId="1F3BF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690" w:type="dxa"/>
            <w:tcBorders>
              <w:left w:val="single" w:color="000000" w:sz="12" w:space="0"/>
            </w:tcBorders>
            <w:vAlign w:val="top"/>
          </w:tcPr>
          <w:p w14:paraId="137F444D">
            <w:pPr>
              <w:pStyle w:val="6"/>
              <w:spacing w:before="69" w:line="206" w:lineRule="auto"/>
              <w:ind w:left="102"/>
            </w:pPr>
            <w:r>
              <w:rPr>
                <w:spacing w:val="-2"/>
              </w:rPr>
              <w:t>法定代表人</w:t>
            </w:r>
          </w:p>
        </w:tc>
        <w:tc>
          <w:tcPr>
            <w:tcW w:w="5832" w:type="dxa"/>
            <w:tcBorders>
              <w:right w:val="single" w:color="000000" w:sz="12" w:space="0"/>
            </w:tcBorders>
            <w:vAlign w:val="top"/>
          </w:tcPr>
          <w:p w14:paraId="7E2E7478">
            <w:pPr>
              <w:spacing w:before="103" w:line="190" w:lineRule="auto"/>
              <w:ind w:left="101"/>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David G.</w:t>
            </w:r>
            <w:r>
              <w:rPr>
                <w:rFonts w:ascii="Times New Roman" w:hAnsi="Times New Roman" w:eastAsia="Times New Roman" w:cs="Times New Roman"/>
                <w:spacing w:val="27"/>
                <w:sz w:val="21"/>
                <w:szCs w:val="21"/>
              </w:rPr>
              <w:t xml:space="preserve"> </w:t>
            </w:r>
            <w:r>
              <w:rPr>
                <w:rFonts w:ascii="Times New Roman" w:hAnsi="Times New Roman" w:eastAsia="Times New Roman" w:cs="Times New Roman"/>
                <w:spacing w:val="-4"/>
                <w:sz w:val="21"/>
                <w:szCs w:val="21"/>
              </w:rPr>
              <w:t>Strunce</w:t>
            </w:r>
          </w:p>
        </w:tc>
      </w:tr>
      <w:tr w14:paraId="2827A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690" w:type="dxa"/>
            <w:tcBorders>
              <w:left w:val="single" w:color="000000" w:sz="12" w:space="0"/>
            </w:tcBorders>
            <w:vAlign w:val="top"/>
          </w:tcPr>
          <w:p w14:paraId="287061F2">
            <w:pPr>
              <w:pStyle w:val="6"/>
              <w:spacing w:before="73" w:line="202" w:lineRule="auto"/>
              <w:ind w:left="108"/>
            </w:pPr>
            <w:r>
              <w:rPr>
                <w:spacing w:val="-3"/>
              </w:rPr>
              <w:t>公司类型</w:t>
            </w:r>
          </w:p>
        </w:tc>
        <w:tc>
          <w:tcPr>
            <w:tcW w:w="5832" w:type="dxa"/>
            <w:tcBorders>
              <w:right w:val="single" w:color="000000" w:sz="12" w:space="0"/>
            </w:tcBorders>
            <w:vAlign w:val="top"/>
          </w:tcPr>
          <w:p w14:paraId="0B01DCE5">
            <w:pPr>
              <w:pStyle w:val="6"/>
              <w:spacing w:before="73" w:line="202" w:lineRule="auto"/>
              <w:ind w:left="107"/>
            </w:pPr>
            <w:r>
              <w:rPr>
                <w:spacing w:val="-2"/>
              </w:rPr>
              <w:t>有限责任公司（外国法人独资）</w:t>
            </w:r>
          </w:p>
        </w:tc>
      </w:tr>
      <w:tr w14:paraId="4E038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2690" w:type="dxa"/>
            <w:tcBorders>
              <w:left w:val="single" w:color="000000" w:sz="12" w:space="0"/>
              <w:bottom w:val="single" w:color="000000" w:sz="12" w:space="0"/>
            </w:tcBorders>
            <w:vAlign w:val="top"/>
          </w:tcPr>
          <w:p w14:paraId="1D98ECF6">
            <w:pPr>
              <w:pStyle w:val="6"/>
              <w:spacing w:before="76" w:line="220" w:lineRule="auto"/>
              <w:ind w:left="103"/>
            </w:pPr>
            <w:r>
              <w:rPr>
                <w:spacing w:val="-2"/>
              </w:rPr>
              <w:t>经营范围</w:t>
            </w:r>
          </w:p>
        </w:tc>
        <w:tc>
          <w:tcPr>
            <w:tcW w:w="5832" w:type="dxa"/>
            <w:tcBorders>
              <w:bottom w:val="single" w:color="000000" w:sz="12" w:space="0"/>
              <w:right w:val="single" w:color="000000" w:sz="12" w:space="0"/>
            </w:tcBorders>
            <w:vAlign w:val="top"/>
          </w:tcPr>
          <w:p w14:paraId="57A7A4D2">
            <w:pPr>
              <w:pStyle w:val="6"/>
              <w:spacing w:before="76" w:line="219" w:lineRule="auto"/>
              <w:ind w:left="112"/>
            </w:pPr>
            <w:r>
              <w:rPr>
                <w:spacing w:val="-2"/>
              </w:rPr>
              <w:t>生产肝素钠，销售自产产品</w:t>
            </w:r>
          </w:p>
        </w:tc>
      </w:tr>
    </w:tbl>
    <w:p w14:paraId="61C35B48">
      <w:pPr>
        <w:spacing w:before="271" w:line="219" w:lineRule="auto"/>
        <w:ind w:left="611"/>
        <w:rPr>
          <w:rFonts w:ascii="宋体" w:hAnsi="宋体" w:eastAsia="宋体" w:cs="宋体"/>
          <w:sz w:val="24"/>
          <w:szCs w:val="24"/>
        </w:rPr>
      </w:pPr>
      <w:r>
        <w:rPr>
          <w:rFonts w:ascii="宋体" w:hAnsi="宋体" w:eastAsia="宋体" w:cs="宋体"/>
          <w:spacing w:val="-4"/>
          <w:sz w:val="24"/>
          <w:szCs w:val="24"/>
        </w:rPr>
        <w:t>其主要历史沿革及工商变更如下：</w:t>
      </w:r>
    </w:p>
    <w:p w14:paraId="6271435D">
      <w:pPr>
        <w:pStyle w:val="2"/>
        <w:spacing w:line="259" w:lineRule="auto"/>
      </w:pPr>
    </w:p>
    <w:p w14:paraId="0698DE25">
      <w:pPr>
        <w:spacing w:before="79" w:line="219" w:lineRule="auto"/>
        <w:ind w:left="631"/>
        <w:rPr>
          <w:rFonts w:ascii="宋体" w:hAnsi="宋体" w:eastAsia="宋体" w:cs="宋体"/>
          <w:sz w:val="24"/>
          <w:szCs w:val="24"/>
        </w:rPr>
      </w:pPr>
      <w:r>
        <w:rPr>
          <w:rFonts w:ascii="Times New Roman" w:hAnsi="Times New Roman" w:eastAsia="Times New Roman" w:cs="Times New Roman"/>
          <w:spacing w:val="-8"/>
          <w:sz w:val="24"/>
          <w:szCs w:val="24"/>
        </w:rPr>
        <w:t>1</w:t>
      </w:r>
      <w:r>
        <w:rPr>
          <w:rFonts w:ascii="Times New Roman" w:hAnsi="Times New Roman" w:eastAsia="Times New Roman" w:cs="Times New Roman"/>
          <w:spacing w:val="-34"/>
          <w:sz w:val="24"/>
          <w:szCs w:val="24"/>
        </w:rPr>
        <w:t xml:space="preserve"> </w:t>
      </w:r>
      <w:r>
        <w:rPr>
          <w:rFonts w:ascii="宋体" w:hAnsi="宋体" w:eastAsia="宋体" w:cs="宋体"/>
          <w:spacing w:val="-8"/>
          <w:sz w:val="24"/>
          <w:szCs w:val="24"/>
        </w:rPr>
        <w:t>、</w:t>
      </w:r>
      <w:r>
        <w:rPr>
          <w:rFonts w:ascii="宋体" w:hAnsi="宋体" w:eastAsia="宋体" w:cs="宋体"/>
          <w:spacing w:val="28"/>
          <w:sz w:val="24"/>
          <w:szCs w:val="24"/>
        </w:rPr>
        <w:t xml:space="preserve"> </w:t>
      </w:r>
      <w:r>
        <w:rPr>
          <w:rFonts w:ascii="Times New Roman" w:hAnsi="Times New Roman" w:eastAsia="Times New Roman" w:cs="Times New Roman"/>
          <w:spacing w:val="-8"/>
          <w:sz w:val="24"/>
          <w:szCs w:val="24"/>
        </w:rPr>
        <w:t xml:space="preserve">1999 </w:t>
      </w:r>
      <w:r>
        <w:rPr>
          <w:rFonts w:ascii="宋体" w:hAnsi="宋体" w:eastAsia="宋体" w:cs="宋体"/>
          <w:spacing w:val="-8"/>
          <w:sz w:val="24"/>
          <w:szCs w:val="24"/>
        </w:rPr>
        <w:t>年设立</w:t>
      </w:r>
    </w:p>
    <w:p w14:paraId="4F36BCBE">
      <w:pPr>
        <w:spacing w:line="219" w:lineRule="auto"/>
        <w:rPr>
          <w:rFonts w:ascii="宋体" w:hAnsi="宋体" w:eastAsia="宋体" w:cs="宋体"/>
          <w:sz w:val="24"/>
          <w:szCs w:val="24"/>
        </w:rPr>
        <w:sectPr>
          <w:headerReference r:id="rId9" w:type="default"/>
          <w:footerReference r:id="rId10" w:type="default"/>
          <w:pgSz w:w="11905" w:h="16840"/>
          <w:pgMar w:top="1214" w:right="1675" w:bottom="1156" w:left="1676" w:header="826" w:footer="969" w:gutter="0"/>
          <w:cols w:space="720" w:num="1"/>
        </w:sectPr>
      </w:pPr>
    </w:p>
    <w:p w14:paraId="0EA28CC0">
      <w:pPr>
        <w:pStyle w:val="2"/>
        <w:spacing w:line="263" w:lineRule="auto"/>
      </w:pPr>
    </w:p>
    <w:p w14:paraId="185CACE4">
      <w:pPr>
        <w:spacing w:before="78" w:line="360" w:lineRule="auto"/>
        <w:ind w:left="38" w:right="30" w:firstLine="482"/>
        <w:jc w:val="both"/>
        <w:rPr>
          <w:rFonts w:ascii="宋体" w:hAnsi="宋体" w:eastAsia="宋体" w:cs="宋体"/>
          <w:sz w:val="24"/>
          <w:szCs w:val="24"/>
        </w:rPr>
      </w:pPr>
      <w:r>
        <w:rPr>
          <w:rFonts w:ascii="宋体" w:hAnsi="宋体" w:eastAsia="宋体" w:cs="宋体"/>
          <w:spacing w:val="-4"/>
          <w:sz w:val="24"/>
          <w:szCs w:val="24"/>
        </w:rPr>
        <w:t>经武进市外商投资管理委员会武外资委资（</w:t>
      </w:r>
      <w:r>
        <w:rPr>
          <w:rFonts w:ascii="Times New Roman" w:hAnsi="Times New Roman" w:eastAsia="Times New Roman" w:cs="Times New Roman"/>
          <w:spacing w:val="-4"/>
          <w:sz w:val="24"/>
          <w:szCs w:val="24"/>
        </w:rPr>
        <w:t>9</w:t>
      </w:r>
      <w:r>
        <w:rPr>
          <w:rFonts w:ascii="Times New Roman" w:hAnsi="Times New Roman" w:eastAsia="Times New Roman" w:cs="Times New Roman"/>
          <w:spacing w:val="-5"/>
          <w:sz w:val="24"/>
          <w:szCs w:val="24"/>
        </w:rPr>
        <w:t>9</w:t>
      </w:r>
      <w:r>
        <w:rPr>
          <w:rFonts w:ascii="宋体" w:hAnsi="宋体" w:eastAsia="宋体" w:cs="宋体"/>
          <w:spacing w:val="-5"/>
          <w:sz w:val="24"/>
          <w:szCs w:val="24"/>
        </w:rPr>
        <w:t>）第</w:t>
      </w:r>
      <w:r>
        <w:rPr>
          <w:rFonts w:ascii="宋体" w:hAnsi="宋体" w:eastAsia="宋体" w:cs="宋体"/>
          <w:spacing w:val="-36"/>
          <w:sz w:val="24"/>
          <w:szCs w:val="24"/>
        </w:rPr>
        <w:t xml:space="preserve"> </w:t>
      </w:r>
      <w:r>
        <w:rPr>
          <w:rFonts w:ascii="Times New Roman" w:hAnsi="Times New Roman" w:eastAsia="Times New Roman" w:cs="Times New Roman"/>
          <w:spacing w:val="-5"/>
          <w:sz w:val="24"/>
          <w:szCs w:val="24"/>
        </w:rPr>
        <w:t>036</w:t>
      </w:r>
      <w:r>
        <w:rPr>
          <w:rFonts w:ascii="Times New Roman" w:hAnsi="Times New Roman" w:eastAsia="Times New Roman" w:cs="Times New Roman"/>
          <w:spacing w:val="15"/>
          <w:w w:val="101"/>
          <w:sz w:val="24"/>
          <w:szCs w:val="24"/>
        </w:rPr>
        <w:t xml:space="preserve"> </w:t>
      </w:r>
      <w:r>
        <w:rPr>
          <w:rFonts w:ascii="宋体" w:hAnsi="宋体" w:eastAsia="宋体" w:cs="宋体"/>
          <w:spacing w:val="-5"/>
          <w:sz w:val="24"/>
          <w:szCs w:val="24"/>
        </w:rPr>
        <w:t>号《关于常州市天普</w:t>
      </w:r>
      <w:r>
        <w:rPr>
          <w:rFonts w:ascii="宋体" w:hAnsi="宋体" w:eastAsia="宋体" w:cs="宋体"/>
          <w:sz w:val="24"/>
          <w:szCs w:val="24"/>
        </w:rPr>
        <w:t>生物化学制药厂与美国</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Scientific</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rotein    Laboratories,</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 xml:space="preserve">Inc </w:t>
      </w:r>
      <w:r>
        <w:rPr>
          <w:rFonts w:ascii="宋体" w:hAnsi="宋体" w:eastAsia="宋体" w:cs="宋体"/>
          <w:spacing w:val="-1"/>
          <w:sz w:val="24"/>
          <w:szCs w:val="24"/>
        </w:rPr>
        <w:t>合资生产经营肝素钠</w:t>
      </w:r>
      <w:r>
        <w:rPr>
          <w:rFonts w:ascii="宋体" w:hAnsi="宋体" w:eastAsia="宋体" w:cs="宋体"/>
          <w:spacing w:val="-3"/>
          <w:sz w:val="24"/>
          <w:szCs w:val="24"/>
        </w:rPr>
        <w:t>项目可行性研究报告的批复》、武进市对外经济贸易委</w:t>
      </w:r>
      <w:r>
        <w:rPr>
          <w:rFonts w:ascii="宋体" w:hAnsi="宋体" w:eastAsia="宋体" w:cs="宋体"/>
          <w:spacing w:val="-4"/>
          <w:sz w:val="24"/>
          <w:szCs w:val="24"/>
        </w:rPr>
        <w:t>员会武外经委资（</w:t>
      </w:r>
      <w:r>
        <w:rPr>
          <w:rFonts w:ascii="Times New Roman" w:hAnsi="Times New Roman" w:eastAsia="Times New Roman" w:cs="Times New Roman"/>
          <w:spacing w:val="-4"/>
          <w:sz w:val="24"/>
          <w:szCs w:val="24"/>
        </w:rPr>
        <w:t>99</w:t>
      </w:r>
      <w:r>
        <w:rPr>
          <w:rFonts w:ascii="宋体" w:hAnsi="宋体" w:eastAsia="宋体" w:cs="宋体"/>
          <w:spacing w:val="-4"/>
          <w:sz w:val="24"/>
          <w:szCs w:val="24"/>
        </w:rPr>
        <w:t>）第</w:t>
      </w:r>
      <w:r>
        <w:rPr>
          <w:rFonts w:ascii="Times New Roman" w:hAnsi="Times New Roman" w:eastAsia="Times New Roman" w:cs="Times New Roman"/>
          <w:spacing w:val="-5"/>
          <w:sz w:val="24"/>
          <w:szCs w:val="24"/>
        </w:rPr>
        <w:t>034</w:t>
      </w:r>
      <w:r>
        <w:rPr>
          <w:rFonts w:ascii="Times New Roman" w:hAnsi="Times New Roman" w:eastAsia="Times New Roman" w:cs="Times New Roman"/>
          <w:spacing w:val="21"/>
          <w:w w:val="101"/>
          <w:sz w:val="24"/>
          <w:szCs w:val="24"/>
        </w:rPr>
        <w:t xml:space="preserve"> </w:t>
      </w:r>
      <w:r>
        <w:rPr>
          <w:rFonts w:ascii="宋体" w:hAnsi="宋体" w:eastAsia="宋体" w:cs="宋体"/>
          <w:spacing w:val="-5"/>
          <w:sz w:val="24"/>
          <w:szCs w:val="24"/>
        </w:rPr>
        <w:t>号《关于常州凯普生物化学有限公司合同和章程的批复》批准， 常州凯普于</w:t>
      </w:r>
      <w:r>
        <w:rPr>
          <w:rFonts w:ascii="Times New Roman" w:hAnsi="Times New Roman" w:eastAsia="Times New Roman" w:cs="Times New Roman"/>
          <w:spacing w:val="-5"/>
          <w:sz w:val="24"/>
          <w:szCs w:val="24"/>
        </w:rPr>
        <w:t>1999</w:t>
      </w:r>
      <w:r>
        <w:rPr>
          <w:rFonts w:ascii="Times New Roman" w:hAnsi="Times New Roman" w:eastAsia="Times New Roman" w:cs="Times New Roman"/>
          <w:spacing w:val="20"/>
          <w:w w:val="101"/>
          <w:sz w:val="24"/>
          <w:szCs w:val="24"/>
        </w:rPr>
        <w:t xml:space="preserve"> </w:t>
      </w:r>
      <w:r>
        <w:rPr>
          <w:rFonts w:ascii="宋体" w:hAnsi="宋体" w:eastAsia="宋体" w:cs="宋体"/>
          <w:spacing w:val="-5"/>
          <w:sz w:val="24"/>
          <w:szCs w:val="24"/>
        </w:rPr>
        <w:t xml:space="preserve">年 </w:t>
      </w:r>
      <w:r>
        <w:rPr>
          <w:rFonts w:ascii="Times New Roman" w:hAnsi="Times New Roman" w:eastAsia="Times New Roman" w:cs="Times New Roman"/>
          <w:spacing w:val="-5"/>
          <w:sz w:val="24"/>
          <w:szCs w:val="24"/>
        </w:rPr>
        <w:t>12</w:t>
      </w:r>
      <w:r>
        <w:rPr>
          <w:rFonts w:ascii="Times New Roman" w:hAnsi="Times New Roman" w:eastAsia="Times New Roman" w:cs="Times New Roman"/>
          <w:spacing w:val="30"/>
          <w:sz w:val="24"/>
          <w:szCs w:val="24"/>
        </w:rPr>
        <w:t xml:space="preserve"> </w:t>
      </w:r>
      <w:r>
        <w:rPr>
          <w:rFonts w:ascii="宋体" w:hAnsi="宋体" w:eastAsia="宋体" w:cs="宋体"/>
          <w:spacing w:val="-5"/>
          <w:sz w:val="24"/>
          <w:szCs w:val="24"/>
        </w:rPr>
        <w:t xml:space="preserve">月 </w:t>
      </w:r>
      <w:r>
        <w:rPr>
          <w:rFonts w:ascii="Times New Roman" w:hAnsi="Times New Roman" w:eastAsia="Times New Roman" w:cs="Times New Roman"/>
          <w:spacing w:val="-5"/>
          <w:sz w:val="24"/>
          <w:szCs w:val="24"/>
        </w:rPr>
        <w:t xml:space="preserve">13  </w:t>
      </w:r>
      <w:r>
        <w:rPr>
          <w:rFonts w:ascii="宋体" w:hAnsi="宋体" w:eastAsia="宋体" w:cs="宋体"/>
          <w:spacing w:val="-5"/>
          <w:sz w:val="24"/>
          <w:szCs w:val="24"/>
        </w:rPr>
        <w:t>日成立，投资总额</w:t>
      </w:r>
      <w:r>
        <w:rPr>
          <w:rFonts w:ascii="宋体" w:hAnsi="宋体" w:eastAsia="宋体" w:cs="宋体"/>
          <w:spacing w:val="-47"/>
          <w:sz w:val="24"/>
          <w:szCs w:val="24"/>
        </w:rPr>
        <w:t xml:space="preserve"> </w:t>
      </w:r>
      <w:r>
        <w:rPr>
          <w:rFonts w:ascii="Times New Roman" w:hAnsi="Times New Roman" w:eastAsia="Times New Roman" w:cs="Times New Roman"/>
          <w:spacing w:val="-5"/>
          <w:sz w:val="24"/>
          <w:szCs w:val="24"/>
        </w:rPr>
        <w:t>420</w:t>
      </w:r>
      <w:r>
        <w:rPr>
          <w:rFonts w:ascii="Times New Roman" w:hAnsi="Times New Roman" w:eastAsia="Times New Roman" w:cs="Times New Roman"/>
          <w:spacing w:val="20"/>
          <w:sz w:val="24"/>
          <w:szCs w:val="24"/>
        </w:rPr>
        <w:t xml:space="preserve"> </w:t>
      </w:r>
      <w:r>
        <w:rPr>
          <w:rFonts w:ascii="宋体" w:hAnsi="宋体" w:eastAsia="宋体" w:cs="宋体"/>
          <w:spacing w:val="-5"/>
          <w:sz w:val="24"/>
          <w:szCs w:val="24"/>
        </w:rPr>
        <w:t>万美元，注册资本</w:t>
      </w:r>
      <w:r>
        <w:rPr>
          <w:rFonts w:ascii="宋体" w:hAnsi="宋体" w:eastAsia="宋体" w:cs="宋体"/>
          <w:spacing w:val="-45"/>
          <w:sz w:val="24"/>
          <w:szCs w:val="24"/>
        </w:rPr>
        <w:t xml:space="preserve"> </w:t>
      </w:r>
      <w:r>
        <w:rPr>
          <w:rFonts w:ascii="Times New Roman" w:hAnsi="Times New Roman" w:eastAsia="Times New Roman" w:cs="Times New Roman"/>
          <w:spacing w:val="-5"/>
          <w:sz w:val="24"/>
          <w:szCs w:val="24"/>
        </w:rPr>
        <w:t>210</w:t>
      </w:r>
      <w:r>
        <w:rPr>
          <w:rFonts w:ascii="Times New Roman" w:hAnsi="Times New Roman" w:eastAsia="Times New Roman" w:cs="Times New Roman"/>
          <w:spacing w:val="20"/>
          <w:sz w:val="24"/>
          <w:szCs w:val="24"/>
        </w:rPr>
        <w:t xml:space="preserve"> </w:t>
      </w:r>
      <w:r>
        <w:rPr>
          <w:rFonts w:ascii="宋体" w:hAnsi="宋体" w:eastAsia="宋体" w:cs="宋体"/>
          <w:spacing w:val="-6"/>
          <w:sz w:val="24"/>
          <w:szCs w:val="24"/>
        </w:rPr>
        <w:t>万美元，成立时</w:t>
      </w:r>
      <w:r>
        <w:rPr>
          <w:rFonts w:ascii="宋体" w:hAnsi="宋体" w:eastAsia="宋体" w:cs="宋体"/>
          <w:spacing w:val="-8"/>
          <w:sz w:val="24"/>
          <w:szCs w:val="24"/>
        </w:rPr>
        <w:t>股权结构如下：</w:t>
      </w:r>
    </w:p>
    <w:p w14:paraId="065E7D05">
      <w:pPr>
        <w:spacing w:line="37" w:lineRule="exact"/>
      </w:pPr>
    </w:p>
    <w:tbl>
      <w:tblPr>
        <w:tblStyle w:val="5"/>
        <w:tblW w:w="7737" w:type="dxa"/>
        <w:tblInd w:w="3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62"/>
        <w:gridCol w:w="2804"/>
        <w:gridCol w:w="1222"/>
        <w:gridCol w:w="2338"/>
        <w:gridCol w:w="711"/>
      </w:tblGrid>
      <w:tr w14:paraId="2820DF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1" w:hRule="atLeast"/>
        </w:trPr>
        <w:tc>
          <w:tcPr>
            <w:tcW w:w="662" w:type="dxa"/>
            <w:vAlign w:val="top"/>
          </w:tcPr>
          <w:p w14:paraId="4C64564E">
            <w:pPr>
              <w:pStyle w:val="6"/>
              <w:spacing w:before="55" w:line="220" w:lineRule="auto"/>
              <w:ind w:left="124"/>
            </w:pPr>
            <w:r>
              <w:rPr>
                <w:b/>
                <w:bCs/>
                <w:spacing w:val="-4"/>
              </w:rPr>
              <w:t>序号</w:t>
            </w:r>
          </w:p>
        </w:tc>
        <w:tc>
          <w:tcPr>
            <w:tcW w:w="2804" w:type="dxa"/>
            <w:vAlign w:val="top"/>
          </w:tcPr>
          <w:p w14:paraId="007C9C11">
            <w:pPr>
              <w:pStyle w:val="6"/>
              <w:spacing w:before="55" w:line="219" w:lineRule="auto"/>
              <w:ind w:left="1195"/>
            </w:pPr>
            <w:r>
              <w:rPr>
                <w:b/>
                <w:bCs/>
                <w:spacing w:val="-4"/>
              </w:rPr>
              <w:t>股东</w:t>
            </w:r>
          </w:p>
        </w:tc>
        <w:tc>
          <w:tcPr>
            <w:tcW w:w="1222" w:type="dxa"/>
            <w:vAlign w:val="top"/>
          </w:tcPr>
          <w:p w14:paraId="2B654EC4">
            <w:pPr>
              <w:pStyle w:val="6"/>
              <w:spacing w:before="54" w:line="249" w:lineRule="auto"/>
              <w:ind w:left="118" w:right="72" w:firstLine="198"/>
            </w:pPr>
            <w:r>
              <w:rPr>
                <w:b/>
                <w:bCs/>
                <w:spacing w:val="-11"/>
              </w:rPr>
              <w:t>出资额</w:t>
            </w:r>
            <w:r>
              <w:t xml:space="preserve"> </w:t>
            </w:r>
            <w:r>
              <w:rPr>
                <w:b/>
                <w:bCs/>
                <w:spacing w:val="-8"/>
              </w:rPr>
              <w:t>（万美元）</w:t>
            </w:r>
          </w:p>
        </w:tc>
        <w:tc>
          <w:tcPr>
            <w:tcW w:w="2338" w:type="dxa"/>
            <w:vAlign w:val="top"/>
          </w:tcPr>
          <w:p w14:paraId="0FD2DB3E">
            <w:pPr>
              <w:pStyle w:val="6"/>
              <w:spacing w:before="55" w:line="220" w:lineRule="auto"/>
              <w:ind w:left="771"/>
            </w:pPr>
            <w:r>
              <w:rPr>
                <w:b/>
                <w:bCs/>
                <w:spacing w:val="-7"/>
              </w:rPr>
              <w:t>出资方式</w:t>
            </w:r>
          </w:p>
        </w:tc>
        <w:tc>
          <w:tcPr>
            <w:tcW w:w="711" w:type="dxa"/>
            <w:vAlign w:val="top"/>
          </w:tcPr>
          <w:p w14:paraId="25C5891C">
            <w:pPr>
              <w:pStyle w:val="6"/>
              <w:spacing w:before="55" w:line="219" w:lineRule="auto"/>
              <w:ind w:left="149"/>
            </w:pPr>
            <w:r>
              <w:rPr>
                <w:b/>
                <w:bCs/>
                <w:spacing w:val="-4"/>
              </w:rPr>
              <w:t>股权</w:t>
            </w:r>
          </w:p>
          <w:p w14:paraId="6F034638">
            <w:pPr>
              <w:pStyle w:val="6"/>
              <w:spacing w:before="63" w:line="220" w:lineRule="auto"/>
              <w:ind w:left="172"/>
            </w:pPr>
            <w:r>
              <w:rPr>
                <w:b/>
                <w:bCs/>
                <w:spacing w:val="-10"/>
              </w:rPr>
              <w:t>比例</w:t>
            </w:r>
          </w:p>
        </w:tc>
      </w:tr>
      <w:tr w14:paraId="02B6D2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662" w:type="dxa"/>
            <w:vAlign w:val="top"/>
          </w:tcPr>
          <w:p w14:paraId="3BC61804">
            <w:pPr>
              <w:spacing w:before="98" w:line="186" w:lineRule="auto"/>
              <w:ind w:left="300"/>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804" w:type="dxa"/>
            <w:vAlign w:val="top"/>
          </w:tcPr>
          <w:p w14:paraId="4480C140">
            <w:pPr>
              <w:pStyle w:val="6"/>
              <w:spacing w:before="60" w:line="218" w:lineRule="auto"/>
              <w:ind w:left="151"/>
            </w:pPr>
            <w:r>
              <w:rPr>
                <w:spacing w:val="-2"/>
              </w:rPr>
              <w:t>常州市天普生物化学制药厂</w:t>
            </w:r>
          </w:p>
        </w:tc>
        <w:tc>
          <w:tcPr>
            <w:tcW w:w="1222" w:type="dxa"/>
            <w:vAlign w:val="top"/>
          </w:tcPr>
          <w:p w14:paraId="34F9FD9E">
            <w:pPr>
              <w:spacing w:before="97" w:line="186" w:lineRule="auto"/>
              <w:ind w:left="432"/>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94.5</w:t>
            </w:r>
          </w:p>
        </w:tc>
        <w:tc>
          <w:tcPr>
            <w:tcW w:w="2338" w:type="dxa"/>
            <w:vAlign w:val="top"/>
          </w:tcPr>
          <w:p w14:paraId="6F276997">
            <w:pPr>
              <w:pStyle w:val="6"/>
              <w:spacing w:before="60" w:line="218" w:lineRule="auto"/>
              <w:ind w:left="125"/>
            </w:pPr>
            <w:r>
              <w:rPr>
                <w:spacing w:val="-1"/>
              </w:rPr>
              <w:t>无形资产、实物、货币</w:t>
            </w:r>
          </w:p>
        </w:tc>
        <w:tc>
          <w:tcPr>
            <w:tcW w:w="711" w:type="dxa"/>
            <w:vAlign w:val="top"/>
          </w:tcPr>
          <w:p w14:paraId="417E9B17">
            <w:pPr>
              <w:spacing w:before="97" w:line="186" w:lineRule="auto"/>
              <w:ind w:left="1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45%</w:t>
            </w:r>
          </w:p>
        </w:tc>
      </w:tr>
      <w:tr w14:paraId="2B0CAD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662" w:type="dxa"/>
            <w:vAlign w:val="top"/>
          </w:tcPr>
          <w:p w14:paraId="79BE1A42">
            <w:pPr>
              <w:spacing w:before="248" w:line="186" w:lineRule="auto"/>
              <w:ind w:left="280"/>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804" w:type="dxa"/>
            <w:vAlign w:val="top"/>
          </w:tcPr>
          <w:p w14:paraId="087B2554">
            <w:pPr>
              <w:spacing w:before="87" w:line="190" w:lineRule="auto"/>
              <w:ind w:left="6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Scientific Protein</w:t>
            </w:r>
          </w:p>
          <w:p w14:paraId="507116C2">
            <w:pPr>
              <w:spacing w:before="120" w:line="190" w:lineRule="auto"/>
              <w:ind w:left="65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Laboratories, Inc.</w:t>
            </w:r>
          </w:p>
        </w:tc>
        <w:tc>
          <w:tcPr>
            <w:tcW w:w="1222" w:type="dxa"/>
            <w:vAlign w:val="top"/>
          </w:tcPr>
          <w:p w14:paraId="69F692CE">
            <w:pPr>
              <w:spacing w:before="247" w:line="186" w:lineRule="auto"/>
              <w:ind w:left="399"/>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115.5</w:t>
            </w:r>
          </w:p>
        </w:tc>
        <w:tc>
          <w:tcPr>
            <w:tcW w:w="2338" w:type="dxa"/>
            <w:vAlign w:val="top"/>
          </w:tcPr>
          <w:p w14:paraId="7FAB8F43">
            <w:pPr>
              <w:pStyle w:val="6"/>
              <w:spacing w:before="210" w:line="218" w:lineRule="auto"/>
              <w:ind w:left="966"/>
            </w:pPr>
            <w:r>
              <w:rPr>
                <w:spacing w:val="-3"/>
              </w:rPr>
              <w:t>货币</w:t>
            </w:r>
          </w:p>
        </w:tc>
        <w:tc>
          <w:tcPr>
            <w:tcW w:w="711" w:type="dxa"/>
            <w:vAlign w:val="top"/>
          </w:tcPr>
          <w:p w14:paraId="42D7341E">
            <w:pPr>
              <w:spacing w:before="247" w:line="186" w:lineRule="auto"/>
              <w:ind w:left="16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55%</w:t>
            </w:r>
          </w:p>
        </w:tc>
      </w:tr>
      <w:tr w14:paraId="75F815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3466" w:type="dxa"/>
            <w:gridSpan w:val="2"/>
            <w:vAlign w:val="top"/>
          </w:tcPr>
          <w:p w14:paraId="3E89D482">
            <w:pPr>
              <w:pStyle w:val="6"/>
              <w:spacing w:before="56" w:line="220" w:lineRule="auto"/>
              <w:ind w:left="1530"/>
            </w:pPr>
            <w:r>
              <w:rPr>
                <w:spacing w:val="-3"/>
              </w:rPr>
              <w:t>合计</w:t>
            </w:r>
          </w:p>
        </w:tc>
        <w:tc>
          <w:tcPr>
            <w:tcW w:w="1222" w:type="dxa"/>
            <w:vAlign w:val="top"/>
          </w:tcPr>
          <w:p w14:paraId="61F8F66F">
            <w:pPr>
              <w:spacing w:before="93" w:line="186" w:lineRule="auto"/>
              <w:ind w:left="455"/>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210</w:t>
            </w:r>
          </w:p>
        </w:tc>
        <w:tc>
          <w:tcPr>
            <w:tcW w:w="2338" w:type="dxa"/>
            <w:vAlign w:val="top"/>
          </w:tcPr>
          <w:p w14:paraId="5148CCCA">
            <w:pPr>
              <w:rPr>
                <w:rFonts w:ascii="Arial"/>
                <w:sz w:val="21"/>
              </w:rPr>
            </w:pPr>
          </w:p>
        </w:tc>
        <w:tc>
          <w:tcPr>
            <w:tcW w:w="711" w:type="dxa"/>
            <w:vAlign w:val="top"/>
          </w:tcPr>
          <w:p w14:paraId="5F7383DF">
            <w:pPr>
              <w:spacing w:before="93" w:line="186"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100%</w:t>
            </w:r>
          </w:p>
        </w:tc>
      </w:tr>
    </w:tbl>
    <w:p w14:paraId="30BEF0F7">
      <w:pPr>
        <w:spacing w:before="271" w:line="218" w:lineRule="auto"/>
        <w:ind w:left="515"/>
        <w:rPr>
          <w:rFonts w:ascii="宋体" w:hAnsi="宋体" w:eastAsia="宋体" w:cs="宋体"/>
          <w:sz w:val="24"/>
          <w:szCs w:val="24"/>
        </w:rPr>
      </w:pPr>
      <w:r>
        <w:rPr>
          <w:rFonts w:ascii="Times New Roman" w:hAnsi="Times New Roman" w:eastAsia="Times New Roman" w:cs="Times New Roman"/>
          <w:spacing w:val="-2"/>
          <w:sz w:val="24"/>
          <w:szCs w:val="24"/>
        </w:rPr>
        <w:t>2</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 xml:space="preserve">、 </w:t>
      </w:r>
      <w:r>
        <w:rPr>
          <w:rFonts w:ascii="Times New Roman" w:hAnsi="Times New Roman" w:eastAsia="Times New Roman" w:cs="Times New Roman"/>
          <w:spacing w:val="-2"/>
          <w:sz w:val="24"/>
          <w:szCs w:val="24"/>
        </w:rPr>
        <w:t xml:space="preserve">2002 </w:t>
      </w:r>
      <w:r>
        <w:rPr>
          <w:rFonts w:ascii="宋体" w:hAnsi="宋体" w:eastAsia="宋体" w:cs="宋体"/>
          <w:spacing w:val="-2"/>
          <w:sz w:val="24"/>
          <w:szCs w:val="24"/>
        </w:rPr>
        <w:t>年增加注册资本</w:t>
      </w:r>
    </w:p>
    <w:p w14:paraId="660FA594">
      <w:pPr>
        <w:pStyle w:val="2"/>
        <w:spacing w:line="263" w:lineRule="auto"/>
      </w:pPr>
    </w:p>
    <w:p w14:paraId="5A91ACD4">
      <w:pPr>
        <w:spacing w:before="78" w:line="359" w:lineRule="auto"/>
        <w:ind w:left="34" w:right="28" w:firstLine="486"/>
        <w:jc w:val="both"/>
        <w:rPr>
          <w:rFonts w:ascii="宋体" w:hAnsi="宋体" w:eastAsia="宋体" w:cs="宋体"/>
          <w:sz w:val="24"/>
          <w:szCs w:val="24"/>
        </w:rPr>
      </w:pPr>
      <w:r>
        <w:rPr>
          <w:rFonts w:ascii="宋体" w:hAnsi="宋体" w:eastAsia="宋体" w:cs="宋体"/>
          <w:spacing w:val="-1"/>
          <w:sz w:val="24"/>
          <w:szCs w:val="24"/>
        </w:rPr>
        <w:t>经常州市武进区对外贸易经济合作局武外经贸企</w:t>
      </w:r>
      <w:r>
        <w:rPr>
          <w:rFonts w:ascii="Times New Roman" w:hAnsi="Times New Roman" w:eastAsia="Times New Roman" w:cs="Times New Roman"/>
          <w:spacing w:val="-1"/>
          <w:sz w:val="24"/>
          <w:szCs w:val="24"/>
        </w:rPr>
        <w:t>[</w:t>
      </w:r>
      <w:r>
        <w:fldChar w:fldCharType="begin"/>
      </w:r>
      <w:r>
        <w:instrText xml:space="preserve"> HYPERLINK \l "bookmark1" </w:instrText>
      </w:r>
      <w:r>
        <w:fldChar w:fldCharType="separate"/>
      </w:r>
      <w:r>
        <w:rPr>
          <w:rFonts w:ascii="Times New Roman" w:hAnsi="Times New Roman" w:eastAsia="Times New Roman" w:cs="Times New Roman"/>
          <w:spacing w:val="-1"/>
          <w:sz w:val="24"/>
          <w:szCs w:val="24"/>
        </w:rPr>
        <w:t>2</w:t>
      </w:r>
      <w:r>
        <w:rPr>
          <w:rFonts w:ascii="Times New Roman" w:hAnsi="Times New Roman" w:eastAsia="Times New Roman" w:cs="Times New Roman"/>
          <w:spacing w:val="-2"/>
          <w:sz w:val="24"/>
          <w:szCs w:val="24"/>
        </w:rPr>
        <w:t>002</w:t>
      </w:r>
      <w:r>
        <w:rPr>
          <w:rFonts w:ascii="Times New Roman" w:hAnsi="Times New Roman" w:eastAsia="Times New Roman" w:cs="Times New Roman"/>
          <w:spacing w:val="-2"/>
          <w:sz w:val="24"/>
          <w:szCs w:val="24"/>
        </w:rPr>
        <w:fldChar w:fldCharType="end"/>
      </w:r>
      <w:r>
        <w:rPr>
          <w:rFonts w:ascii="Times New Roman" w:hAnsi="Times New Roman" w:eastAsia="Times New Roman" w:cs="Times New Roman"/>
          <w:spacing w:val="-2"/>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2"/>
          <w:sz w:val="24"/>
          <w:szCs w:val="24"/>
        </w:rPr>
        <w:t xml:space="preserve">132  </w:t>
      </w:r>
      <w:r>
        <w:rPr>
          <w:rFonts w:ascii="宋体" w:hAnsi="宋体" w:eastAsia="宋体" w:cs="宋体"/>
          <w:spacing w:val="-2"/>
          <w:sz w:val="24"/>
          <w:szCs w:val="24"/>
        </w:rPr>
        <w:t>号《关于常州凯</w:t>
      </w:r>
      <w:r>
        <w:rPr>
          <w:rFonts w:ascii="宋体" w:hAnsi="宋体" w:eastAsia="宋体" w:cs="宋体"/>
          <w:spacing w:val="-4"/>
          <w:sz w:val="24"/>
          <w:szCs w:val="24"/>
        </w:rPr>
        <w:t>普生物化学有限公司增加总投资和注册资本的批复》批</w:t>
      </w:r>
      <w:r>
        <w:rPr>
          <w:rFonts w:ascii="宋体" w:hAnsi="宋体" w:eastAsia="宋体" w:cs="宋体"/>
          <w:spacing w:val="-5"/>
          <w:sz w:val="24"/>
          <w:szCs w:val="24"/>
        </w:rPr>
        <w:t>准同意，</w:t>
      </w:r>
      <w:r>
        <w:rPr>
          <w:rFonts w:ascii="宋体" w:hAnsi="宋体" w:eastAsia="宋体" w:cs="宋体"/>
          <w:spacing w:val="-69"/>
          <w:sz w:val="24"/>
          <w:szCs w:val="24"/>
        </w:rPr>
        <w:t xml:space="preserve"> </w:t>
      </w:r>
      <w:r>
        <w:rPr>
          <w:rFonts w:ascii="宋体" w:hAnsi="宋体" w:eastAsia="宋体" w:cs="宋体"/>
          <w:spacing w:val="-5"/>
          <w:sz w:val="24"/>
          <w:szCs w:val="24"/>
        </w:rPr>
        <w:t>常州凯普在维持</w:t>
      </w:r>
      <w:r>
        <w:rPr>
          <w:rFonts w:ascii="宋体" w:hAnsi="宋体" w:eastAsia="宋体" w:cs="宋体"/>
          <w:spacing w:val="-3"/>
          <w:sz w:val="24"/>
          <w:szCs w:val="24"/>
        </w:rPr>
        <w:t>总投资额</w:t>
      </w:r>
      <w:r>
        <w:rPr>
          <w:rFonts w:ascii="宋体" w:hAnsi="宋体" w:eastAsia="宋体" w:cs="宋体"/>
          <w:spacing w:val="-48"/>
          <w:sz w:val="24"/>
          <w:szCs w:val="24"/>
        </w:rPr>
        <w:t xml:space="preserve"> </w:t>
      </w:r>
      <w:r>
        <w:rPr>
          <w:rFonts w:ascii="Times New Roman" w:hAnsi="Times New Roman" w:eastAsia="Times New Roman" w:cs="Times New Roman"/>
          <w:spacing w:val="-3"/>
          <w:sz w:val="24"/>
          <w:szCs w:val="24"/>
        </w:rPr>
        <w:t xml:space="preserve">420 </w:t>
      </w:r>
      <w:r>
        <w:rPr>
          <w:rFonts w:ascii="宋体" w:hAnsi="宋体" w:eastAsia="宋体" w:cs="宋体"/>
          <w:spacing w:val="-3"/>
          <w:sz w:val="24"/>
          <w:szCs w:val="24"/>
        </w:rPr>
        <w:t>万美元不变的情况下，增加注册资本至</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290 </w:t>
      </w:r>
      <w:r>
        <w:rPr>
          <w:rFonts w:ascii="宋体" w:hAnsi="宋体" w:eastAsia="宋体" w:cs="宋体"/>
          <w:spacing w:val="-3"/>
          <w:sz w:val="24"/>
          <w:szCs w:val="24"/>
        </w:rPr>
        <w:t>万美元，其中，常州市</w:t>
      </w:r>
      <w:r>
        <w:rPr>
          <w:rFonts w:ascii="宋体" w:hAnsi="宋体" w:eastAsia="宋体" w:cs="宋体"/>
          <w:spacing w:val="21"/>
          <w:sz w:val="24"/>
          <w:szCs w:val="24"/>
        </w:rPr>
        <w:t>天普生物化学制药厂以人民币折合美元</w:t>
      </w:r>
      <w:r>
        <w:rPr>
          <w:rFonts w:ascii="宋体" w:hAnsi="宋体" w:eastAsia="宋体" w:cs="宋体"/>
          <w:spacing w:val="44"/>
          <w:sz w:val="24"/>
          <w:szCs w:val="24"/>
        </w:rPr>
        <w:t xml:space="preserve"> </w:t>
      </w:r>
      <w:r>
        <w:rPr>
          <w:rFonts w:ascii="Times New Roman" w:hAnsi="Times New Roman" w:eastAsia="Times New Roman" w:cs="Times New Roman"/>
          <w:spacing w:val="21"/>
          <w:sz w:val="24"/>
          <w:szCs w:val="24"/>
        </w:rPr>
        <w:t>36</w:t>
      </w:r>
      <w:r>
        <w:rPr>
          <w:rFonts w:ascii="Times New Roman" w:hAnsi="Times New Roman" w:eastAsia="Times New Roman" w:cs="Times New Roman"/>
          <w:spacing w:val="22"/>
          <w:sz w:val="24"/>
          <w:szCs w:val="24"/>
        </w:rPr>
        <w:t xml:space="preserve">  </w:t>
      </w:r>
      <w:r>
        <w:rPr>
          <w:rFonts w:ascii="宋体" w:hAnsi="宋体" w:eastAsia="宋体" w:cs="宋体"/>
          <w:spacing w:val="21"/>
          <w:sz w:val="24"/>
          <w:szCs w:val="24"/>
        </w:rPr>
        <w:t>万元增资，</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Scientific</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 xml:space="preserve">Protein </w:t>
      </w:r>
      <w:r>
        <w:rPr>
          <w:rFonts w:ascii="Times New Roman" w:hAnsi="Times New Roman" w:eastAsia="Times New Roman" w:cs="Times New Roman"/>
          <w:spacing w:val="-2"/>
          <w:sz w:val="24"/>
          <w:szCs w:val="24"/>
        </w:rPr>
        <w:t>Laboratories, Inc</w:t>
      </w:r>
      <w:r>
        <w:rPr>
          <w:rFonts w:ascii="Times New Roman" w:hAnsi="Times New Roman" w:eastAsia="Times New Roman" w:cs="Times New Roman"/>
          <w:spacing w:val="34"/>
          <w:w w:val="101"/>
          <w:sz w:val="24"/>
          <w:szCs w:val="24"/>
        </w:rPr>
        <w:t xml:space="preserve"> </w:t>
      </w:r>
      <w:r>
        <w:rPr>
          <w:rFonts w:ascii="宋体" w:hAnsi="宋体" w:eastAsia="宋体" w:cs="宋体"/>
          <w:spacing w:val="-2"/>
          <w:sz w:val="24"/>
          <w:szCs w:val="24"/>
        </w:rPr>
        <w:t>以</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 xml:space="preserve">44 </w:t>
      </w:r>
      <w:r>
        <w:rPr>
          <w:rFonts w:ascii="宋体" w:hAnsi="宋体" w:eastAsia="宋体" w:cs="宋体"/>
          <w:spacing w:val="-2"/>
          <w:sz w:val="24"/>
          <w:szCs w:val="24"/>
        </w:rPr>
        <w:t>万美元现汇增资，该次变更后常州凯普</w:t>
      </w:r>
      <w:r>
        <w:rPr>
          <w:rFonts w:ascii="宋体" w:hAnsi="宋体" w:eastAsia="宋体" w:cs="宋体"/>
          <w:spacing w:val="-3"/>
          <w:sz w:val="24"/>
          <w:szCs w:val="24"/>
        </w:rPr>
        <w:t>股权结构如下：</w:t>
      </w:r>
    </w:p>
    <w:p w14:paraId="30C4E925">
      <w:pPr>
        <w:spacing w:line="45" w:lineRule="exact"/>
      </w:pPr>
    </w:p>
    <w:tbl>
      <w:tblPr>
        <w:tblStyle w:val="5"/>
        <w:tblW w:w="7737" w:type="dxa"/>
        <w:tblInd w:w="3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62"/>
        <w:gridCol w:w="2804"/>
        <w:gridCol w:w="1222"/>
        <w:gridCol w:w="2338"/>
        <w:gridCol w:w="711"/>
      </w:tblGrid>
      <w:tr w14:paraId="04366C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662" w:type="dxa"/>
            <w:vAlign w:val="top"/>
          </w:tcPr>
          <w:p w14:paraId="19177B58">
            <w:pPr>
              <w:pStyle w:val="6"/>
              <w:spacing w:before="55" w:line="220" w:lineRule="auto"/>
              <w:ind w:left="124"/>
            </w:pPr>
            <w:r>
              <w:rPr>
                <w:b/>
                <w:bCs/>
                <w:spacing w:val="-4"/>
              </w:rPr>
              <w:t>序号</w:t>
            </w:r>
          </w:p>
        </w:tc>
        <w:tc>
          <w:tcPr>
            <w:tcW w:w="2804" w:type="dxa"/>
            <w:vAlign w:val="top"/>
          </w:tcPr>
          <w:p w14:paraId="54A0FB1A">
            <w:pPr>
              <w:pStyle w:val="6"/>
              <w:spacing w:before="55" w:line="219" w:lineRule="auto"/>
              <w:ind w:left="1195"/>
            </w:pPr>
            <w:r>
              <w:rPr>
                <w:b/>
                <w:bCs/>
                <w:spacing w:val="-4"/>
              </w:rPr>
              <w:t>股东</w:t>
            </w:r>
          </w:p>
        </w:tc>
        <w:tc>
          <w:tcPr>
            <w:tcW w:w="1222" w:type="dxa"/>
            <w:vAlign w:val="top"/>
          </w:tcPr>
          <w:p w14:paraId="4BB26AB6">
            <w:pPr>
              <w:pStyle w:val="6"/>
              <w:spacing w:before="55" w:line="249" w:lineRule="auto"/>
              <w:ind w:left="118" w:right="72" w:firstLine="198"/>
            </w:pPr>
            <w:r>
              <w:rPr>
                <w:b/>
                <w:bCs/>
                <w:spacing w:val="-11"/>
              </w:rPr>
              <w:t>出资额</w:t>
            </w:r>
            <w:r>
              <w:t xml:space="preserve"> </w:t>
            </w:r>
            <w:r>
              <w:rPr>
                <w:b/>
                <w:bCs/>
                <w:spacing w:val="-8"/>
              </w:rPr>
              <w:t>（万美元）</w:t>
            </w:r>
          </w:p>
        </w:tc>
        <w:tc>
          <w:tcPr>
            <w:tcW w:w="2338" w:type="dxa"/>
            <w:vAlign w:val="top"/>
          </w:tcPr>
          <w:p w14:paraId="1B5E0CF8">
            <w:pPr>
              <w:pStyle w:val="6"/>
              <w:spacing w:before="55" w:line="220" w:lineRule="auto"/>
              <w:ind w:left="771"/>
            </w:pPr>
            <w:r>
              <w:rPr>
                <w:b/>
                <w:bCs/>
                <w:spacing w:val="-7"/>
              </w:rPr>
              <w:t>出资方式</w:t>
            </w:r>
          </w:p>
        </w:tc>
        <w:tc>
          <w:tcPr>
            <w:tcW w:w="711" w:type="dxa"/>
            <w:vAlign w:val="top"/>
          </w:tcPr>
          <w:p w14:paraId="2C85BE37">
            <w:pPr>
              <w:pStyle w:val="6"/>
              <w:spacing w:before="55" w:line="219" w:lineRule="auto"/>
              <w:ind w:left="149"/>
            </w:pPr>
            <w:r>
              <w:rPr>
                <w:b/>
                <w:bCs/>
                <w:spacing w:val="-4"/>
              </w:rPr>
              <w:t>股权</w:t>
            </w:r>
          </w:p>
          <w:p w14:paraId="3E5216D6">
            <w:pPr>
              <w:pStyle w:val="6"/>
              <w:spacing w:before="63" w:line="220" w:lineRule="auto"/>
              <w:ind w:left="172"/>
            </w:pPr>
            <w:r>
              <w:rPr>
                <w:b/>
                <w:bCs/>
                <w:spacing w:val="-10"/>
              </w:rPr>
              <w:t>比例</w:t>
            </w:r>
          </w:p>
        </w:tc>
      </w:tr>
      <w:tr w14:paraId="5F9B87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662" w:type="dxa"/>
            <w:vAlign w:val="top"/>
          </w:tcPr>
          <w:p w14:paraId="1FAA6EF0">
            <w:pPr>
              <w:spacing w:before="97" w:line="186" w:lineRule="auto"/>
              <w:ind w:left="300"/>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804" w:type="dxa"/>
            <w:vAlign w:val="top"/>
          </w:tcPr>
          <w:p w14:paraId="56419B0B">
            <w:pPr>
              <w:pStyle w:val="6"/>
              <w:spacing w:before="59" w:line="218" w:lineRule="auto"/>
              <w:ind w:left="151"/>
            </w:pPr>
            <w:r>
              <w:rPr>
                <w:spacing w:val="-2"/>
              </w:rPr>
              <w:t>常州市天普生物化学制药厂</w:t>
            </w:r>
          </w:p>
        </w:tc>
        <w:tc>
          <w:tcPr>
            <w:tcW w:w="1222" w:type="dxa"/>
            <w:vAlign w:val="top"/>
          </w:tcPr>
          <w:p w14:paraId="4D21448D">
            <w:pPr>
              <w:spacing w:before="96" w:line="186" w:lineRule="auto"/>
              <w:ind w:left="395"/>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130.5</w:t>
            </w:r>
          </w:p>
        </w:tc>
        <w:tc>
          <w:tcPr>
            <w:tcW w:w="2338" w:type="dxa"/>
            <w:vAlign w:val="top"/>
          </w:tcPr>
          <w:p w14:paraId="25D9E4BD">
            <w:pPr>
              <w:pStyle w:val="6"/>
              <w:spacing w:before="59" w:line="218" w:lineRule="auto"/>
              <w:ind w:left="125"/>
            </w:pPr>
            <w:r>
              <w:rPr>
                <w:spacing w:val="-1"/>
              </w:rPr>
              <w:t>无形资产、实物、货币</w:t>
            </w:r>
          </w:p>
        </w:tc>
        <w:tc>
          <w:tcPr>
            <w:tcW w:w="711" w:type="dxa"/>
            <w:vAlign w:val="top"/>
          </w:tcPr>
          <w:p w14:paraId="45C60C59">
            <w:pPr>
              <w:spacing w:before="96" w:line="186" w:lineRule="auto"/>
              <w:ind w:left="1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45%</w:t>
            </w:r>
          </w:p>
        </w:tc>
      </w:tr>
      <w:tr w14:paraId="47527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662" w:type="dxa"/>
            <w:vAlign w:val="top"/>
          </w:tcPr>
          <w:p w14:paraId="55694FBA">
            <w:pPr>
              <w:spacing w:before="247" w:line="186" w:lineRule="auto"/>
              <w:ind w:left="280"/>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804" w:type="dxa"/>
            <w:vAlign w:val="top"/>
          </w:tcPr>
          <w:p w14:paraId="2746802C">
            <w:pPr>
              <w:spacing w:before="86" w:line="190" w:lineRule="auto"/>
              <w:ind w:left="6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Scientific Protein</w:t>
            </w:r>
          </w:p>
          <w:p w14:paraId="7C7F3645">
            <w:pPr>
              <w:spacing w:before="120" w:line="190" w:lineRule="auto"/>
              <w:ind w:left="65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Laboratories, Inc.</w:t>
            </w:r>
          </w:p>
        </w:tc>
        <w:tc>
          <w:tcPr>
            <w:tcW w:w="1222" w:type="dxa"/>
            <w:vAlign w:val="top"/>
          </w:tcPr>
          <w:p w14:paraId="50B995DB">
            <w:pPr>
              <w:spacing w:before="246" w:line="186" w:lineRule="auto"/>
              <w:ind w:left="395"/>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159.5</w:t>
            </w:r>
          </w:p>
        </w:tc>
        <w:tc>
          <w:tcPr>
            <w:tcW w:w="2338" w:type="dxa"/>
            <w:vAlign w:val="top"/>
          </w:tcPr>
          <w:p w14:paraId="35FB0314">
            <w:pPr>
              <w:pStyle w:val="6"/>
              <w:spacing w:before="209" w:line="218" w:lineRule="auto"/>
              <w:ind w:left="966"/>
            </w:pPr>
            <w:r>
              <w:rPr>
                <w:spacing w:val="-3"/>
              </w:rPr>
              <w:t>货币</w:t>
            </w:r>
          </w:p>
        </w:tc>
        <w:tc>
          <w:tcPr>
            <w:tcW w:w="711" w:type="dxa"/>
            <w:vAlign w:val="top"/>
          </w:tcPr>
          <w:p w14:paraId="6D4BE5EF">
            <w:pPr>
              <w:spacing w:before="246" w:line="186" w:lineRule="auto"/>
              <w:ind w:left="16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55%</w:t>
            </w:r>
          </w:p>
        </w:tc>
      </w:tr>
      <w:tr w14:paraId="4BE084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3466" w:type="dxa"/>
            <w:gridSpan w:val="2"/>
            <w:vAlign w:val="top"/>
          </w:tcPr>
          <w:p w14:paraId="7BE985AE">
            <w:pPr>
              <w:pStyle w:val="6"/>
              <w:spacing w:before="55" w:line="220" w:lineRule="auto"/>
              <w:ind w:left="1530"/>
            </w:pPr>
            <w:r>
              <w:rPr>
                <w:spacing w:val="-3"/>
              </w:rPr>
              <w:t>合计</w:t>
            </w:r>
          </w:p>
        </w:tc>
        <w:tc>
          <w:tcPr>
            <w:tcW w:w="1222" w:type="dxa"/>
            <w:vAlign w:val="top"/>
          </w:tcPr>
          <w:p w14:paraId="0D157AA0">
            <w:pPr>
              <w:spacing w:before="92" w:line="186" w:lineRule="auto"/>
              <w:ind w:left="455"/>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290</w:t>
            </w:r>
          </w:p>
        </w:tc>
        <w:tc>
          <w:tcPr>
            <w:tcW w:w="2338" w:type="dxa"/>
            <w:vAlign w:val="top"/>
          </w:tcPr>
          <w:p w14:paraId="55AE0123">
            <w:pPr>
              <w:rPr>
                <w:rFonts w:ascii="Arial"/>
                <w:sz w:val="21"/>
              </w:rPr>
            </w:pPr>
          </w:p>
        </w:tc>
        <w:tc>
          <w:tcPr>
            <w:tcW w:w="711" w:type="dxa"/>
            <w:vAlign w:val="top"/>
          </w:tcPr>
          <w:p w14:paraId="4BCA8DB4">
            <w:pPr>
              <w:spacing w:before="92" w:line="186"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100%</w:t>
            </w:r>
          </w:p>
        </w:tc>
      </w:tr>
    </w:tbl>
    <w:p w14:paraId="68A2E23B">
      <w:pPr>
        <w:spacing w:before="269" w:line="356" w:lineRule="auto"/>
        <w:ind w:left="35" w:right="29" w:firstLine="486"/>
        <w:jc w:val="both"/>
        <w:rPr>
          <w:rFonts w:ascii="宋体" w:hAnsi="宋体" w:eastAsia="宋体" w:cs="宋体"/>
          <w:sz w:val="24"/>
          <w:szCs w:val="24"/>
        </w:rPr>
      </w:pPr>
      <w:r>
        <w:rPr>
          <w:rFonts w:ascii="宋体" w:hAnsi="宋体" w:eastAsia="宋体" w:cs="宋体"/>
          <w:spacing w:val="-2"/>
          <w:sz w:val="24"/>
          <w:szCs w:val="24"/>
        </w:rPr>
        <w:t>经江苏公证会计师事务所有限公司苏公</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C[</w:t>
      </w:r>
      <w:r>
        <w:fldChar w:fldCharType="begin"/>
      </w:r>
      <w:r>
        <w:instrText xml:space="preserve"> HYPERLINK \l "bookmark2" </w:instrText>
      </w:r>
      <w:r>
        <w:fldChar w:fldCharType="separate"/>
      </w:r>
      <w:r>
        <w:rPr>
          <w:rFonts w:ascii="Times New Roman" w:hAnsi="Times New Roman" w:eastAsia="Times New Roman" w:cs="Times New Roman"/>
          <w:spacing w:val="-2"/>
          <w:sz w:val="24"/>
          <w:szCs w:val="24"/>
        </w:rPr>
        <w:t>2002</w:t>
      </w:r>
      <w:r>
        <w:rPr>
          <w:rFonts w:ascii="Times New Roman" w:hAnsi="Times New Roman" w:eastAsia="Times New Roman" w:cs="Times New Roman"/>
          <w:spacing w:val="-2"/>
          <w:sz w:val="24"/>
          <w:szCs w:val="24"/>
        </w:rPr>
        <w:fldChar w:fldCharType="end"/>
      </w:r>
      <w:r>
        <w:rPr>
          <w:rFonts w:ascii="Times New Roman" w:hAnsi="Times New Roman" w:eastAsia="Times New Roman" w:cs="Times New Roman"/>
          <w:spacing w:val="-2"/>
          <w:sz w:val="24"/>
          <w:szCs w:val="24"/>
        </w:rPr>
        <w:t>]B127</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号、苏公</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C[</w:t>
      </w:r>
      <w:r>
        <w:fldChar w:fldCharType="begin"/>
      </w:r>
      <w:r>
        <w:instrText xml:space="preserve"> HYPERLINK \l "bookmark2" </w:instrText>
      </w:r>
      <w:r>
        <w:fldChar w:fldCharType="separate"/>
      </w:r>
      <w:r>
        <w:rPr>
          <w:rFonts w:ascii="Times New Roman" w:hAnsi="Times New Roman" w:eastAsia="Times New Roman" w:cs="Times New Roman"/>
          <w:spacing w:val="-2"/>
          <w:sz w:val="24"/>
          <w:szCs w:val="24"/>
        </w:rPr>
        <w:t>2002</w:t>
      </w:r>
      <w:r>
        <w:rPr>
          <w:rFonts w:ascii="Times New Roman" w:hAnsi="Times New Roman" w:eastAsia="Times New Roman" w:cs="Times New Roman"/>
          <w:spacing w:val="-2"/>
          <w:sz w:val="24"/>
          <w:szCs w:val="24"/>
        </w:rPr>
        <w:fldChar w:fldCharType="end"/>
      </w:r>
      <w:r>
        <w:rPr>
          <w:rFonts w:ascii="Times New Roman" w:hAnsi="Times New Roman" w:eastAsia="Times New Roman" w:cs="Times New Roman"/>
          <w:spacing w:val="-2"/>
          <w:sz w:val="24"/>
          <w:szCs w:val="24"/>
        </w:rPr>
        <w:t>]B159</w:t>
      </w:r>
      <w:r>
        <w:rPr>
          <w:rFonts w:ascii="宋体" w:hAnsi="宋体" w:eastAsia="宋体" w:cs="宋体"/>
          <w:spacing w:val="-2"/>
          <w:sz w:val="24"/>
          <w:szCs w:val="24"/>
        </w:rPr>
        <w:t>号《验资报告》及苏公</w:t>
      </w:r>
      <w:r>
        <w:rPr>
          <w:rFonts w:ascii="宋体" w:hAnsi="宋体" w:eastAsia="宋体" w:cs="宋体"/>
          <w:spacing w:val="-27"/>
          <w:sz w:val="24"/>
          <w:szCs w:val="24"/>
        </w:rPr>
        <w:t xml:space="preserve"> </w:t>
      </w:r>
      <w:r>
        <w:rPr>
          <w:rFonts w:ascii="Times New Roman" w:hAnsi="Times New Roman" w:eastAsia="Times New Roman" w:cs="Times New Roman"/>
          <w:spacing w:val="-2"/>
          <w:sz w:val="24"/>
          <w:szCs w:val="24"/>
        </w:rPr>
        <w:t>C[</w:t>
      </w:r>
      <w:r>
        <w:fldChar w:fldCharType="begin"/>
      </w:r>
      <w:r>
        <w:instrText xml:space="preserve"> HYPERLINK \l "bookmark3" </w:instrText>
      </w:r>
      <w:r>
        <w:fldChar w:fldCharType="separate"/>
      </w:r>
      <w:r>
        <w:rPr>
          <w:rFonts w:ascii="Times New Roman" w:hAnsi="Times New Roman" w:eastAsia="Times New Roman" w:cs="Times New Roman"/>
          <w:spacing w:val="-2"/>
          <w:sz w:val="24"/>
          <w:szCs w:val="24"/>
        </w:rPr>
        <w:t>2002</w:t>
      </w:r>
      <w:r>
        <w:rPr>
          <w:rFonts w:ascii="Times New Roman" w:hAnsi="Times New Roman" w:eastAsia="Times New Roman" w:cs="Times New Roman"/>
          <w:spacing w:val="-2"/>
          <w:sz w:val="24"/>
          <w:szCs w:val="24"/>
        </w:rPr>
        <w:fldChar w:fldCharType="end"/>
      </w:r>
      <w:r>
        <w:rPr>
          <w:rFonts w:ascii="Times New Roman" w:hAnsi="Times New Roman" w:eastAsia="Times New Roman" w:cs="Times New Roman"/>
          <w:spacing w:val="-2"/>
          <w:sz w:val="24"/>
          <w:szCs w:val="24"/>
        </w:rPr>
        <w:t>]B127</w:t>
      </w:r>
      <w:r>
        <w:rPr>
          <w:rFonts w:ascii="Times New Roman" w:hAnsi="Times New Roman" w:eastAsia="Times New Roman" w:cs="Times New Roman"/>
          <w:spacing w:val="39"/>
          <w:sz w:val="24"/>
          <w:szCs w:val="24"/>
        </w:rPr>
        <w:t xml:space="preserve"> </w:t>
      </w:r>
      <w:r>
        <w:rPr>
          <w:rFonts w:ascii="宋体" w:hAnsi="宋体" w:eastAsia="宋体" w:cs="宋体"/>
          <w:spacing w:val="-2"/>
          <w:sz w:val="24"/>
          <w:szCs w:val="24"/>
        </w:rPr>
        <w:t>号《验资报</w:t>
      </w:r>
      <w:r>
        <w:rPr>
          <w:rFonts w:ascii="宋体" w:hAnsi="宋体" w:eastAsia="宋体" w:cs="宋体"/>
          <w:spacing w:val="-3"/>
          <w:sz w:val="24"/>
          <w:szCs w:val="24"/>
        </w:rPr>
        <w:t>告》验证，截至</w:t>
      </w:r>
      <w:r>
        <w:rPr>
          <w:rFonts w:ascii="宋体" w:hAnsi="宋体" w:eastAsia="宋体" w:cs="宋体"/>
          <w:spacing w:val="-31"/>
          <w:sz w:val="24"/>
          <w:szCs w:val="24"/>
        </w:rPr>
        <w:t xml:space="preserve"> </w:t>
      </w:r>
      <w:r>
        <w:rPr>
          <w:rFonts w:ascii="Times New Roman" w:hAnsi="Times New Roman" w:eastAsia="Times New Roman" w:cs="Times New Roman"/>
          <w:spacing w:val="-3"/>
          <w:sz w:val="24"/>
          <w:szCs w:val="24"/>
        </w:rPr>
        <w:t>2002</w:t>
      </w:r>
      <w:r>
        <w:rPr>
          <w:rFonts w:ascii="Times New Roman" w:hAnsi="Times New Roman" w:eastAsia="Times New Roman" w:cs="Times New Roman"/>
          <w:spacing w:val="34"/>
          <w:w w:val="101"/>
          <w:sz w:val="24"/>
          <w:szCs w:val="24"/>
        </w:rPr>
        <w:t xml:space="preserve"> </w:t>
      </w:r>
      <w:r>
        <w:rPr>
          <w:rFonts w:ascii="宋体" w:hAnsi="宋体" w:eastAsia="宋体" w:cs="宋体"/>
          <w:spacing w:val="-3"/>
          <w:sz w:val="24"/>
          <w:szCs w:val="24"/>
        </w:rPr>
        <w:t xml:space="preserve">年 </w:t>
      </w:r>
      <w:r>
        <w:rPr>
          <w:rFonts w:ascii="Times New Roman" w:hAnsi="Times New Roman" w:eastAsia="Times New Roman" w:cs="Times New Roman"/>
          <w:spacing w:val="-3"/>
          <w:sz w:val="24"/>
          <w:szCs w:val="24"/>
        </w:rPr>
        <w:t>10</w:t>
      </w:r>
      <w:r>
        <w:rPr>
          <w:rFonts w:ascii="Times New Roman" w:hAnsi="Times New Roman" w:eastAsia="Times New Roman" w:cs="Times New Roman"/>
          <w:spacing w:val="44"/>
          <w:w w:val="101"/>
          <w:sz w:val="24"/>
          <w:szCs w:val="24"/>
        </w:rPr>
        <w:t xml:space="preserve"> </w:t>
      </w:r>
      <w:r>
        <w:rPr>
          <w:rFonts w:ascii="宋体" w:hAnsi="宋体" w:eastAsia="宋体" w:cs="宋体"/>
          <w:spacing w:val="-3"/>
          <w:sz w:val="24"/>
          <w:szCs w:val="24"/>
        </w:rPr>
        <w:t>月</w:t>
      </w:r>
      <w:r>
        <w:rPr>
          <w:rFonts w:ascii="Times New Roman" w:hAnsi="Times New Roman" w:eastAsia="Times New Roman" w:cs="Times New Roman"/>
          <w:spacing w:val="-3"/>
          <w:sz w:val="24"/>
          <w:szCs w:val="24"/>
        </w:rPr>
        <w:t>29</w:t>
      </w:r>
      <w:r>
        <w:rPr>
          <w:rFonts w:ascii="Times New Roman" w:hAnsi="Times New Roman" w:eastAsia="Times New Roman" w:cs="Times New Roman"/>
          <w:spacing w:val="68"/>
          <w:sz w:val="24"/>
          <w:szCs w:val="24"/>
        </w:rPr>
        <w:t xml:space="preserve"> </w:t>
      </w:r>
      <w:r>
        <w:rPr>
          <w:rFonts w:ascii="宋体" w:hAnsi="宋体" w:eastAsia="宋体" w:cs="宋体"/>
          <w:spacing w:val="-3"/>
          <w:sz w:val="24"/>
          <w:szCs w:val="24"/>
        </w:rPr>
        <w:t>日，常州凯普累计收到股东投入的实收注册资本金额为</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290 </w:t>
      </w:r>
      <w:r>
        <w:rPr>
          <w:rFonts w:ascii="宋体" w:hAnsi="宋体" w:eastAsia="宋体" w:cs="宋体"/>
          <w:spacing w:val="-3"/>
          <w:sz w:val="24"/>
          <w:szCs w:val="24"/>
        </w:rPr>
        <w:t>万美元。</w:t>
      </w:r>
    </w:p>
    <w:p w14:paraId="1D9A55B4">
      <w:pPr>
        <w:spacing w:before="172" w:line="362" w:lineRule="auto"/>
        <w:ind w:left="40" w:right="29" w:firstLine="479"/>
        <w:jc w:val="both"/>
        <w:rPr>
          <w:rFonts w:ascii="宋体" w:hAnsi="宋体" w:eastAsia="宋体" w:cs="宋体"/>
          <w:sz w:val="24"/>
          <w:szCs w:val="24"/>
        </w:rPr>
      </w:pPr>
      <w:r>
        <w:rPr>
          <w:rFonts w:ascii="宋体" w:hAnsi="宋体" w:eastAsia="宋体" w:cs="宋体"/>
          <w:spacing w:val="-5"/>
          <w:sz w:val="24"/>
          <w:szCs w:val="24"/>
        </w:rPr>
        <w:t>根据武会验（</w:t>
      </w:r>
      <w:r>
        <w:rPr>
          <w:rFonts w:ascii="Times New Roman" w:hAnsi="Times New Roman" w:eastAsia="Times New Roman" w:cs="Times New Roman"/>
          <w:spacing w:val="-5"/>
          <w:sz w:val="24"/>
          <w:szCs w:val="24"/>
        </w:rPr>
        <w:t>2000</w:t>
      </w:r>
      <w:r>
        <w:rPr>
          <w:rFonts w:ascii="宋体" w:hAnsi="宋体" w:eastAsia="宋体" w:cs="宋体"/>
          <w:spacing w:val="-5"/>
          <w:sz w:val="24"/>
          <w:szCs w:val="24"/>
        </w:rPr>
        <w:t xml:space="preserve">）第 </w:t>
      </w:r>
      <w:r>
        <w:rPr>
          <w:rFonts w:ascii="Times New Roman" w:hAnsi="Times New Roman" w:eastAsia="Times New Roman" w:cs="Times New Roman"/>
          <w:spacing w:val="-5"/>
          <w:sz w:val="24"/>
          <w:szCs w:val="24"/>
        </w:rPr>
        <w:t>176</w:t>
      </w:r>
      <w:r>
        <w:rPr>
          <w:rFonts w:ascii="Times New Roman" w:hAnsi="Times New Roman" w:eastAsia="Times New Roman" w:cs="Times New Roman"/>
          <w:spacing w:val="28"/>
          <w:w w:val="101"/>
          <w:sz w:val="24"/>
          <w:szCs w:val="24"/>
        </w:rPr>
        <w:t xml:space="preserve"> </w:t>
      </w:r>
      <w:r>
        <w:rPr>
          <w:rFonts w:ascii="宋体" w:hAnsi="宋体" w:eastAsia="宋体" w:cs="宋体"/>
          <w:spacing w:val="-5"/>
          <w:sz w:val="24"/>
          <w:szCs w:val="24"/>
        </w:rPr>
        <w:t>号《验</w:t>
      </w:r>
      <w:r>
        <w:rPr>
          <w:rFonts w:ascii="宋体" w:hAnsi="宋体" w:eastAsia="宋体" w:cs="宋体"/>
          <w:spacing w:val="-6"/>
          <w:sz w:val="24"/>
          <w:szCs w:val="24"/>
        </w:rPr>
        <w:t>资报告》，常州市天普生物化学制药厂投</w:t>
      </w:r>
      <w:r>
        <w:rPr>
          <w:rFonts w:ascii="宋体" w:hAnsi="宋体" w:eastAsia="宋体" w:cs="宋体"/>
          <w:spacing w:val="-1"/>
          <w:sz w:val="24"/>
          <w:szCs w:val="24"/>
        </w:rPr>
        <w:t>入的实物资产</w:t>
      </w:r>
      <w:r>
        <w:rPr>
          <w:rFonts w:ascii="宋体" w:hAnsi="宋体" w:eastAsia="宋体" w:cs="宋体"/>
          <w:spacing w:val="-37"/>
          <w:sz w:val="24"/>
          <w:szCs w:val="24"/>
        </w:rPr>
        <w:t xml:space="preserve"> </w:t>
      </w:r>
      <w:r>
        <w:rPr>
          <w:rFonts w:ascii="Times New Roman" w:hAnsi="Times New Roman" w:eastAsia="Times New Roman" w:cs="Times New Roman"/>
          <w:spacing w:val="-1"/>
          <w:sz w:val="24"/>
          <w:szCs w:val="24"/>
        </w:rPr>
        <w:t>32</w:t>
      </w:r>
      <w:r>
        <w:rPr>
          <w:rFonts w:ascii="Times New Roman" w:hAnsi="Times New Roman" w:eastAsia="Times New Roman" w:cs="Times New Roman"/>
          <w:spacing w:val="41"/>
          <w:sz w:val="24"/>
          <w:szCs w:val="24"/>
        </w:rPr>
        <w:t xml:space="preserve"> </w:t>
      </w:r>
      <w:r>
        <w:rPr>
          <w:rFonts w:ascii="宋体" w:hAnsi="宋体" w:eastAsia="宋体" w:cs="宋体"/>
          <w:spacing w:val="-1"/>
          <w:sz w:val="24"/>
          <w:szCs w:val="24"/>
        </w:rPr>
        <w:t>台（套）设备未经中国注册评</w:t>
      </w:r>
      <w:r>
        <w:rPr>
          <w:rFonts w:ascii="宋体" w:hAnsi="宋体" w:eastAsia="宋体" w:cs="宋体"/>
          <w:spacing w:val="-2"/>
          <w:sz w:val="24"/>
          <w:szCs w:val="24"/>
        </w:rPr>
        <w:t>估师评估，但该事项不违反《中</w:t>
      </w:r>
      <w:r>
        <w:rPr>
          <w:rFonts w:ascii="宋体" w:hAnsi="宋体" w:eastAsia="宋体" w:cs="宋体"/>
          <w:spacing w:val="-3"/>
          <w:sz w:val="24"/>
          <w:szCs w:val="24"/>
        </w:rPr>
        <w:t>外合资经营企业法》及其相关规定。</w:t>
      </w:r>
    </w:p>
    <w:p w14:paraId="59E08EB6">
      <w:pPr>
        <w:spacing w:before="149" w:line="218" w:lineRule="auto"/>
        <w:ind w:left="515"/>
        <w:rPr>
          <w:rFonts w:ascii="宋体" w:hAnsi="宋体" w:eastAsia="宋体" w:cs="宋体"/>
          <w:sz w:val="24"/>
          <w:szCs w:val="24"/>
        </w:rPr>
      </w:pPr>
      <w:r>
        <w:rPr>
          <w:rFonts w:ascii="Times New Roman" w:hAnsi="Times New Roman" w:eastAsia="Times New Roman" w:cs="Times New Roman"/>
          <w:spacing w:val="-7"/>
          <w:sz w:val="24"/>
          <w:szCs w:val="24"/>
        </w:rPr>
        <w:t xml:space="preserve">2002 </w:t>
      </w:r>
      <w:r>
        <w:rPr>
          <w:rFonts w:ascii="宋体" w:hAnsi="宋体" w:eastAsia="宋体" w:cs="宋体"/>
          <w:spacing w:val="-7"/>
          <w:sz w:val="24"/>
          <w:szCs w:val="24"/>
        </w:rPr>
        <w:t>年</w:t>
      </w:r>
      <w:r>
        <w:rPr>
          <w:rFonts w:ascii="宋体" w:hAnsi="宋体" w:eastAsia="宋体" w:cs="宋体"/>
          <w:spacing w:val="-27"/>
          <w:sz w:val="24"/>
          <w:szCs w:val="24"/>
        </w:rPr>
        <w:t xml:space="preserve"> </w:t>
      </w:r>
      <w:r>
        <w:rPr>
          <w:rFonts w:ascii="Times New Roman" w:hAnsi="Times New Roman" w:eastAsia="Times New Roman" w:cs="Times New Roman"/>
          <w:spacing w:val="-7"/>
          <w:sz w:val="24"/>
          <w:szCs w:val="24"/>
        </w:rPr>
        <w:t>11</w:t>
      </w:r>
      <w:r>
        <w:rPr>
          <w:rFonts w:ascii="Times New Roman" w:hAnsi="Times New Roman" w:eastAsia="Times New Roman" w:cs="Times New Roman"/>
          <w:spacing w:val="20"/>
          <w:w w:val="101"/>
          <w:sz w:val="24"/>
          <w:szCs w:val="24"/>
        </w:rPr>
        <w:t xml:space="preserve"> </w:t>
      </w:r>
      <w:r>
        <w:rPr>
          <w:rFonts w:ascii="宋体" w:hAnsi="宋体" w:eastAsia="宋体" w:cs="宋体"/>
          <w:spacing w:val="-7"/>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7"/>
          <w:sz w:val="24"/>
          <w:szCs w:val="24"/>
        </w:rPr>
        <w:t xml:space="preserve">11  </w:t>
      </w:r>
      <w:r>
        <w:rPr>
          <w:rFonts w:ascii="宋体" w:hAnsi="宋体" w:eastAsia="宋体" w:cs="宋体"/>
          <w:spacing w:val="-7"/>
          <w:sz w:val="24"/>
          <w:szCs w:val="24"/>
        </w:rPr>
        <w:t>日，常州凯普获发变更后的《企业法人营业执照》。</w:t>
      </w:r>
    </w:p>
    <w:p w14:paraId="1DBE2402">
      <w:pPr>
        <w:spacing w:line="218" w:lineRule="auto"/>
        <w:rPr>
          <w:rFonts w:ascii="宋体" w:hAnsi="宋体" w:eastAsia="宋体" w:cs="宋体"/>
          <w:sz w:val="24"/>
          <w:szCs w:val="24"/>
        </w:rPr>
        <w:sectPr>
          <w:headerReference r:id="rId11" w:type="default"/>
          <w:footerReference r:id="rId12" w:type="default"/>
          <w:pgSz w:w="11905" w:h="16840"/>
          <w:pgMar w:top="1214" w:right="1768" w:bottom="1156" w:left="1770" w:header="826" w:footer="968" w:gutter="0"/>
          <w:cols w:space="720" w:num="1"/>
        </w:sectPr>
      </w:pPr>
    </w:p>
    <w:p w14:paraId="0A77F1D1">
      <w:pPr>
        <w:pStyle w:val="2"/>
        <w:spacing w:line="260" w:lineRule="auto"/>
      </w:pPr>
    </w:p>
    <w:p w14:paraId="2FFEDDD4">
      <w:pPr>
        <w:spacing w:before="78" w:line="219" w:lineRule="auto"/>
        <w:ind w:left="519"/>
        <w:rPr>
          <w:rFonts w:ascii="宋体" w:hAnsi="宋体" w:eastAsia="宋体" w:cs="宋体"/>
          <w:sz w:val="24"/>
          <w:szCs w:val="24"/>
        </w:rPr>
      </w:pPr>
      <w:r>
        <w:rPr>
          <w:rFonts w:ascii="Times New Roman" w:hAnsi="Times New Roman" w:eastAsia="Times New Roman" w:cs="Times New Roman"/>
          <w:spacing w:val="-3"/>
          <w:sz w:val="24"/>
          <w:szCs w:val="24"/>
        </w:rPr>
        <w:t>3</w:t>
      </w:r>
      <w:r>
        <w:rPr>
          <w:rFonts w:ascii="Times New Roman" w:hAnsi="Times New Roman" w:eastAsia="Times New Roman" w:cs="Times New Roman"/>
          <w:spacing w:val="-30"/>
          <w:sz w:val="24"/>
          <w:szCs w:val="24"/>
        </w:rPr>
        <w:t xml:space="preserve"> </w:t>
      </w:r>
      <w:r>
        <w:rPr>
          <w:rFonts w:ascii="宋体" w:hAnsi="宋体" w:eastAsia="宋体" w:cs="宋体"/>
          <w:spacing w:val="-3"/>
          <w:sz w:val="24"/>
          <w:szCs w:val="24"/>
        </w:rPr>
        <w:t xml:space="preserve">、 </w:t>
      </w:r>
      <w:r>
        <w:rPr>
          <w:rFonts w:ascii="Times New Roman" w:hAnsi="Times New Roman" w:eastAsia="Times New Roman" w:cs="Times New Roman"/>
          <w:spacing w:val="-3"/>
          <w:sz w:val="24"/>
          <w:szCs w:val="24"/>
        </w:rPr>
        <w:t xml:space="preserve">2003 </w:t>
      </w:r>
      <w:r>
        <w:rPr>
          <w:rFonts w:ascii="宋体" w:hAnsi="宋体" w:eastAsia="宋体" w:cs="宋体"/>
          <w:spacing w:val="-3"/>
          <w:sz w:val="24"/>
          <w:szCs w:val="24"/>
        </w:rPr>
        <w:t>年股东变更</w:t>
      </w:r>
    </w:p>
    <w:p w14:paraId="3C4E34FF">
      <w:pPr>
        <w:pStyle w:val="2"/>
        <w:spacing w:line="260" w:lineRule="auto"/>
      </w:pPr>
    </w:p>
    <w:p w14:paraId="62791F2A">
      <w:pPr>
        <w:spacing w:before="78" w:line="359" w:lineRule="auto"/>
        <w:ind w:left="40" w:right="30" w:firstLine="479"/>
        <w:jc w:val="both"/>
        <w:rPr>
          <w:rFonts w:ascii="宋体" w:hAnsi="宋体" w:eastAsia="宋体" w:cs="宋体"/>
          <w:sz w:val="24"/>
          <w:szCs w:val="24"/>
        </w:rPr>
      </w:pPr>
      <w:r>
        <w:rPr>
          <w:rFonts w:ascii="宋体" w:hAnsi="宋体" w:eastAsia="宋体" w:cs="宋体"/>
          <w:spacing w:val="-1"/>
          <w:sz w:val="24"/>
          <w:szCs w:val="24"/>
        </w:rPr>
        <w:t>根据常州市武进区对外贸易经济合作局武外经贸企</w:t>
      </w:r>
      <w:r>
        <w:rPr>
          <w:rFonts w:ascii="Times New Roman" w:hAnsi="Times New Roman" w:eastAsia="Times New Roman" w:cs="Times New Roman"/>
          <w:spacing w:val="-1"/>
          <w:sz w:val="24"/>
          <w:szCs w:val="24"/>
        </w:rPr>
        <w:t>[</w:t>
      </w:r>
      <w:r>
        <w:fldChar w:fldCharType="begin"/>
      </w:r>
      <w:r>
        <w:instrText xml:space="preserve"> HYPERLINK \l "bookmark4" </w:instrText>
      </w:r>
      <w:r>
        <w:fldChar w:fldCharType="separate"/>
      </w:r>
      <w:r>
        <w:rPr>
          <w:rFonts w:ascii="Times New Roman" w:hAnsi="Times New Roman" w:eastAsia="Times New Roman" w:cs="Times New Roman"/>
          <w:spacing w:val="-1"/>
          <w:sz w:val="24"/>
          <w:szCs w:val="24"/>
        </w:rPr>
        <w:t>2</w:t>
      </w:r>
      <w:r>
        <w:rPr>
          <w:rFonts w:ascii="Times New Roman" w:hAnsi="Times New Roman" w:eastAsia="Times New Roman" w:cs="Times New Roman"/>
          <w:spacing w:val="-2"/>
          <w:sz w:val="24"/>
          <w:szCs w:val="24"/>
        </w:rPr>
        <w:t>003</w:t>
      </w:r>
      <w:r>
        <w:rPr>
          <w:rFonts w:ascii="Times New Roman" w:hAnsi="Times New Roman" w:eastAsia="Times New Roman" w:cs="Times New Roman"/>
          <w:spacing w:val="-2"/>
          <w:sz w:val="24"/>
          <w:szCs w:val="24"/>
        </w:rPr>
        <w:fldChar w:fldCharType="end"/>
      </w:r>
      <w:r>
        <w:rPr>
          <w:rFonts w:ascii="Times New Roman" w:hAnsi="Times New Roman" w:eastAsia="Times New Roman" w:cs="Times New Roman"/>
          <w:spacing w:val="-2"/>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2"/>
          <w:sz w:val="24"/>
          <w:szCs w:val="24"/>
        </w:rPr>
        <w:t xml:space="preserve">185  </w:t>
      </w:r>
      <w:r>
        <w:rPr>
          <w:rFonts w:ascii="宋体" w:hAnsi="宋体" w:eastAsia="宋体" w:cs="宋体"/>
          <w:spacing w:val="-2"/>
          <w:sz w:val="24"/>
          <w:szCs w:val="24"/>
        </w:rPr>
        <w:t>号《关于常州</w:t>
      </w:r>
      <w:r>
        <w:rPr>
          <w:rFonts w:ascii="宋体" w:hAnsi="宋体" w:eastAsia="宋体" w:cs="宋体"/>
          <w:spacing w:val="-3"/>
          <w:sz w:val="24"/>
          <w:szCs w:val="24"/>
        </w:rPr>
        <w:t>凯普生物化学有限公司变更合营甲方名称及合营乙方转让全部股权的批复》批准</w:t>
      </w:r>
      <w:r>
        <w:rPr>
          <w:rFonts w:ascii="宋体" w:hAnsi="宋体" w:eastAsia="宋体" w:cs="宋体"/>
          <w:sz w:val="24"/>
          <w:szCs w:val="24"/>
        </w:rPr>
        <w:t>同意，原股东</w:t>
      </w:r>
      <w:r>
        <w:rPr>
          <w:rFonts w:ascii="宋体" w:hAnsi="宋体" w:eastAsia="宋体" w:cs="宋体"/>
          <w:spacing w:val="-45"/>
          <w:sz w:val="24"/>
          <w:szCs w:val="24"/>
        </w:rPr>
        <w:t xml:space="preserve"> </w:t>
      </w:r>
      <w:r>
        <w:rPr>
          <w:rFonts w:ascii="Times New Roman" w:hAnsi="Times New Roman" w:eastAsia="Times New Roman" w:cs="Times New Roman"/>
          <w:sz w:val="24"/>
          <w:szCs w:val="24"/>
        </w:rPr>
        <w:t>Scientific</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z w:val="24"/>
          <w:szCs w:val="24"/>
        </w:rPr>
        <w:t>Prot</w:t>
      </w:r>
      <w:r>
        <w:rPr>
          <w:rFonts w:ascii="Times New Roman" w:hAnsi="Times New Roman" w:eastAsia="Times New Roman" w:cs="Times New Roman"/>
          <w:spacing w:val="-1"/>
          <w:sz w:val="24"/>
          <w:szCs w:val="24"/>
        </w:rPr>
        <w:t>ein    Laboratories,</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Inc.</w:t>
      </w:r>
      <w:r>
        <w:rPr>
          <w:rFonts w:ascii="宋体" w:hAnsi="宋体" w:eastAsia="宋体" w:cs="宋体"/>
          <w:spacing w:val="-1"/>
          <w:sz w:val="24"/>
          <w:szCs w:val="24"/>
        </w:rPr>
        <w:t>将其持有的常州凯普全部股权</w:t>
      </w:r>
      <w:r>
        <w:rPr>
          <w:rFonts w:ascii="宋体" w:hAnsi="宋体" w:eastAsia="宋体" w:cs="宋体"/>
          <w:spacing w:val="-2"/>
          <w:sz w:val="24"/>
          <w:szCs w:val="24"/>
        </w:rPr>
        <w:t>转让给</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SPL SCIENTIFIC CORP</w:t>
      </w:r>
      <w:r>
        <w:rPr>
          <w:rFonts w:ascii="宋体" w:hAnsi="宋体" w:eastAsia="宋体" w:cs="宋体"/>
          <w:spacing w:val="-2"/>
          <w:sz w:val="24"/>
          <w:szCs w:val="24"/>
        </w:rPr>
        <w:t>。该次变更后</w:t>
      </w:r>
      <w:r>
        <w:rPr>
          <w:rFonts w:ascii="宋体" w:hAnsi="宋体" w:eastAsia="宋体" w:cs="宋体"/>
          <w:spacing w:val="-3"/>
          <w:sz w:val="24"/>
          <w:szCs w:val="24"/>
        </w:rPr>
        <w:t>常州凯普股权结构如下：</w:t>
      </w:r>
    </w:p>
    <w:p w14:paraId="6195AE8F">
      <w:pPr>
        <w:spacing w:line="45" w:lineRule="exact"/>
      </w:pPr>
    </w:p>
    <w:tbl>
      <w:tblPr>
        <w:tblStyle w:val="5"/>
        <w:tblW w:w="7737" w:type="dxa"/>
        <w:tblInd w:w="3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62"/>
        <w:gridCol w:w="2804"/>
        <w:gridCol w:w="1222"/>
        <w:gridCol w:w="2338"/>
        <w:gridCol w:w="711"/>
      </w:tblGrid>
      <w:tr w14:paraId="13A467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662" w:type="dxa"/>
            <w:vAlign w:val="top"/>
          </w:tcPr>
          <w:p w14:paraId="6FD0CFD8">
            <w:pPr>
              <w:pStyle w:val="6"/>
              <w:spacing w:before="55" w:line="220" w:lineRule="auto"/>
              <w:ind w:left="124"/>
            </w:pPr>
            <w:r>
              <w:rPr>
                <w:b/>
                <w:bCs/>
                <w:spacing w:val="-4"/>
              </w:rPr>
              <w:t>序号</w:t>
            </w:r>
          </w:p>
        </w:tc>
        <w:tc>
          <w:tcPr>
            <w:tcW w:w="2804" w:type="dxa"/>
            <w:vAlign w:val="top"/>
          </w:tcPr>
          <w:p w14:paraId="6F4DCC1C">
            <w:pPr>
              <w:pStyle w:val="6"/>
              <w:spacing w:before="55" w:line="219" w:lineRule="auto"/>
              <w:ind w:left="1195"/>
            </w:pPr>
            <w:r>
              <w:rPr>
                <w:b/>
                <w:bCs/>
                <w:spacing w:val="-4"/>
              </w:rPr>
              <w:t>股东</w:t>
            </w:r>
          </w:p>
        </w:tc>
        <w:tc>
          <w:tcPr>
            <w:tcW w:w="1222" w:type="dxa"/>
            <w:vAlign w:val="top"/>
          </w:tcPr>
          <w:p w14:paraId="41F37346">
            <w:pPr>
              <w:pStyle w:val="6"/>
              <w:spacing w:before="55" w:line="249" w:lineRule="auto"/>
              <w:ind w:left="118" w:right="72" w:firstLine="198"/>
            </w:pPr>
            <w:r>
              <w:rPr>
                <w:b/>
                <w:bCs/>
                <w:spacing w:val="-11"/>
              </w:rPr>
              <w:t>出资额</w:t>
            </w:r>
            <w:r>
              <w:t xml:space="preserve"> </w:t>
            </w:r>
            <w:r>
              <w:rPr>
                <w:b/>
                <w:bCs/>
                <w:spacing w:val="-8"/>
              </w:rPr>
              <w:t>（万美元）</w:t>
            </w:r>
          </w:p>
        </w:tc>
        <w:tc>
          <w:tcPr>
            <w:tcW w:w="2338" w:type="dxa"/>
            <w:vAlign w:val="top"/>
          </w:tcPr>
          <w:p w14:paraId="3E8B1A31">
            <w:pPr>
              <w:pStyle w:val="6"/>
              <w:spacing w:before="55" w:line="220" w:lineRule="auto"/>
              <w:ind w:left="771"/>
            </w:pPr>
            <w:r>
              <w:rPr>
                <w:b/>
                <w:bCs/>
                <w:spacing w:val="-7"/>
              </w:rPr>
              <w:t>出资方式</w:t>
            </w:r>
          </w:p>
        </w:tc>
        <w:tc>
          <w:tcPr>
            <w:tcW w:w="711" w:type="dxa"/>
            <w:vAlign w:val="top"/>
          </w:tcPr>
          <w:p w14:paraId="5B1F7DD3">
            <w:pPr>
              <w:pStyle w:val="6"/>
              <w:spacing w:before="55" w:line="219" w:lineRule="auto"/>
              <w:ind w:left="149"/>
            </w:pPr>
            <w:r>
              <w:rPr>
                <w:b/>
                <w:bCs/>
                <w:spacing w:val="-4"/>
              </w:rPr>
              <w:t>股权</w:t>
            </w:r>
          </w:p>
          <w:p w14:paraId="0D8CA1B2">
            <w:pPr>
              <w:pStyle w:val="6"/>
              <w:spacing w:before="63" w:line="220" w:lineRule="auto"/>
              <w:ind w:left="172"/>
            </w:pPr>
            <w:r>
              <w:rPr>
                <w:b/>
                <w:bCs/>
                <w:spacing w:val="-10"/>
              </w:rPr>
              <w:t>比例</w:t>
            </w:r>
          </w:p>
        </w:tc>
      </w:tr>
      <w:tr w14:paraId="5AC382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662" w:type="dxa"/>
            <w:vAlign w:val="top"/>
          </w:tcPr>
          <w:p w14:paraId="1EA2A5B1">
            <w:pPr>
              <w:spacing w:before="97" w:line="186" w:lineRule="auto"/>
              <w:ind w:left="300"/>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804" w:type="dxa"/>
            <w:vAlign w:val="top"/>
          </w:tcPr>
          <w:p w14:paraId="107F12C3">
            <w:pPr>
              <w:pStyle w:val="6"/>
              <w:spacing w:before="59" w:line="218" w:lineRule="auto"/>
              <w:ind w:left="361"/>
            </w:pPr>
            <w:r>
              <w:rPr>
                <w:spacing w:val="-2"/>
              </w:rPr>
              <w:t>常州天普制药有限公司</w:t>
            </w:r>
          </w:p>
        </w:tc>
        <w:tc>
          <w:tcPr>
            <w:tcW w:w="1222" w:type="dxa"/>
            <w:vAlign w:val="top"/>
          </w:tcPr>
          <w:p w14:paraId="22099578">
            <w:pPr>
              <w:spacing w:before="96" w:line="186" w:lineRule="auto"/>
              <w:ind w:left="395"/>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130.5</w:t>
            </w:r>
          </w:p>
        </w:tc>
        <w:tc>
          <w:tcPr>
            <w:tcW w:w="2338" w:type="dxa"/>
            <w:vAlign w:val="top"/>
          </w:tcPr>
          <w:p w14:paraId="04F98B11">
            <w:pPr>
              <w:pStyle w:val="6"/>
              <w:spacing w:before="59" w:line="218" w:lineRule="auto"/>
              <w:ind w:left="125"/>
            </w:pPr>
            <w:r>
              <w:rPr>
                <w:spacing w:val="-1"/>
              </w:rPr>
              <w:t>无形资产、实物、货币</w:t>
            </w:r>
          </w:p>
        </w:tc>
        <w:tc>
          <w:tcPr>
            <w:tcW w:w="711" w:type="dxa"/>
            <w:vAlign w:val="top"/>
          </w:tcPr>
          <w:p w14:paraId="07C425D1">
            <w:pPr>
              <w:spacing w:before="96" w:line="186" w:lineRule="auto"/>
              <w:ind w:left="1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45%</w:t>
            </w:r>
          </w:p>
        </w:tc>
      </w:tr>
      <w:tr w14:paraId="602F9A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662" w:type="dxa"/>
            <w:vAlign w:val="top"/>
          </w:tcPr>
          <w:p w14:paraId="253EE874">
            <w:pPr>
              <w:spacing w:before="105" w:line="186" w:lineRule="auto"/>
              <w:ind w:left="280"/>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804" w:type="dxa"/>
            <w:vAlign w:val="top"/>
          </w:tcPr>
          <w:p w14:paraId="1CDC3323">
            <w:pPr>
              <w:spacing w:before="105" w:line="186" w:lineRule="auto"/>
              <w:ind w:left="34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SPL SCIENTIFIC CORP</w:t>
            </w:r>
          </w:p>
        </w:tc>
        <w:tc>
          <w:tcPr>
            <w:tcW w:w="1222" w:type="dxa"/>
            <w:vAlign w:val="top"/>
          </w:tcPr>
          <w:p w14:paraId="26476201">
            <w:pPr>
              <w:spacing w:before="105" w:line="186" w:lineRule="auto"/>
              <w:ind w:left="398"/>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159.5</w:t>
            </w:r>
          </w:p>
        </w:tc>
        <w:tc>
          <w:tcPr>
            <w:tcW w:w="2338" w:type="dxa"/>
            <w:vAlign w:val="top"/>
          </w:tcPr>
          <w:p w14:paraId="50E6E037">
            <w:pPr>
              <w:pStyle w:val="6"/>
              <w:spacing w:before="67" w:line="218" w:lineRule="auto"/>
              <w:ind w:left="966"/>
            </w:pPr>
            <w:r>
              <w:rPr>
                <w:spacing w:val="-3"/>
              </w:rPr>
              <w:t>货币</w:t>
            </w:r>
          </w:p>
        </w:tc>
        <w:tc>
          <w:tcPr>
            <w:tcW w:w="711" w:type="dxa"/>
            <w:vAlign w:val="top"/>
          </w:tcPr>
          <w:p w14:paraId="3B02ACD1">
            <w:pPr>
              <w:spacing w:before="105" w:line="186" w:lineRule="auto"/>
              <w:ind w:left="16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55%</w:t>
            </w:r>
          </w:p>
        </w:tc>
      </w:tr>
      <w:tr w14:paraId="49423A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3466" w:type="dxa"/>
            <w:gridSpan w:val="2"/>
            <w:vAlign w:val="top"/>
          </w:tcPr>
          <w:p w14:paraId="7646881F">
            <w:pPr>
              <w:pStyle w:val="6"/>
              <w:spacing w:before="54" w:line="220" w:lineRule="auto"/>
              <w:ind w:left="1530"/>
            </w:pPr>
            <w:r>
              <w:rPr>
                <w:spacing w:val="-3"/>
              </w:rPr>
              <w:t>合计</w:t>
            </w:r>
          </w:p>
        </w:tc>
        <w:tc>
          <w:tcPr>
            <w:tcW w:w="1222" w:type="dxa"/>
            <w:vAlign w:val="top"/>
          </w:tcPr>
          <w:p w14:paraId="50963690">
            <w:pPr>
              <w:spacing w:before="92" w:line="186" w:lineRule="auto"/>
              <w:ind w:left="455"/>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290</w:t>
            </w:r>
          </w:p>
        </w:tc>
        <w:tc>
          <w:tcPr>
            <w:tcW w:w="2338" w:type="dxa"/>
            <w:vAlign w:val="top"/>
          </w:tcPr>
          <w:p w14:paraId="5079BB22">
            <w:pPr>
              <w:rPr>
                <w:rFonts w:ascii="Arial"/>
                <w:sz w:val="21"/>
              </w:rPr>
            </w:pPr>
          </w:p>
        </w:tc>
        <w:tc>
          <w:tcPr>
            <w:tcW w:w="711" w:type="dxa"/>
            <w:vAlign w:val="top"/>
          </w:tcPr>
          <w:p w14:paraId="7F58B5B6">
            <w:pPr>
              <w:spacing w:before="92" w:line="186"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100%</w:t>
            </w:r>
          </w:p>
        </w:tc>
      </w:tr>
    </w:tbl>
    <w:p w14:paraId="32385EFD">
      <w:pPr>
        <w:spacing w:before="271" w:line="218" w:lineRule="auto"/>
        <w:ind w:left="515"/>
        <w:rPr>
          <w:rFonts w:ascii="宋体" w:hAnsi="宋体" w:eastAsia="宋体" w:cs="宋体"/>
          <w:sz w:val="24"/>
          <w:szCs w:val="24"/>
        </w:rPr>
      </w:pPr>
      <w:r>
        <w:rPr>
          <w:rFonts w:ascii="Times New Roman" w:hAnsi="Times New Roman" w:eastAsia="Times New Roman" w:cs="Times New Roman"/>
          <w:spacing w:val="-6"/>
          <w:sz w:val="24"/>
          <w:szCs w:val="24"/>
        </w:rPr>
        <w:t xml:space="preserve">2003 </w:t>
      </w:r>
      <w:r>
        <w:rPr>
          <w:rFonts w:ascii="宋体" w:hAnsi="宋体" w:eastAsia="宋体" w:cs="宋体"/>
          <w:spacing w:val="-6"/>
          <w:sz w:val="24"/>
          <w:szCs w:val="24"/>
        </w:rPr>
        <w:t>年</w:t>
      </w:r>
      <w:r>
        <w:rPr>
          <w:rFonts w:ascii="宋体" w:hAnsi="宋体" w:eastAsia="宋体" w:cs="宋体"/>
          <w:spacing w:val="-50"/>
          <w:sz w:val="24"/>
          <w:szCs w:val="24"/>
        </w:rPr>
        <w:t xml:space="preserve"> </w:t>
      </w:r>
      <w:r>
        <w:rPr>
          <w:rFonts w:ascii="Times New Roman" w:hAnsi="Times New Roman" w:eastAsia="Times New Roman" w:cs="Times New Roman"/>
          <w:spacing w:val="-6"/>
          <w:sz w:val="24"/>
          <w:szCs w:val="24"/>
        </w:rPr>
        <w:t>9</w:t>
      </w:r>
      <w:r>
        <w:rPr>
          <w:rFonts w:ascii="Times New Roman" w:hAnsi="Times New Roman" w:eastAsia="Times New Roman" w:cs="Times New Roman"/>
          <w:spacing w:val="20"/>
          <w:w w:val="101"/>
          <w:sz w:val="24"/>
          <w:szCs w:val="24"/>
        </w:rPr>
        <w:t xml:space="preserve"> </w:t>
      </w:r>
      <w:r>
        <w:rPr>
          <w:rFonts w:ascii="宋体" w:hAnsi="宋体" w:eastAsia="宋体" w:cs="宋体"/>
          <w:spacing w:val="-6"/>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6"/>
          <w:sz w:val="24"/>
          <w:szCs w:val="24"/>
        </w:rPr>
        <w:t xml:space="preserve">10  </w:t>
      </w:r>
      <w:r>
        <w:rPr>
          <w:rFonts w:ascii="宋体" w:hAnsi="宋体" w:eastAsia="宋体" w:cs="宋体"/>
          <w:spacing w:val="-6"/>
          <w:sz w:val="24"/>
          <w:szCs w:val="24"/>
        </w:rPr>
        <w:t>日，常州凯普获发变更后的《企业法人营业执照</w:t>
      </w:r>
      <w:r>
        <w:rPr>
          <w:rFonts w:ascii="宋体" w:hAnsi="宋体" w:eastAsia="宋体" w:cs="宋体"/>
          <w:spacing w:val="-7"/>
          <w:sz w:val="24"/>
          <w:szCs w:val="24"/>
        </w:rPr>
        <w:t>》。</w:t>
      </w:r>
    </w:p>
    <w:p w14:paraId="1B03E9FB">
      <w:pPr>
        <w:pStyle w:val="2"/>
        <w:spacing w:line="260" w:lineRule="auto"/>
      </w:pPr>
    </w:p>
    <w:p w14:paraId="7E21C0BB">
      <w:pPr>
        <w:spacing w:before="78" w:line="218" w:lineRule="auto"/>
        <w:ind w:left="513"/>
        <w:rPr>
          <w:rFonts w:ascii="宋体" w:hAnsi="宋体" w:eastAsia="宋体" w:cs="宋体"/>
          <w:sz w:val="24"/>
          <w:szCs w:val="24"/>
        </w:rPr>
      </w:pPr>
      <w:r>
        <w:rPr>
          <w:rFonts w:ascii="Times New Roman" w:hAnsi="Times New Roman" w:eastAsia="Times New Roman" w:cs="Times New Roman"/>
          <w:spacing w:val="-2"/>
          <w:sz w:val="24"/>
          <w:szCs w:val="24"/>
        </w:rPr>
        <w:t>4</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 xml:space="preserve">、 </w:t>
      </w:r>
      <w:r>
        <w:rPr>
          <w:rFonts w:ascii="Times New Roman" w:hAnsi="Times New Roman" w:eastAsia="Times New Roman" w:cs="Times New Roman"/>
          <w:spacing w:val="-2"/>
          <w:sz w:val="24"/>
          <w:szCs w:val="24"/>
        </w:rPr>
        <w:t xml:space="preserve">2004 </w:t>
      </w:r>
      <w:r>
        <w:rPr>
          <w:rFonts w:ascii="宋体" w:hAnsi="宋体" w:eastAsia="宋体" w:cs="宋体"/>
          <w:spacing w:val="-2"/>
          <w:sz w:val="24"/>
          <w:szCs w:val="24"/>
        </w:rPr>
        <w:t>年增加注册资本</w:t>
      </w:r>
    </w:p>
    <w:p w14:paraId="4EF6FEE4">
      <w:pPr>
        <w:pStyle w:val="2"/>
        <w:spacing w:line="261" w:lineRule="auto"/>
      </w:pPr>
    </w:p>
    <w:p w14:paraId="127B31A1">
      <w:pPr>
        <w:spacing w:before="79" w:line="360" w:lineRule="auto"/>
        <w:ind w:left="38" w:right="29" w:firstLine="482"/>
        <w:jc w:val="both"/>
        <w:rPr>
          <w:rFonts w:ascii="宋体" w:hAnsi="宋体" w:eastAsia="宋体" w:cs="宋体"/>
          <w:sz w:val="24"/>
          <w:szCs w:val="24"/>
        </w:rPr>
      </w:pPr>
      <w:r>
        <w:rPr>
          <w:rFonts w:ascii="宋体" w:hAnsi="宋体" w:eastAsia="宋体" w:cs="宋体"/>
          <w:spacing w:val="-3"/>
          <w:sz w:val="24"/>
          <w:szCs w:val="24"/>
        </w:rPr>
        <w:t>经常州市武进区对外贸易经济合作局武外经贸企行审</w:t>
      </w:r>
      <w:r>
        <w:rPr>
          <w:rFonts w:ascii="Times New Roman" w:hAnsi="Times New Roman" w:eastAsia="Times New Roman" w:cs="Times New Roman"/>
          <w:spacing w:val="-4"/>
          <w:sz w:val="24"/>
          <w:szCs w:val="24"/>
        </w:rPr>
        <w:t>[</w:t>
      </w:r>
      <w:r>
        <w:fldChar w:fldCharType="begin"/>
      </w:r>
      <w:r>
        <w:instrText xml:space="preserve"> HYPERLINK \l "bookmark5" </w:instrText>
      </w:r>
      <w:r>
        <w:fldChar w:fldCharType="separate"/>
      </w:r>
      <w:r>
        <w:rPr>
          <w:rFonts w:ascii="Times New Roman" w:hAnsi="Times New Roman" w:eastAsia="Times New Roman" w:cs="Times New Roman"/>
          <w:spacing w:val="-4"/>
          <w:sz w:val="24"/>
          <w:szCs w:val="24"/>
        </w:rPr>
        <w:t>2004</w:t>
      </w:r>
      <w:r>
        <w:rPr>
          <w:rFonts w:ascii="Times New Roman" w:hAnsi="Times New Roman" w:eastAsia="Times New Roman" w:cs="Times New Roman"/>
          <w:spacing w:val="-4"/>
          <w:sz w:val="24"/>
          <w:szCs w:val="24"/>
        </w:rPr>
        <w:fldChar w:fldCharType="end"/>
      </w:r>
      <w:r>
        <w:rPr>
          <w:rFonts w:ascii="Times New Roman" w:hAnsi="Times New Roman" w:eastAsia="Times New Roman" w:cs="Times New Roman"/>
          <w:spacing w:val="-4"/>
          <w:sz w:val="24"/>
          <w:szCs w:val="24"/>
        </w:rPr>
        <w:t>]39</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号《关于常州凯普生物化学有限公司增加注册资本的批复》批</w:t>
      </w:r>
      <w:r>
        <w:rPr>
          <w:rFonts w:ascii="宋体" w:hAnsi="宋体" w:eastAsia="宋体" w:cs="宋体"/>
          <w:spacing w:val="-5"/>
          <w:sz w:val="24"/>
          <w:szCs w:val="24"/>
        </w:rPr>
        <w:t>准同意，</w:t>
      </w:r>
      <w:r>
        <w:rPr>
          <w:rFonts w:ascii="宋体" w:hAnsi="宋体" w:eastAsia="宋体" w:cs="宋体"/>
          <w:spacing w:val="-69"/>
          <w:sz w:val="24"/>
          <w:szCs w:val="24"/>
        </w:rPr>
        <w:t xml:space="preserve"> </w:t>
      </w:r>
      <w:r>
        <w:rPr>
          <w:rFonts w:ascii="宋体" w:hAnsi="宋体" w:eastAsia="宋体" w:cs="宋体"/>
          <w:spacing w:val="-5"/>
          <w:sz w:val="24"/>
          <w:szCs w:val="24"/>
        </w:rPr>
        <w:t>常州凯普在维持总投资</w:t>
      </w:r>
      <w:r>
        <w:rPr>
          <w:rFonts w:ascii="宋体" w:hAnsi="宋体" w:eastAsia="宋体" w:cs="宋体"/>
          <w:spacing w:val="-3"/>
          <w:sz w:val="24"/>
          <w:szCs w:val="24"/>
        </w:rPr>
        <w:t>额</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 xml:space="preserve">420 </w:t>
      </w:r>
      <w:r>
        <w:rPr>
          <w:rFonts w:ascii="宋体" w:hAnsi="宋体" w:eastAsia="宋体" w:cs="宋体"/>
          <w:spacing w:val="-3"/>
          <w:sz w:val="24"/>
          <w:szCs w:val="24"/>
        </w:rPr>
        <w:t>万美元不变的情况下，增加注册资本至</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 xml:space="preserve">340 </w:t>
      </w:r>
      <w:r>
        <w:rPr>
          <w:rFonts w:ascii="宋体" w:hAnsi="宋体" w:eastAsia="宋体" w:cs="宋体"/>
          <w:spacing w:val="-3"/>
          <w:sz w:val="24"/>
          <w:szCs w:val="24"/>
        </w:rPr>
        <w:t>万美元，其中，常州市天普生</w:t>
      </w:r>
      <w:r>
        <w:rPr>
          <w:rFonts w:ascii="宋体" w:hAnsi="宋体" w:eastAsia="宋体" w:cs="宋体"/>
          <w:spacing w:val="-2"/>
          <w:sz w:val="24"/>
          <w:szCs w:val="24"/>
        </w:rPr>
        <w:t>物化学制药厂以人民币折合美元</w:t>
      </w:r>
      <w:r>
        <w:rPr>
          <w:rFonts w:ascii="宋体" w:hAnsi="宋体" w:eastAsia="宋体" w:cs="宋体"/>
          <w:spacing w:val="-42"/>
          <w:sz w:val="24"/>
          <w:szCs w:val="24"/>
        </w:rPr>
        <w:t xml:space="preserve"> </w:t>
      </w:r>
      <w:r>
        <w:rPr>
          <w:rFonts w:ascii="Times New Roman" w:hAnsi="Times New Roman" w:eastAsia="Times New Roman" w:cs="Times New Roman"/>
          <w:spacing w:val="-2"/>
          <w:sz w:val="24"/>
          <w:szCs w:val="24"/>
        </w:rPr>
        <w:t xml:space="preserve">22.5 </w:t>
      </w:r>
      <w:r>
        <w:rPr>
          <w:rFonts w:ascii="宋体" w:hAnsi="宋体" w:eastAsia="宋体" w:cs="宋体"/>
          <w:spacing w:val="-2"/>
          <w:sz w:val="24"/>
          <w:szCs w:val="24"/>
        </w:rPr>
        <w:t>万元增资，</w:t>
      </w:r>
      <w:r>
        <w:rPr>
          <w:rFonts w:ascii="Times New Roman" w:hAnsi="Times New Roman" w:eastAsia="Times New Roman" w:cs="Times New Roman"/>
          <w:spacing w:val="-2"/>
          <w:sz w:val="24"/>
          <w:szCs w:val="24"/>
        </w:rPr>
        <w:t>SPL SCIENTIFIC CORP</w:t>
      </w:r>
      <w:r>
        <w:rPr>
          <w:rFonts w:ascii="Times New Roman" w:hAnsi="Times New Roman" w:eastAsia="Times New Roman" w:cs="Times New Roman"/>
          <w:spacing w:val="36"/>
          <w:sz w:val="24"/>
          <w:szCs w:val="24"/>
        </w:rPr>
        <w:t xml:space="preserve"> </w:t>
      </w:r>
      <w:r>
        <w:rPr>
          <w:rFonts w:ascii="宋体" w:hAnsi="宋体" w:eastAsia="宋体" w:cs="宋体"/>
          <w:spacing w:val="-2"/>
          <w:sz w:val="24"/>
          <w:szCs w:val="24"/>
        </w:rPr>
        <w:t>以</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27.5</w:t>
      </w:r>
      <w:r>
        <w:rPr>
          <w:rFonts w:ascii="宋体" w:hAnsi="宋体" w:eastAsia="宋体" w:cs="宋体"/>
          <w:spacing w:val="-3"/>
          <w:sz w:val="24"/>
          <w:szCs w:val="24"/>
        </w:rPr>
        <w:t>万美元现汇增资，该次变更后常州凯普股权结构如下：</w:t>
      </w:r>
    </w:p>
    <w:p w14:paraId="5D473F03">
      <w:pPr>
        <w:spacing w:line="40" w:lineRule="exact"/>
      </w:pPr>
    </w:p>
    <w:tbl>
      <w:tblPr>
        <w:tblStyle w:val="5"/>
        <w:tblW w:w="7737" w:type="dxa"/>
        <w:tblInd w:w="3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62"/>
        <w:gridCol w:w="2804"/>
        <w:gridCol w:w="1222"/>
        <w:gridCol w:w="2338"/>
        <w:gridCol w:w="711"/>
      </w:tblGrid>
      <w:tr w14:paraId="46AC31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662" w:type="dxa"/>
            <w:vAlign w:val="top"/>
          </w:tcPr>
          <w:p w14:paraId="6504432C">
            <w:pPr>
              <w:pStyle w:val="6"/>
              <w:spacing w:before="55" w:line="220" w:lineRule="auto"/>
              <w:ind w:left="124"/>
            </w:pPr>
            <w:r>
              <w:rPr>
                <w:b/>
                <w:bCs/>
                <w:spacing w:val="-4"/>
              </w:rPr>
              <w:t>序号</w:t>
            </w:r>
          </w:p>
        </w:tc>
        <w:tc>
          <w:tcPr>
            <w:tcW w:w="2804" w:type="dxa"/>
            <w:vAlign w:val="top"/>
          </w:tcPr>
          <w:p w14:paraId="0DAA4BB9">
            <w:pPr>
              <w:pStyle w:val="6"/>
              <w:spacing w:before="55" w:line="219" w:lineRule="auto"/>
              <w:ind w:left="1195"/>
            </w:pPr>
            <w:r>
              <w:rPr>
                <w:b/>
                <w:bCs/>
                <w:spacing w:val="-4"/>
              </w:rPr>
              <w:t>股东</w:t>
            </w:r>
          </w:p>
        </w:tc>
        <w:tc>
          <w:tcPr>
            <w:tcW w:w="1222" w:type="dxa"/>
            <w:vAlign w:val="top"/>
          </w:tcPr>
          <w:p w14:paraId="477DBA3A">
            <w:pPr>
              <w:pStyle w:val="6"/>
              <w:spacing w:before="56" w:line="249" w:lineRule="auto"/>
              <w:ind w:left="118" w:right="72" w:firstLine="198"/>
            </w:pPr>
            <w:r>
              <w:rPr>
                <w:b/>
                <w:bCs/>
                <w:spacing w:val="-11"/>
              </w:rPr>
              <w:t>出资额</w:t>
            </w:r>
            <w:r>
              <w:t xml:space="preserve"> </w:t>
            </w:r>
            <w:r>
              <w:rPr>
                <w:b/>
                <w:bCs/>
                <w:spacing w:val="-8"/>
              </w:rPr>
              <w:t>（万美元）</w:t>
            </w:r>
          </w:p>
        </w:tc>
        <w:tc>
          <w:tcPr>
            <w:tcW w:w="2338" w:type="dxa"/>
            <w:vAlign w:val="top"/>
          </w:tcPr>
          <w:p w14:paraId="123E2662">
            <w:pPr>
              <w:pStyle w:val="6"/>
              <w:spacing w:before="55" w:line="220" w:lineRule="auto"/>
              <w:ind w:left="771"/>
            </w:pPr>
            <w:r>
              <w:rPr>
                <w:b/>
                <w:bCs/>
                <w:spacing w:val="-7"/>
              </w:rPr>
              <w:t>出资方式</w:t>
            </w:r>
          </w:p>
        </w:tc>
        <w:tc>
          <w:tcPr>
            <w:tcW w:w="711" w:type="dxa"/>
            <w:vAlign w:val="top"/>
          </w:tcPr>
          <w:p w14:paraId="2C9BA25A">
            <w:pPr>
              <w:pStyle w:val="6"/>
              <w:spacing w:before="55" w:line="219" w:lineRule="auto"/>
              <w:ind w:left="149"/>
            </w:pPr>
            <w:r>
              <w:rPr>
                <w:b/>
                <w:bCs/>
                <w:spacing w:val="-4"/>
              </w:rPr>
              <w:t>股权</w:t>
            </w:r>
          </w:p>
          <w:p w14:paraId="0870985F">
            <w:pPr>
              <w:pStyle w:val="6"/>
              <w:spacing w:before="63" w:line="220" w:lineRule="auto"/>
              <w:ind w:left="172"/>
            </w:pPr>
            <w:r>
              <w:rPr>
                <w:b/>
                <w:bCs/>
                <w:spacing w:val="-10"/>
              </w:rPr>
              <w:t>比例</w:t>
            </w:r>
          </w:p>
        </w:tc>
      </w:tr>
      <w:tr w14:paraId="748617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662" w:type="dxa"/>
            <w:vAlign w:val="top"/>
          </w:tcPr>
          <w:p w14:paraId="33DEBE52">
            <w:pPr>
              <w:spacing w:before="97" w:line="186" w:lineRule="auto"/>
              <w:ind w:left="300"/>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804" w:type="dxa"/>
            <w:vAlign w:val="top"/>
          </w:tcPr>
          <w:p w14:paraId="2B8AE776">
            <w:pPr>
              <w:pStyle w:val="6"/>
              <w:spacing w:before="59" w:line="218" w:lineRule="auto"/>
              <w:ind w:left="361"/>
            </w:pPr>
            <w:r>
              <w:rPr>
                <w:spacing w:val="-2"/>
              </w:rPr>
              <w:t>常州天普制药有限公司</w:t>
            </w:r>
          </w:p>
        </w:tc>
        <w:tc>
          <w:tcPr>
            <w:tcW w:w="1222" w:type="dxa"/>
            <w:vAlign w:val="top"/>
          </w:tcPr>
          <w:p w14:paraId="2CC1B762">
            <w:pPr>
              <w:spacing w:before="97" w:line="186" w:lineRule="auto"/>
              <w:ind w:left="475"/>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153</w:t>
            </w:r>
          </w:p>
        </w:tc>
        <w:tc>
          <w:tcPr>
            <w:tcW w:w="2338" w:type="dxa"/>
            <w:vAlign w:val="top"/>
          </w:tcPr>
          <w:p w14:paraId="3F3DF219">
            <w:pPr>
              <w:pStyle w:val="6"/>
              <w:spacing w:before="59" w:line="218" w:lineRule="auto"/>
              <w:ind w:left="125"/>
            </w:pPr>
            <w:r>
              <w:rPr>
                <w:spacing w:val="-1"/>
              </w:rPr>
              <w:t>无形资产、实物、货币</w:t>
            </w:r>
          </w:p>
        </w:tc>
        <w:tc>
          <w:tcPr>
            <w:tcW w:w="711" w:type="dxa"/>
            <w:vAlign w:val="top"/>
          </w:tcPr>
          <w:p w14:paraId="6631E184">
            <w:pPr>
              <w:spacing w:before="96" w:line="186" w:lineRule="auto"/>
              <w:ind w:left="1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45%</w:t>
            </w:r>
          </w:p>
        </w:tc>
      </w:tr>
      <w:tr w14:paraId="3961E6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 w:hRule="atLeast"/>
        </w:trPr>
        <w:tc>
          <w:tcPr>
            <w:tcW w:w="662" w:type="dxa"/>
            <w:vAlign w:val="top"/>
          </w:tcPr>
          <w:p w14:paraId="79EF0316">
            <w:pPr>
              <w:spacing w:before="105" w:line="186" w:lineRule="auto"/>
              <w:ind w:left="280"/>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804" w:type="dxa"/>
            <w:vAlign w:val="top"/>
          </w:tcPr>
          <w:p w14:paraId="01C190A7">
            <w:pPr>
              <w:spacing w:before="95" w:line="186" w:lineRule="auto"/>
              <w:ind w:left="19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SPL SCIENTIFIC CORP</w:t>
            </w:r>
          </w:p>
        </w:tc>
        <w:tc>
          <w:tcPr>
            <w:tcW w:w="1222" w:type="dxa"/>
            <w:vAlign w:val="top"/>
          </w:tcPr>
          <w:p w14:paraId="4EB94EE2">
            <w:pPr>
              <w:spacing w:before="105" w:line="186" w:lineRule="auto"/>
              <w:ind w:left="475"/>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187</w:t>
            </w:r>
          </w:p>
        </w:tc>
        <w:tc>
          <w:tcPr>
            <w:tcW w:w="2338" w:type="dxa"/>
            <w:vAlign w:val="top"/>
          </w:tcPr>
          <w:p w14:paraId="41E5C3D8">
            <w:pPr>
              <w:pStyle w:val="6"/>
              <w:spacing w:before="67" w:line="218" w:lineRule="auto"/>
              <w:ind w:left="966"/>
            </w:pPr>
            <w:r>
              <w:rPr>
                <w:spacing w:val="-3"/>
              </w:rPr>
              <w:t>货币</w:t>
            </w:r>
          </w:p>
        </w:tc>
        <w:tc>
          <w:tcPr>
            <w:tcW w:w="711" w:type="dxa"/>
            <w:vAlign w:val="top"/>
          </w:tcPr>
          <w:p w14:paraId="284E2103">
            <w:pPr>
              <w:spacing w:before="105" w:line="186" w:lineRule="auto"/>
              <w:ind w:left="16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55%</w:t>
            </w:r>
          </w:p>
        </w:tc>
      </w:tr>
      <w:tr w14:paraId="68B0B7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3466" w:type="dxa"/>
            <w:gridSpan w:val="2"/>
            <w:vAlign w:val="top"/>
          </w:tcPr>
          <w:p w14:paraId="1E2FF215">
            <w:pPr>
              <w:pStyle w:val="6"/>
              <w:spacing w:before="54" w:line="220" w:lineRule="auto"/>
              <w:ind w:left="1530"/>
            </w:pPr>
            <w:r>
              <w:rPr>
                <w:spacing w:val="-3"/>
              </w:rPr>
              <w:t>合计</w:t>
            </w:r>
          </w:p>
        </w:tc>
        <w:tc>
          <w:tcPr>
            <w:tcW w:w="1222" w:type="dxa"/>
            <w:vAlign w:val="top"/>
          </w:tcPr>
          <w:p w14:paraId="62C293F0">
            <w:pPr>
              <w:spacing w:before="92" w:line="186" w:lineRule="auto"/>
              <w:ind w:left="45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340</w:t>
            </w:r>
          </w:p>
        </w:tc>
        <w:tc>
          <w:tcPr>
            <w:tcW w:w="2338" w:type="dxa"/>
            <w:vAlign w:val="top"/>
          </w:tcPr>
          <w:p w14:paraId="331C23DA">
            <w:pPr>
              <w:rPr>
                <w:rFonts w:ascii="Arial"/>
                <w:sz w:val="21"/>
              </w:rPr>
            </w:pPr>
          </w:p>
        </w:tc>
        <w:tc>
          <w:tcPr>
            <w:tcW w:w="711" w:type="dxa"/>
            <w:vAlign w:val="top"/>
          </w:tcPr>
          <w:p w14:paraId="559F05B4">
            <w:pPr>
              <w:spacing w:before="92" w:line="186"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100%</w:t>
            </w:r>
          </w:p>
        </w:tc>
      </w:tr>
    </w:tbl>
    <w:p w14:paraId="04E176BF">
      <w:pPr>
        <w:spacing w:before="270" w:line="362" w:lineRule="auto"/>
        <w:ind w:left="38" w:right="47" w:firstLine="482"/>
        <w:rPr>
          <w:rFonts w:ascii="宋体" w:hAnsi="宋体" w:eastAsia="宋体" w:cs="宋体"/>
          <w:sz w:val="24"/>
          <w:szCs w:val="24"/>
        </w:rPr>
      </w:pPr>
      <w:r>
        <w:rPr>
          <w:rFonts w:ascii="宋体" w:hAnsi="宋体" w:eastAsia="宋体" w:cs="宋体"/>
          <w:spacing w:val="-2"/>
          <w:sz w:val="24"/>
          <w:szCs w:val="24"/>
        </w:rPr>
        <w:t>经常州天元联合会计师事务所常天元验（</w:t>
      </w:r>
      <w:r>
        <w:rPr>
          <w:rFonts w:ascii="Times New Roman" w:hAnsi="Times New Roman" w:eastAsia="Times New Roman" w:cs="Times New Roman"/>
          <w:spacing w:val="-2"/>
          <w:sz w:val="24"/>
          <w:szCs w:val="24"/>
        </w:rPr>
        <w:t>2004</w:t>
      </w:r>
      <w:r>
        <w:rPr>
          <w:rFonts w:ascii="宋体" w:hAnsi="宋体" w:eastAsia="宋体" w:cs="宋体"/>
          <w:spacing w:val="-2"/>
          <w:sz w:val="24"/>
          <w:szCs w:val="24"/>
        </w:rPr>
        <w:t>）</w:t>
      </w:r>
      <w:r>
        <w:rPr>
          <w:rFonts w:ascii="Times New Roman" w:hAnsi="Times New Roman" w:eastAsia="Times New Roman" w:cs="Times New Roman"/>
          <w:spacing w:val="-2"/>
          <w:sz w:val="24"/>
          <w:szCs w:val="24"/>
        </w:rPr>
        <w:t>034</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号《</w:t>
      </w:r>
      <w:r>
        <w:rPr>
          <w:rFonts w:ascii="宋体" w:hAnsi="宋体" w:eastAsia="宋体" w:cs="宋体"/>
          <w:spacing w:val="-3"/>
          <w:sz w:val="24"/>
          <w:szCs w:val="24"/>
        </w:rPr>
        <w:t>验资报告》确认，</w:t>
      </w:r>
      <w:r>
        <w:rPr>
          <w:rFonts w:ascii="宋体" w:hAnsi="宋体" w:eastAsia="宋体" w:cs="宋体"/>
          <w:spacing w:val="-4"/>
          <w:sz w:val="24"/>
          <w:szCs w:val="24"/>
        </w:rPr>
        <w:t>截至</w:t>
      </w:r>
      <w:r>
        <w:rPr>
          <w:rFonts w:ascii="宋体" w:hAnsi="宋体" w:eastAsia="宋体" w:cs="宋体"/>
          <w:spacing w:val="-55"/>
          <w:sz w:val="24"/>
          <w:szCs w:val="24"/>
        </w:rPr>
        <w:t xml:space="preserve"> </w:t>
      </w:r>
      <w:r>
        <w:rPr>
          <w:rFonts w:ascii="Times New Roman" w:hAnsi="Times New Roman" w:eastAsia="Times New Roman" w:cs="Times New Roman"/>
          <w:spacing w:val="-4"/>
          <w:sz w:val="24"/>
          <w:szCs w:val="24"/>
        </w:rPr>
        <w:t xml:space="preserve">2004 </w:t>
      </w:r>
      <w:r>
        <w:rPr>
          <w:rFonts w:ascii="宋体" w:hAnsi="宋体" w:eastAsia="宋体" w:cs="宋体"/>
          <w:spacing w:val="-4"/>
          <w:sz w:val="24"/>
          <w:szCs w:val="24"/>
        </w:rPr>
        <w:t>年</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4</w:t>
      </w:r>
      <w:r>
        <w:rPr>
          <w:rFonts w:ascii="Times New Roman" w:hAnsi="Times New Roman" w:eastAsia="Times New Roman" w:cs="Times New Roman"/>
          <w:spacing w:val="20"/>
          <w:w w:val="101"/>
          <w:sz w:val="24"/>
          <w:szCs w:val="24"/>
        </w:rPr>
        <w:t xml:space="preserve"> </w:t>
      </w:r>
      <w:r>
        <w:rPr>
          <w:rFonts w:ascii="宋体" w:hAnsi="宋体" w:eastAsia="宋体" w:cs="宋体"/>
          <w:spacing w:val="-4"/>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 xml:space="preserve">13  </w:t>
      </w:r>
      <w:r>
        <w:rPr>
          <w:rFonts w:ascii="宋体" w:hAnsi="宋体" w:eastAsia="宋体" w:cs="宋体"/>
          <w:spacing w:val="-4"/>
          <w:sz w:val="24"/>
          <w:szCs w:val="24"/>
        </w:rPr>
        <w:t>日，常州凯普累计实收资</w:t>
      </w:r>
      <w:r>
        <w:rPr>
          <w:rFonts w:ascii="宋体" w:hAnsi="宋体" w:eastAsia="宋体" w:cs="宋体"/>
          <w:spacing w:val="-5"/>
          <w:sz w:val="24"/>
          <w:szCs w:val="24"/>
        </w:rPr>
        <w:t>本金额为</w:t>
      </w:r>
      <w:r>
        <w:rPr>
          <w:rFonts w:ascii="宋体" w:hAnsi="宋体" w:eastAsia="宋体" w:cs="宋体"/>
          <w:spacing w:val="-50"/>
          <w:sz w:val="24"/>
          <w:szCs w:val="24"/>
        </w:rPr>
        <w:t xml:space="preserve"> </w:t>
      </w:r>
      <w:r>
        <w:rPr>
          <w:rFonts w:ascii="Times New Roman" w:hAnsi="Times New Roman" w:eastAsia="Times New Roman" w:cs="Times New Roman"/>
          <w:spacing w:val="-5"/>
          <w:sz w:val="24"/>
          <w:szCs w:val="24"/>
        </w:rPr>
        <w:t xml:space="preserve">340 </w:t>
      </w:r>
      <w:r>
        <w:rPr>
          <w:rFonts w:ascii="宋体" w:hAnsi="宋体" w:eastAsia="宋体" w:cs="宋体"/>
          <w:spacing w:val="-5"/>
          <w:sz w:val="24"/>
          <w:szCs w:val="24"/>
        </w:rPr>
        <w:t>万美元。</w:t>
      </w:r>
    </w:p>
    <w:p w14:paraId="49F845D6">
      <w:pPr>
        <w:spacing w:before="152" w:line="218" w:lineRule="auto"/>
        <w:ind w:left="515"/>
        <w:rPr>
          <w:rFonts w:ascii="宋体" w:hAnsi="宋体" w:eastAsia="宋体" w:cs="宋体"/>
          <w:sz w:val="24"/>
          <w:szCs w:val="24"/>
        </w:rPr>
      </w:pPr>
      <w:r>
        <w:rPr>
          <w:rFonts w:ascii="Times New Roman" w:hAnsi="Times New Roman" w:eastAsia="Times New Roman" w:cs="Times New Roman"/>
          <w:spacing w:val="-5"/>
          <w:sz w:val="24"/>
          <w:szCs w:val="24"/>
        </w:rPr>
        <w:t xml:space="preserve">2004 </w:t>
      </w:r>
      <w:r>
        <w:rPr>
          <w:rFonts w:ascii="宋体" w:hAnsi="宋体" w:eastAsia="宋体" w:cs="宋体"/>
          <w:spacing w:val="-5"/>
          <w:sz w:val="24"/>
          <w:szCs w:val="24"/>
        </w:rPr>
        <w:t>年</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4</w:t>
      </w:r>
      <w:r>
        <w:rPr>
          <w:rFonts w:ascii="Times New Roman" w:hAnsi="Times New Roman" w:eastAsia="Times New Roman" w:cs="Times New Roman"/>
          <w:spacing w:val="20"/>
          <w:w w:val="101"/>
          <w:sz w:val="24"/>
          <w:szCs w:val="24"/>
        </w:rPr>
        <w:t xml:space="preserve"> </w:t>
      </w:r>
      <w:r>
        <w:rPr>
          <w:rFonts w:ascii="宋体" w:hAnsi="宋体" w:eastAsia="宋体" w:cs="宋体"/>
          <w:spacing w:val="-5"/>
          <w:sz w:val="24"/>
          <w:szCs w:val="24"/>
        </w:rPr>
        <w:t>月</w:t>
      </w:r>
      <w:r>
        <w:rPr>
          <w:rFonts w:ascii="宋体" w:hAnsi="宋体" w:eastAsia="宋体" w:cs="宋体"/>
          <w:spacing w:val="-55"/>
          <w:sz w:val="24"/>
          <w:szCs w:val="24"/>
        </w:rPr>
        <w:t xml:space="preserve"> </w:t>
      </w:r>
      <w:r>
        <w:rPr>
          <w:rFonts w:ascii="Times New Roman" w:hAnsi="Times New Roman" w:eastAsia="Times New Roman" w:cs="Times New Roman"/>
          <w:spacing w:val="-5"/>
          <w:sz w:val="24"/>
          <w:szCs w:val="24"/>
        </w:rPr>
        <w:t xml:space="preserve">22  </w:t>
      </w:r>
      <w:r>
        <w:rPr>
          <w:rFonts w:ascii="宋体" w:hAnsi="宋体" w:eastAsia="宋体" w:cs="宋体"/>
          <w:spacing w:val="-5"/>
          <w:sz w:val="24"/>
          <w:szCs w:val="24"/>
        </w:rPr>
        <w:t>日，常州凯普获发变更后的《企业</w:t>
      </w:r>
      <w:r>
        <w:rPr>
          <w:rFonts w:ascii="宋体" w:hAnsi="宋体" w:eastAsia="宋体" w:cs="宋体"/>
          <w:spacing w:val="-6"/>
          <w:sz w:val="24"/>
          <w:szCs w:val="24"/>
        </w:rPr>
        <w:t>法人营业执照》。</w:t>
      </w:r>
    </w:p>
    <w:p w14:paraId="5444CA81">
      <w:pPr>
        <w:pStyle w:val="2"/>
        <w:spacing w:line="260" w:lineRule="auto"/>
      </w:pPr>
    </w:p>
    <w:p w14:paraId="7453952F">
      <w:pPr>
        <w:spacing w:before="79" w:line="219" w:lineRule="auto"/>
        <w:ind w:left="521"/>
        <w:rPr>
          <w:rFonts w:ascii="宋体" w:hAnsi="宋体" w:eastAsia="宋体" w:cs="宋体"/>
          <w:sz w:val="24"/>
          <w:szCs w:val="24"/>
        </w:rPr>
      </w:pPr>
      <w:r>
        <w:rPr>
          <w:rFonts w:ascii="Times New Roman" w:hAnsi="Times New Roman" w:eastAsia="Times New Roman" w:cs="Times New Roman"/>
          <w:spacing w:val="-5"/>
          <w:sz w:val="24"/>
          <w:szCs w:val="24"/>
        </w:rPr>
        <w:t>5</w:t>
      </w:r>
      <w:r>
        <w:rPr>
          <w:rFonts w:ascii="Times New Roman" w:hAnsi="Times New Roman" w:eastAsia="Times New Roman" w:cs="Times New Roman"/>
          <w:spacing w:val="-30"/>
          <w:sz w:val="24"/>
          <w:szCs w:val="24"/>
        </w:rPr>
        <w:t xml:space="preserve"> </w:t>
      </w:r>
      <w:r>
        <w:rPr>
          <w:rFonts w:ascii="宋体" w:hAnsi="宋体" w:eastAsia="宋体" w:cs="宋体"/>
          <w:spacing w:val="-5"/>
          <w:sz w:val="24"/>
          <w:szCs w:val="24"/>
        </w:rPr>
        <w:t xml:space="preserve">、 </w:t>
      </w:r>
      <w:r>
        <w:rPr>
          <w:rFonts w:ascii="Times New Roman" w:hAnsi="Times New Roman" w:eastAsia="Times New Roman" w:cs="Times New Roman"/>
          <w:spacing w:val="-5"/>
          <w:sz w:val="24"/>
          <w:szCs w:val="24"/>
        </w:rPr>
        <w:t>2011</w:t>
      </w:r>
      <w:r>
        <w:rPr>
          <w:rFonts w:ascii="Times New Roman" w:hAnsi="Times New Roman" w:eastAsia="Times New Roman" w:cs="Times New Roman"/>
          <w:spacing w:val="11"/>
          <w:sz w:val="24"/>
          <w:szCs w:val="24"/>
        </w:rPr>
        <w:t xml:space="preserve"> </w:t>
      </w:r>
      <w:r>
        <w:rPr>
          <w:rFonts w:ascii="宋体" w:hAnsi="宋体" w:eastAsia="宋体" w:cs="宋体"/>
          <w:spacing w:val="-5"/>
          <w:sz w:val="24"/>
          <w:szCs w:val="24"/>
        </w:rPr>
        <w:t>年股权转让</w:t>
      </w:r>
    </w:p>
    <w:p w14:paraId="4D2FC6B3">
      <w:pPr>
        <w:pStyle w:val="2"/>
        <w:spacing w:line="259" w:lineRule="auto"/>
      </w:pPr>
    </w:p>
    <w:p w14:paraId="027417A1">
      <w:pPr>
        <w:spacing w:before="78" w:line="359" w:lineRule="auto"/>
        <w:ind w:left="37" w:right="29" w:firstLine="481"/>
        <w:jc w:val="both"/>
        <w:rPr>
          <w:rFonts w:ascii="宋体" w:hAnsi="宋体" w:eastAsia="宋体" w:cs="宋体"/>
          <w:sz w:val="24"/>
          <w:szCs w:val="24"/>
        </w:rPr>
      </w:pPr>
      <w:r>
        <w:rPr>
          <w:rFonts w:ascii="宋体" w:hAnsi="宋体" w:eastAsia="宋体" w:cs="宋体"/>
          <w:spacing w:val="-1"/>
          <w:sz w:val="24"/>
          <w:szCs w:val="24"/>
        </w:rPr>
        <w:t>根据常州市外商投资管理委员会常外资委武</w:t>
      </w:r>
      <w:r>
        <w:rPr>
          <w:rFonts w:ascii="Times New Roman" w:hAnsi="Times New Roman" w:eastAsia="Times New Roman" w:cs="Times New Roman"/>
          <w:spacing w:val="-1"/>
          <w:sz w:val="24"/>
          <w:szCs w:val="24"/>
        </w:rPr>
        <w:t>[</w:t>
      </w:r>
      <w:r>
        <w:fldChar w:fldCharType="begin"/>
      </w:r>
      <w:r>
        <w:instrText xml:space="preserve"> HYPERLINK \l "bookmark6" </w:instrText>
      </w:r>
      <w:r>
        <w:fldChar w:fldCharType="separate"/>
      </w:r>
      <w:r>
        <w:rPr>
          <w:rFonts w:ascii="Times New Roman" w:hAnsi="Times New Roman" w:eastAsia="Times New Roman" w:cs="Times New Roman"/>
          <w:spacing w:val="-1"/>
          <w:sz w:val="24"/>
          <w:szCs w:val="24"/>
        </w:rPr>
        <w:t>2011</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2"/>
          <w:sz w:val="24"/>
          <w:szCs w:val="24"/>
        </w:rPr>
        <w:t xml:space="preserve">89  </w:t>
      </w:r>
      <w:r>
        <w:rPr>
          <w:rFonts w:ascii="宋体" w:hAnsi="宋体" w:eastAsia="宋体" w:cs="宋体"/>
          <w:spacing w:val="-2"/>
          <w:sz w:val="24"/>
          <w:szCs w:val="24"/>
        </w:rPr>
        <w:t>号《关于同意常州凯</w:t>
      </w:r>
      <w:r>
        <w:rPr>
          <w:rFonts w:ascii="宋体" w:hAnsi="宋体" w:eastAsia="宋体" w:cs="宋体"/>
          <w:spacing w:val="-3"/>
          <w:sz w:val="24"/>
          <w:szCs w:val="24"/>
        </w:rPr>
        <w:t>普生物化学有限公司股权变更及企业类型变更为外资企业的批复》批准同意，泰</w:t>
      </w:r>
      <w:r>
        <w:rPr>
          <w:rFonts w:ascii="宋体" w:hAnsi="宋体" w:eastAsia="宋体" w:cs="宋体"/>
          <w:spacing w:val="-1"/>
          <w:sz w:val="24"/>
          <w:szCs w:val="24"/>
        </w:rPr>
        <w:t>康制药将其所持常州凯普</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45%</w:t>
      </w:r>
      <w:r>
        <w:rPr>
          <w:rFonts w:ascii="宋体" w:hAnsi="宋体" w:eastAsia="宋体" w:cs="宋体"/>
          <w:spacing w:val="-1"/>
          <w:sz w:val="24"/>
          <w:szCs w:val="24"/>
        </w:rPr>
        <w:t>的股权转让给</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SPL</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CIENTIFIC</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2"/>
          <w:sz w:val="24"/>
          <w:szCs w:val="24"/>
        </w:rPr>
        <w:t>CORP</w:t>
      </w:r>
      <w:r>
        <w:rPr>
          <w:rFonts w:ascii="宋体" w:hAnsi="宋体" w:eastAsia="宋体" w:cs="宋体"/>
          <w:spacing w:val="-2"/>
          <w:sz w:val="24"/>
          <w:szCs w:val="24"/>
        </w:rPr>
        <w:t>，此次股权</w:t>
      </w:r>
    </w:p>
    <w:p w14:paraId="04F29969">
      <w:pPr>
        <w:spacing w:line="359" w:lineRule="auto"/>
        <w:rPr>
          <w:rFonts w:ascii="宋体" w:hAnsi="宋体" w:eastAsia="宋体" w:cs="宋体"/>
          <w:sz w:val="24"/>
          <w:szCs w:val="24"/>
        </w:rPr>
        <w:sectPr>
          <w:footerReference r:id="rId13" w:type="default"/>
          <w:pgSz w:w="11905" w:h="16840"/>
          <w:pgMar w:top="1214" w:right="1768" w:bottom="1153" w:left="1770" w:header="826" w:footer="969" w:gutter="0"/>
          <w:cols w:space="720" w:num="1"/>
        </w:sectPr>
      </w:pPr>
    </w:p>
    <w:p w14:paraId="0BECD241">
      <w:pPr>
        <w:pStyle w:val="2"/>
        <w:spacing w:line="260" w:lineRule="auto"/>
      </w:pPr>
    </w:p>
    <w:p w14:paraId="0050E61E">
      <w:pPr>
        <w:spacing w:before="78" w:line="362" w:lineRule="auto"/>
        <w:ind w:left="41" w:right="29" w:hanging="1"/>
        <w:rPr>
          <w:rFonts w:ascii="宋体" w:hAnsi="宋体" w:eastAsia="宋体" w:cs="宋体"/>
          <w:sz w:val="24"/>
          <w:szCs w:val="24"/>
        </w:rPr>
      </w:pPr>
      <w:r>
        <w:rPr>
          <w:rFonts w:ascii="宋体" w:hAnsi="宋体" w:eastAsia="宋体" w:cs="宋体"/>
          <w:spacing w:val="-3"/>
          <w:sz w:val="24"/>
          <w:szCs w:val="24"/>
        </w:rPr>
        <w:t>转让完成后，常州凯普的公司类型由中外合资企业变更为外商独资企业，泰康制药不再持有常州凯普的任何股权。</w:t>
      </w:r>
    </w:p>
    <w:p w14:paraId="54758A62">
      <w:pPr>
        <w:spacing w:before="151" w:line="218" w:lineRule="auto"/>
        <w:ind w:left="515"/>
        <w:rPr>
          <w:rFonts w:ascii="宋体" w:hAnsi="宋体" w:eastAsia="宋体" w:cs="宋体"/>
          <w:sz w:val="24"/>
          <w:szCs w:val="24"/>
        </w:rPr>
      </w:pPr>
      <w:r>
        <w:rPr>
          <w:rFonts w:ascii="Times New Roman" w:hAnsi="Times New Roman" w:eastAsia="Times New Roman" w:cs="Times New Roman"/>
          <w:spacing w:val="-5"/>
          <w:sz w:val="24"/>
          <w:szCs w:val="24"/>
        </w:rPr>
        <w:t xml:space="preserve">2011 </w:t>
      </w:r>
      <w:r>
        <w:rPr>
          <w:rFonts w:ascii="宋体" w:hAnsi="宋体" w:eastAsia="宋体" w:cs="宋体"/>
          <w:spacing w:val="-5"/>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11</w:t>
      </w:r>
      <w:r>
        <w:rPr>
          <w:rFonts w:ascii="Times New Roman" w:hAnsi="Times New Roman" w:eastAsia="Times New Roman" w:cs="Times New Roman"/>
          <w:spacing w:val="19"/>
          <w:w w:val="101"/>
          <w:sz w:val="24"/>
          <w:szCs w:val="24"/>
        </w:rPr>
        <w:t xml:space="preserve"> </w:t>
      </w:r>
      <w:r>
        <w:rPr>
          <w:rFonts w:ascii="宋体" w:hAnsi="宋体" w:eastAsia="宋体" w:cs="宋体"/>
          <w:spacing w:val="-5"/>
          <w:sz w:val="24"/>
          <w:szCs w:val="24"/>
        </w:rPr>
        <w:t>月，常州凯普获发变更后的《企业法人营业</w:t>
      </w:r>
      <w:r>
        <w:rPr>
          <w:rFonts w:ascii="宋体" w:hAnsi="宋体" w:eastAsia="宋体" w:cs="宋体"/>
          <w:spacing w:val="-6"/>
          <w:sz w:val="24"/>
          <w:szCs w:val="24"/>
        </w:rPr>
        <w:t>执照》。</w:t>
      </w:r>
    </w:p>
    <w:p w14:paraId="30AB6D82">
      <w:pPr>
        <w:pStyle w:val="2"/>
        <w:spacing w:line="308" w:lineRule="auto"/>
      </w:pPr>
    </w:p>
    <w:p w14:paraId="7EE9E315">
      <w:pPr>
        <w:spacing w:before="88" w:line="225" w:lineRule="auto"/>
        <w:ind w:left="40"/>
        <w:outlineLvl w:val="2"/>
        <w:rPr>
          <w:rFonts w:ascii="宋体" w:hAnsi="宋体" w:eastAsia="宋体" w:cs="宋体"/>
          <w:sz w:val="27"/>
          <w:szCs w:val="27"/>
        </w:rPr>
      </w:pPr>
      <w:r>
        <w:rPr>
          <w:rFonts w:ascii="宋体" w:hAnsi="宋体" w:eastAsia="宋体" w:cs="宋体"/>
          <w:b/>
          <w:bCs/>
          <w:spacing w:val="5"/>
          <w:sz w:val="27"/>
          <w:szCs w:val="27"/>
        </w:rPr>
        <w:t>产品事件</w:t>
      </w:r>
    </w:p>
    <w:p w14:paraId="0875255B">
      <w:pPr>
        <w:spacing w:before="299" w:line="361" w:lineRule="auto"/>
        <w:ind w:left="38" w:right="27" w:firstLine="483"/>
        <w:jc w:val="both"/>
        <w:rPr>
          <w:rFonts w:ascii="宋体" w:hAnsi="宋体" w:eastAsia="宋体" w:cs="宋体"/>
          <w:sz w:val="24"/>
          <w:szCs w:val="24"/>
        </w:rPr>
      </w:pPr>
      <w:r>
        <w:rPr>
          <w:rFonts w:ascii="宋体" w:hAnsi="宋体" w:eastAsia="宋体" w:cs="宋体"/>
          <w:sz w:val="24"/>
          <w:szCs w:val="24"/>
        </w:rPr>
        <w:t>2008 年初，美国爆发了部分患者因使用美国百特公司的标准肝素制剂后出</w:t>
      </w:r>
      <w:r>
        <w:rPr>
          <w:rFonts w:ascii="宋体" w:hAnsi="宋体" w:eastAsia="宋体" w:cs="宋体"/>
          <w:spacing w:val="-6"/>
          <w:sz w:val="24"/>
          <w:szCs w:val="24"/>
        </w:rPr>
        <w:t>现严重不良反应。中国国家食品药品监管局于</w:t>
      </w:r>
      <w:r>
        <w:rPr>
          <w:rFonts w:ascii="宋体" w:hAnsi="宋体" w:eastAsia="宋体" w:cs="宋体"/>
          <w:spacing w:val="-48"/>
          <w:sz w:val="24"/>
          <w:szCs w:val="24"/>
        </w:rPr>
        <w:t xml:space="preserve"> </w:t>
      </w:r>
      <w:r>
        <w:rPr>
          <w:rFonts w:ascii="宋体" w:hAnsi="宋体" w:eastAsia="宋体" w:cs="宋体"/>
          <w:spacing w:val="-6"/>
          <w:sz w:val="24"/>
          <w:szCs w:val="24"/>
        </w:rPr>
        <w:t>2008</w:t>
      </w:r>
      <w:r>
        <w:rPr>
          <w:rFonts w:ascii="宋体" w:hAnsi="宋体" w:eastAsia="宋体" w:cs="宋体"/>
          <w:spacing w:val="-50"/>
          <w:sz w:val="24"/>
          <w:szCs w:val="24"/>
        </w:rPr>
        <w:t xml:space="preserve"> </w:t>
      </w:r>
      <w:r>
        <w:rPr>
          <w:rFonts w:ascii="宋体" w:hAnsi="宋体" w:eastAsia="宋体" w:cs="宋体"/>
          <w:spacing w:val="-6"/>
          <w:sz w:val="24"/>
          <w:szCs w:val="24"/>
        </w:rPr>
        <w:t>年</w:t>
      </w:r>
      <w:r>
        <w:rPr>
          <w:rFonts w:ascii="宋体" w:hAnsi="宋体" w:eastAsia="宋体" w:cs="宋体"/>
          <w:spacing w:val="-47"/>
          <w:sz w:val="24"/>
          <w:szCs w:val="24"/>
        </w:rPr>
        <w:t xml:space="preserve"> </w:t>
      </w:r>
      <w:r>
        <w:rPr>
          <w:rFonts w:ascii="宋体" w:hAnsi="宋体" w:eastAsia="宋体" w:cs="宋体"/>
          <w:spacing w:val="-6"/>
          <w:sz w:val="24"/>
          <w:szCs w:val="24"/>
        </w:rPr>
        <w:t>2</w:t>
      </w:r>
      <w:r>
        <w:rPr>
          <w:rFonts w:ascii="宋体" w:hAnsi="宋体" w:eastAsia="宋体" w:cs="宋体"/>
          <w:spacing w:val="-40"/>
          <w:sz w:val="24"/>
          <w:szCs w:val="24"/>
        </w:rPr>
        <w:t xml:space="preserve"> </w:t>
      </w:r>
      <w:r>
        <w:rPr>
          <w:rFonts w:ascii="宋体" w:hAnsi="宋体" w:eastAsia="宋体" w:cs="宋体"/>
          <w:spacing w:val="-6"/>
          <w:sz w:val="24"/>
          <w:szCs w:val="24"/>
        </w:rPr>
        <w:t>月</w:t>
      </w:r>
      <w:r>
        <w:rPr>
          <w:rFonts w:ascii="宋体" w:hAnsi="宋体" w:eastAsia="宋体" w:cs="宋体"/>
          <w:spacing w:val="-48"/>
          <w:sz w:val="24"/>
          <w:szCs w:val="24"/>
        </w:rPr>
        <w:t xml:space="preserve"> </w:t>
      </w:r>
      <w:r>
        <w:rPr>
          <w:rFonts w:ascii="宋体" w:hAnsi="宋体" w:eastAsia="宋体" w:cs="宋体"/>
          <w:spacing w:val="-6"/>
          <w:sz w:val="24"/>
          <w:szCs w:val="24"/>
        </w:rPr>
        <w:t>26 日公布关于</w:t>
      </w:r>
      <w:r>
        <w:rPr>
          <w:rFonts w:ascii="宋体" w:hAnsi="宋体" w:eastAsia="宋体" w:cs="宋体"/>
          <w:spacing w:val="-7"/>
          <w:sz w:val="24"/>
          <w:szCs w:val="24"/>
        </w:rPr>
        <w:t>“百特</w:t>
      </w:r>
      <w:r>
        <w:rPr>
          <w:rFonts w:ascii="宋体" w:hAnsi="宋体" w:eastAsia="宋体" w:cs="宋体"/>
          <w:spacing w:val="-6"/>
          <w:sz w:val="24"/>
          <w:szCs w:val="24"/>
        </w:rPr>
        <w:t>事件”的调查情况。据调查， 常州凯普为美国百特公司的间</w:t>
      </w:r>
      <w:r>
        <w:rPr>
          <w:rFonts w:ascii="宋体" w:hAnsi="宋体" w:eastAsia="宋体" w:cs="宋体"/>
          <w:spacing w:val="-7"/>
          <w:sz w:val="24"/>
          <w:szCs w:val="24"/>
        </w:rPr>
        <w:t>接供应商，此事件导</w:t>
      </w:r>
      <w:r>
        <w:rPr>
          <w:rFonts w:ascii="宋体" w:hAnsi="宋体" w:eastAsia="宋体" w:cs="宋体"/>
          <w:spacing w:val="-5"/>
          <w:sz w:val="24"/>
          <w:szCs w:val="24"/>
        </w:rPr>
        <w:t>致该合资企业停产。</w:t>
      </w:r>
    </w:p>
    <w:p w14:paraId="26F48B98">
      <w:pPr>
        <w:spacing w:before="53" w:line="361" w:lineRule="auto"/>
        <w:ind w:left="38" w:right="29" w:firstLine="486"/>
        <w:jc w:val="both"/>
        <w:rPr>
          <w:rFonts w:ascii="宋体" w:hAnsi="宋体" w:eastAsia="宋体" w:cs="宋体"/>
          <w:sz w:val="24"/>
          <w:szCs w:val="24"/>
        </w:rPr>
      </w:pPr>
      <w:r>
        <w:rPr>
          <w:rFonts w:ascii="宋体" w:hAnsi="宋体" w:eastAsia="宋体" w:cs="宋体"/>
          <w:spacing w:val="-4"/>
          <w:sz w:val="24"/>
          <w:szCs w:val="24"/>
        </w:rPr>
        <w:t>常州凯普肝素钠的生产工艺来源于美国</w:t>
      </w:r>
      <w:r>
        <w:rPr>
          <w:rFonts w:ascii="宋体" w:hAnsi="宋体" w:eastAsia="宋体" w:cs="宋体"/>
          <w:spacing w:val="-50"/>
          <w:sz w:val="24"/>
          <w:szCs w:val="24"/>
        </w:rPr>
        <w:t xml:space="preserve"> </w:t>
      </w:r>
      <w:r>
        <w:rPr>
          <w:rFonts w:ascii="宋体" w:hAnsi="宋体" w:eastAsia="宋体" w:cs="宋体"/>
          <w:spacing w:val="-4"/>
          <w:sz w:val="24"/>
          <w:szCs w:val="24"/>
        </w:rPr>
        <w:t>SPL</w:t>
      </w:r>
      <w:r>
        <w:rPr>
          <w:rFonts w:ascii="宋体" w:hAnsi="宋体" w:eastAsia="宋体" w:cs="宋体"/>
          <w:spacing w:val="-44"/>
          <w:sz w:val="24"/>
          <w:szCs w:val="24"/>
        </w:rPr>
        <w:t xml:space="preserve"> </w:t>
      </w:r>
      <w:r>
        <w:rPr>
          <w:rFonts w:ascii="宋体" w:hAnsi="宋体" w:eastAsia="宋体" w:cs="宋体"/>
          <w:spacing w:val="-4"/>
          <w:sz w:val="24"/>
          <w:szCs w:val="24"/>
        </w:rPr>
        <w:t>公司，产品标准按照美国药典及美国百特公司的特定要求执行。肝素钠原料由常州凯普直供美国</w:t>
      </w:r>
      <w:r>
        <w:rPr>
          <w:rFonts w:ascii="宋体" w:hAnsi="宋体" w:eastAsia="宋体" w:cs="宋体"/>
          <w:spacing w:val="-36"/>
          <w:sz w:val="24"/>
          <w:szCs w:val="24"/>
        </w:rPr>
        <w:t xml:space="preserve"> </w:t>
      </w:r>
      <w:r>
        <w:rPr>
          <w:rFonts w:ascii="宋体" w:hAnsi="宋体" w:eastAsia="宋体" w:cs="宋体"/>
          <w:spacing w:val="-4"/>
          <w:sz w:val="24"/>
          <w:szCs w:val="24"/>
        </w:rPr>
        <w:t>SPL</w:t>
      </w:r>
      <w:r>
        <w:rPr>
          <w:rFonts w:ascii="宋体" w:hAnsi="宋体" w:eastAsia="宋体" w:cs="宋体"/>
          <w:spacing w:val="-43"/>
          <w:sz w:val="24"/>
          <w:szCs w:val="24"/>
        </w:rPr>
        <w:t xml:space="preserve"> </w:t>
      </w:r>
      <w:r>
        <w:rPr>
          <w:rFonts w:ascii="宋体" w:hAnsi="宋体" w:eastAsia="宋体" w:cs="宋体"/>
          <w:spacing w:val="-4"/>
          <w:sz w:val="24"/>
          <w:szCs w:val="24"/>
        </w:rPr>
        <w:t>公司，并由</w:t>
      </w:r>
      <w:r>
        <w:rPr>
          <w:rFonts w:ascii="宋体" w:hAnsi="宋体" w:eastAsia="宋体" w:cs="宋体"/>
          <w:spacing w:val="-2"/>
          <w:sz w:val="24"/>
          <w:szCs w:val="24"/>
        </w:rPr>
        <w:t>SPL 公司提供给美国百特公司，用于生产</w:t>
      </w:r>
      <w:r>
        <w:rPr>
          <w:rFonts w:ascii="宋体" w:hAnsi="宋体" w:eastAsia="宋体" w:cs="宋体"/>
          <w:spacing w:val="-3"/>
          <w:sz w:val="24"/>
          <w:szCs w:val="24"/>
        </w:rPr>
        <w:t>肝素钠注射液。美国</w:t>
      </w:r>
      <w:r>
        <w:rPr>
          <w:rFonts w:ascii="宋体" w:hAnsi="宋体" w:eastAsia="宋体" w:cs="宋体"/>
          <w:spacing w:val="-31"/>
          <w:sz w:val="24"/>
          <w:szCs w:val="24"/>
        </w:rPr>
        <w:t xml:space="preserve"> </w:t>
      </w:r>
      <w:r>
        <w:rPr>
          <w:rFonts w:ascii="宋体" w:hAnsi="宋体" w:eastAsia="宋体" w:cs="宋体"/>
          <w:spacing w:val="-3"/>
          <w:sz w:val="24"/>
          <w:szCs w:val="24"/>
        </w:rPr>
        <w:t>FDA</w:t>
      </w:r>
      <w:r>
        <w:rPr>
          <w:rFonts w:ascii="宋体" w:hAnsi="宋体" w:eastAsia="宋体" w:cs="宋体"/>
          <w:spacing w:val="-22"/>
          <w:sz w:val="24"/>
          <w:szCs w:val="24"/>
        </w:rPr>
        <w:t xml:space="preserve"> </w:t>
      </w:r>
      <w:r>
        <w:rPr>
          <w:rFonts w:ascii="宋体" w:hAnsi="宋体" w:eastAsia="宋体" w:cs="宋体"/>
          <w:spacing w:val="-3"/>
          <w:sz w:val="24"/>
          <w:szCs w:val="24"/>
        </w:rPr>
        <w:t>于</w:t>
      </w:r>
      <w:r>
        <w:rPr>
          <w:rFonts w:ascii="宋体" w:hAnsi="宋体" w:eastAsia="宋体" w:cs="宋体"/>
          <w:spacing w:val="-23"/>
          <w:sz w:val="24"/>
          <w:szCs w:val="24"/>
        </w:rPr>
        <w:t xml:space="preserve"> </w:t>
      </w:r>
      <w:r>
        <w:rPr>
          <w:rFonts w:ascii="宋体" w:hAnsi="宋体" w:eastAsia="宋体" w:cs="宋体"/>
          <w:spacing w:val="-3"/>
          <w:sz w:val="24"/>
          <w:szCs w:val="24"/>
        </w:rPr>
        <w:t>2004</w:t>
      </w:r>
      <w:r>
        <w:rPr>
          <w:rFonts w:ascii="宋体" w:hAnsi="宋体" w:eastAsia="宋体" w:cs="宋体"/>
          <w:spacing w:val="-26"/>
          <w:sz w:val="24"/>
          <w:szCs w:val="24"/>
        </w:rPr>
        <w:t xml:space="preserve"> </w:t>
      </w:r>
      <w:r>
        <w:rPr>
          <w:rFonts w:ascii="宋体" w:hAnsi="宋体" w:eastAsia="宋体" w:cs="宋体"/>
          <w:spacing w:val="-3"/>
          <w:sz w:val="24"/>
          <w:szCs w:val="24"/>
        </w:rPr>
        <w:t>年</w:t>
      </w:r>
      <w:r>
        <w:rPr>
          <w:rFonts w:ascii="宋体" w:hAnsi="宋体" w:eastAsia="宋体" w:cs="宋体"/>
          <w:spacing w:val="-25"/>
          <w:sz w:val="24"/>
          <w:szCs w:val="24"/>
        </w:rPr>
        <w:t xml:space="preserve"> </w:t>
      </w:r>
      <w:r>
        <w:rPr>
          <w:rFonts w:ascii="宋体" w:hAnsi="宋体" w:eastAsia="宋体" w:cs="宋体"/>
          <w:spacing w:val="-3"/>
          <w:sz w:val="24"/>
          <w:szCs w:val="24"/>
        </w:rPr>
        <w:t>8</w:t>
      </w:r>
      <w:r>
        <w:rPr>
          <w:rFonts w:ascii="宋体" w:hAnsi="宋体" w:eastAsia="宋体" w:cs="宋体"/>
          <w:spacing w:val="-4"/>
          <w:sz w:val="24"/>
          <w:szCs w:val="24"/>
        </w:rPr>
        <w:t>月确认常州凯普为美国</w:t>
      </w:r>
      <w:r>
        <w:rPr>
          <w:rFonts w:ascii="宋体" w:hAnsi="宋体" w:eastAsia="宋体" w:cs="宋体"/>
          <w:spacing w:val="-36"/>
          <w:sz w:val="24"/>
          <w:szCs w:val="24"/>
        </w:rPr>
        <w:t xml:space="preserve"> </w:t>
      </w:r>
      <w:r>
        <w:rPr>
          <w:rFonts w:ascii="宋体" w:hAnsi="宋体" w:eastAsia="宋体" w:cs="宋体"/>
          <w:spacing w:val="-4"/>
          <w:sz w:val="24"/>
          <w:szCs w:val="24"/>
        </w:rPr>
        <w:t>SPL</w:t>
      </w:r>
      <w:r>
        <w:rPr>
          <w:rFonts w:ascii="宋体" w:hAnsi="宋体" w:eastAsia="宋体" w:cs="宋体"/>
          <w:spacing w:val="-44"/>
          <w:sz w:val="24"/>
          <w:szCs w:val="24"/>
        </w:rPr>
        <w:t xml:space="preserve"> </w:t>
      </w:r>
      <w:r>
        <w:rPr>
          <w:rFonts w:ascii="宋体" w:hAnsi="宋体" w:eastAsia="宋体" w:cs="宋体"/>
          <w:spacing w:val="-4"/>
          <w:sz w:val="24"/>
          <w:szCs w:val="24"/>
        </w:rPr>
        <w:t>公司肝素钠原料生产厂，为美国百特公司生产肝素钠</w:t>
      </w:r>
      <w:r>
        <w:rPr>
          <w:rFonts w:ascii="宋体" w:hAnsi="宋体" w:eastAsia="宋体" w:cs="宋体"/>
          <w:spacing w:val="-5"/>
          <w:sz w:val="24"/>
          <w:szCs w:val="24"/>
        </w:rPr>
        <w:t>注射液供应原料。</w:t>
      </w:r>
    </w:p>
    <w:p w14:paraId="16F09D3F">
      <w:pPr>
        <w:pStyle w:val="2"/>
        <w:spacing w:line="346" w:lineRule="auto"/>
      </w:pPr>
    </w:p>
    <w:p w14:paraId="58DD0DBB">
      <w:pPr>
        <w:pStyle w:val="2"/>
        <w:spacing w:line="346" w:lineRule="auto"/>
      </w:pPr>
    </w:p>
    <w:p w14:paraId="0EA70F72">
      <w:pPr>
        <w:spacing w:before="79" w:line="219" w:lineRule="auto"/>
        <w:ind w:left="523"/>
        <w:outlineLvl w:val="1"/>
        <w:rPr>
          <w:rFonts w:ascii="宋体" w:hAnsi="宋体" w:eastAsia="宋体" w:cs="宋体"/>
          <w:sz w:val="24"/>
          <w:szCs w:val="24"/>
        </w:rPr>
      </w:pPr>
      <w:r>
        <w:rPr>
          <w:rFonts w:ascii="宋体" w:hAnsi="宋体" w:eastAsia="宋体" w:cs="宋体"/>
          <w:b/>
          <w:bCs/>
          <w:spacing w:val="-4"/>
          <w:sz w:val="24"/>
          <w:szCs w:val="24"/>
        </w:rPr>
        <w:t>二、</w:t>
      </w:r>
      <w:r>
        <w:rPr>
          <w:rFonts w:ascii="宋体" w:hAnsi="宋体" w:eastAsia="宋体" w:cs="宋体"/>
          <w:spacing w:val="-20"/>
          <w:sz w:val="24"/>
          <w:szCs w:val="24"/>
        </w:rPr>
        <w:t xml:space="preserve"> </w:t>
      </w:r>
      <w:r>
        <w:rPr>
          <w:rFonts w:ascii="宋体" w:hAnsi="宋体" w:eastAsia="宋体" w:cs="宋体"/>
          <w:b/>
          <w:bCs/>
          <w:spacing w:val="-4"/>
          <w:sz w:val="24"/>
          <w:szCs w:val="24"/>
        </w:rPr>
        <w:t>泰康制药的历史沿革</w:t>
      </w:r>
    </w:p>
    <w:p w14:paraId="23B046E0">
      <w:pPr>
        <w:pStyle w:val="2"/>
        <w:spacing w:line="260" w:lineRule="auto"/>
      </w:pPr>
    </w:p>
    <w:p w14:paraId="19662313">
      <w:pPr>
        <w:spacing w:before="78" w:line="211" w:lineRule="auto"/>
        <w:ind w:left="519"/>
        <w:outlineLvl w:val="2"/>
        <w:rPr>
          <w:rFonts w:ascii="宋体" w:hAnsi="宋体" w:eastAsia="宋体" w:cs="宋体"/>
          <w:sz w:val="24"/>
          <w:szCs w:val="24"/>
        </w:rPr>
      </w:pPr>
      <w:r>
        <w:rPr>
          <w:rFonts w:ascii="Times New Roman" w:hAnsi="Times New Roman" w:eastAsia="Times New Roman" w:cs="Times New Roman"/>
          <w:b/>
          <w:bCs/>
          <w:spacing w:val="-2"/>
          <w:sz w:val="24"/>
          <w:szCs w:val="24"/>
        </w:rPr>
        <w:t>(</w:t>
      </w:r>
      <w:r>
        <w:rPr>
          <w:rFonts w:ascii="宋体" w:hAnsi="宋体" w:eastAsia="宋体" w:cs="宋体"/>
          <w:b/>
          <w:bCs/>
          <w:spacing w:val="-2"/>
          <w:sz w:val="24"/>
          <w:szCs w:val="24"/>
        </w:rPr>
        <w:t>一</w:t>
      </w:r>
      <w:r>
        <w:rPr>
          <w:rFonts w:ascii="Times New Roman" w:hAnsi="Times New Roman" w:eastAsia="Times New Roman" w:cs="Times New Roman"/>
          <w:b/>
          <w:bCs/>
          <w:spacing w:val="-2"/>
          <w:sz w:val="24"/>
          <w:szCs w:val="24"/>
        </w:rPr>
        <w:t xml:space="preserve">)   1994 </w:t>
      </w:r>
      <w:r>
        <w:rPr>
          <w:rFonts w:ascii="宋体" w:hAnsi="宋体" w:eastAsia="宋体" w:cs="宋体"/>
          <w:b/>
          <w:bCs/>
          <w:spacing w:val="-2"/>
          <w:sz w:val="24"/>
          <w:szCs w:val="24"/>
        </w:rPr>
        <w:t>年集体所有制企业设立</w:t>
      </w:r>
    </w:p>
    <w:p w14:paraId="49194568">
      <w:pPr>
        <w:pStyle w:val="2"/>
        <w:spacing w:line="271" w:lineRule="auto"/>
      </w:pPr>
    </w:p>
    <w:p w14:paraId="26F7BF91">
      <w:pPr>
        <w:spacing w:before="79" w:line="361" w:lineRule="auto"/>
        <w:ind w:left="39" w:right="29" w:firstLine="498"/>
        <w:jc w:val="both"/>
        <w:rPr>
          <w:rFonts w:ascii="宋体" w:hAnsi="宋体" w:eastAsia="宋体" w:cs="宋体"/>
          <w:sz w:val="24"/>
          <w:szCs w:val="24"/>
        </w:rPr>
      </w:pPr>
      <w:r>
        <w:rPr>
          <w:rFonts w:ascii="Times New Roman" w:hAnsi="Times New Roman" w:eastAsia="Times New Roman" w:cs="Times New Roman"/>
          <w:spacing w:val="-3"/>
          <w:sz w:val="24"/>
          <w:szCs w:val="24"/>
        </w:rPr>
        <w:t>1994</w:t>
      </w:r>
      <w:r>
        <w:rPr>
          <w:rFonts w:ascii="Times New Roman" w:hAnsi="Times New Roman" w:eastAsia="Times New Roman" w:cs="Times New Roman"/>
          <w:spacing w:val="27"/>
          <w:w w:val="101"/>
          <w:sz w:val="24"/>
          <w:szCs w:val="24"/>
        </w:rPr>
        <w:t xml:space="preserve"> </w:t>
      </w:r>
      <w:r>
        <w:rPr>
          <w:rFonts w:ascii="宋体" w:hAnsi="宋体" w:eastAsia="宋体" w:cs="宋体"/>
          <w:spacing w:val="-3"/>
          <w:sz w:val="24"/>
          <w:szCs w:val="24"/>
        </w:rPr>
        <w:t>年</w:t>
      </w:r>
      <w:r>
        <w:rPr>
          <w:rFonts w:ascii="宋体" w:hAnsi="宋体" w:eastAsia="宋体" w:cs="宋体"/>
          <w:spacing w:val="-33"/>
          <w:sz w:val="24"/>
          <w:szCs w:val="24"/>
        </w:rPr>
        <w:t xml:space="preserve"> </w:t>
      </w:r>
      <w:r>
        <w:rPr>
          <w:rFonts w:ascii="Times New Roman" w:hAnsi="Times New Roman" w:eastAsia="Times New Roman" w:cs="Times New Roman"/>
          <w:spacing w:val="-3"/>
          <w:sz w:val="24"/>
          <w:szCs w:val="24"/>
        </w:rPr>
        <w:t>6</w:t>
      </w:r>
      <w:r>
        <w:rPr>
          <w:rFonts w:ascii="Times New Roman" w:hAnsi="Times New Roman" w:eastAsia="Times New Roman" w:cs="Times New Roman"/>
          <w:spacing w:val="38"/>
          <w:w w:val="101"/>
          <w:sz w:val="24"/>
          <w:szCs w:val="24"/>
        </w:rPr>
        <w:t xml:space="preserve"> </w:t>
      </w:r>
      <w:r>
        <w:rPr>
          <w:rFonts w:ascii="宋体" w:hAnsi="宋体" w:eastAsia="宋体" w:cs="宋体"/>
          <w:spacing w:val="-3"/>
          <w:sz w:val="24"/>
          <w:szCs w:val="24"/>
        </w:rPr>
        <w:t>月</w:t>
      </w:r>
      <w:r>
        <w:rPr>
          <w:rFonts w:ascii="宋体" w:hAnsi="宋体" w:eastAsia="宋体" w:cs="宋体"/>
          <w:spacing w:val="-38"/>
          <w:sz w:val="24"/>
          <w:szCs w:val="24"/>
        </w:rPr>
        <w:t xml:space="preserve"> </w:t>
      </w:r>
      <w:r>
        <w:rPr>
          <w:rFonts w:ascii="Times New Roman" w:hAnsi="Times New Roman" w:eastAsia="Times New Roman" w:cs="Times New Roman"/>
          <w:spacing w:val="-3"/>
          <w:sz w:val="24"/>
          <w:szCs w:val="24"/>
        </w:rPr>
        <w:t xml:space="preserve">2  </w:t>
      </w:r>
      <w:r>
        <w:rPr>
          <w:rFonts w:ascii="宋体" w:hAnsi="宋体" w:eastAsia="宋体" w:cs="宋体"/>
          <w:spacing w:val="-3"/>
          <w:sz w:val="24"/>
          <w:szCs w:val="24"/>
        </w:rPr>
        <w:t>日，湖塘镇县计委、县经委、县工商</w:t>
      </w:r>
      <w:r>
        <w:rPr>
          <w:rFonts w:ascii="宋体" w:hAnsi="宋体" w:eastAsia="宋体" w:cs="宋体"/>
          <w:spacing w:val="-4"/>
          <w:sz w:val="24"/>
          <w:szCs w:val="24"/>
        </w:rPr>
        <w:t>管理局、县卫生局、县</w:t>
      </w:r>
      <w:r>
        <w:rPr>
          <w:rFonts w:ascii="宋体" w:hAnsi="宋体" w:eastAsia="宋体" w:cs="宋体"/>
          <w:spacing w:val="-3"/>
          <w:sz w:val="24"/>
          <w:szCs w:val="24"/>
        </w:rPr>
        <w:t>环保局、县化工局、地方工业局、县城委共同举行关于筹建生化药厂论证会议并一致同意上报筹建生化药厂的积极意见。</w:t>
      </w:r>
    </w:p>
    <w:p w14:paraId="45F01A3C">
      <w:pPr>
        <w:spacing w:before="151" w:line="361" w:lineRule="auto"/>
        <w:ind w:left="39" w:right="42" w:firstLine="498"/>
        <w:jc w:val="both"/>
        <w:rPr>
          <w:rFonts w:ascii="宋体" w:hAnsi="宋体" w:eastAsia="宋体" w:cs="宋体"/>
          <w:sz w:val="24"/>
          <w:szCs w:val="24"/>
        </w:rPr>
      </w:pPr>
      <w:r>
        <w:rPr>
          <w:rFonts w:ascii="Times New Roman" w:hAnsi="Times New Roman" w:eastAsia="Times New Roman" w:cs="Times New Roman"/>
          <w:spacing w:val="-6"/>
          <w:sz w:val="24"/>
          <w:szCs w:val="24"/>
        </w:rPr>
        <w:t xml:space="preserve">1994 </w:t>
      </w:r>
      <w:r>
        <w:rPr>
          <w:rFonts w:ascii="宋体" w:hAnsi="宋体" w:eastAsia="宋体" w:cs="宋体"/>
          <w:spacing w:val="-6"/>
          <w:sz w:val="24"/>
          <w:szCs w:val="24"/>
        </w:rPr>
        <w:t>年</w:t>
      </w:r>
      <w:r>
        <w:rPr>
          <w:rFonts w:ascii="宋体" w:hAnsi="宋体" w:eastAsia="宋体" w:cs="宋体"/>
          <w:spacing w:val="-51"/>
          <w:sz w:val="24"/>
          <w:szCs w:val="24"/>
        </w:rPr>
        <w:t xml:space="preserve"> </w:t>
      </w:r>
      <w:r>
        <w:rPr>
          <w:rFonts w:ascii="Times New Roman" w:hAnsi="Times New Roman" w:eastAsia="Times New Roman" w:cs="Times New Roman"/>
          <w:spacing w:val="-6"/>
          <w:sz w:val="24"/>
          <w:szCs w:val="24"/>
        </w:rPr>
        <w:t>7</w:t>
      </w:r>
      <w:r>
        <w:rPr>
          <w:rFonts w:ascii="Times New Roman" w:hAnsi="Times New Roman" w:eastAsia="Times New Roman" w:cs="Times New Roman"/>
          <w:spacing w:val="21"/>
          <w:sz w:val="24"/>
          <w:szCs w:val="24"/>
        </w:rPr>
        <w:t xml:space="preserve"> </w:t>
      </w:r>
      <w:r>
        <w:rPr>
          <w:rFonts w:ascii="宋体" w:hAnsi="宋体" w:eastAsia="宋体" w:cs="宋体"/>
          <w:spacing w:val="-6"/>
          <w:sz w:val="24"/>
          <w:szCs w:val="24"/>
        </w:rPr>
        <w:t>月</w:t>
      </w:r>
      <w:r>
        <w:rPr>
          <w:rFonts w:ascii="宋体" w:hAnsi="宋体" w:eastAsia="宋体" w:cs="宋体"/>
          <w:spacing w:val="-50"/>
          <w:sz w:val="24"/>
          <w:szCs w:val="24"/>
        </w:rPr>
        <w:t xml:space="preserve"> </w:t>
      </w:r>
      <w:r>
        <w:rPr>
          <w:rFonts w:ascii="Times New Roman" w:hAnsi="Times New Roman" w:eastAsia="Times New Roman" w:cs="Times New Roman"/>
          <w:spacing w:val="-6"/>
          <w:sz w:val="24"/>
          <w:szCs w:val="24"/>
        </w:rPr>
        <w:t xml:space="preserve">6  </w:t>
      </w:r>
      <w:r>
        <w:rPr>
          <w:rFonts w:ascii="宋体" w:hAnsi="宋体" w:eastAsia="宋体" w:cs="宋体"/>
          <w:spacing w:val="-6"/>
          <w:sz w:val="24"/>
          <w:szCs w:val="24"/>
        </w:rPr>
        <w:t>日，江苏省商业厅出具苏商发</w:t>
      </w:r>
      <w:r>
        <w:rPr>
          <w:rFonts w:ascii="宋体" w:hAnsi="宋体" w:eastAsia="宋体" w:cs="宋体"/>
          <w:spacing w:val="-7"/>
          <w:sz w:val="24"/>
          <w:szCs w:val="24"/>
        </w:rPr>
        <w:t>（</w:t>
      </w:r>
      <w:r>
        <w:rPr>
          <w:rFonts w:ascii="Times New Roman" w:hAnsi="Times New Roman" w:eastAsia="Times New Roman" w:cs="Times New Roman"/>
          <w:spacing w:val="-7"/>
          <w:sz w:val="24"/>
          <w:szCs w:val="24"/>
        </w:rPr>
        <w:t>1994</w:t>
      </w:r>
      <w:r>
        <w:rPr>
          <w:rFonts w:ascii="宋体" w:hAnsi="宋体" w:eastAsia="宋体" w:cs="宋体"/>
          <w:spacing w:val="-7"/>
          <w:sz w:val="24"/>
          <w:szCs w:val="24"/>
        </w:rPr>
        <w:t>）</w:t>
      </w:r>
      <w:r>
        <w:rPr>
          <w:rFonts w:ascii="Times New Roman" w:hAnsi="Times New Roman" w:eastAsia="Times New Roman" w:cs="Times New Roman"/>
          <w:spacing w:val="-7"/>
          <w:sz w:val="24"/>
          <w:szCs w:val="24"/>
        </w:rPr>
        <w:t>115</w:t>
      </w:r>
      <w:r>
        <w:rPr>
          <w:rFonts w:ascii="Times New Roman" w:hAnsi="Times New Roman" w:eastAsia="Times New Roman" w:cs="Times New Roman"/>
          <w:spacing w:val="15"/>
          <w:w w:val="101"/>
          <w:sz w:val="24"/>
          <w:szCs w:val="24"/>
        </w:rPr>
        <w:t xml:space="preserve"> </w:t>
      </w:r>
      <w:r>
        <w:rPr>
          <w:rFonts w:ascii="宋体" w:hAnsi="宋体" w:eastAsia="宋体" w:cs="宋体"/>
          <w:spacing w:val="-7"/>
          <w:sz w:val="24"/>
          <w:szCs w:val="24"/>
        </w:rPr>
        <w:t>号《关于组建常州</w:t>
      </w:r>
      <w:r>
        <w:rPr>
          <w:rFonts w:ascii="宋体" w:hAnsi="宋体" w:eastAsia="宋体" w:cs="宋体"/>
          <w:spacing w:val="-3"/>
          <w:sz w:val="24"/>
          <w:szCs w:val="24"/>
        </w:rPr>
        <w:t>市佳利生物化学制药厂的批复》，同意武进县湖塘镇</w:t>
      </w:r>
      <w:r>
        <w:rPr>
          <w:rFonts w:ascii="宋体" w:hAnsi="宋体" w:eastAsia="宋体" w:cs="宋体"/>
          <w:spacing w:val="-4"/>
          <w:sz w:val="24"/>
          <w:szCs w:val="24"/>
        </w:rPr>
        <w:t>工业联合公司组建“常州市佳利生物化学制药厂</w:t>
      </w:r>
      <w:r>
        <w:rPr>
          <w:rFonts w:ascii="宋体" w:hAnsi="宋体" w:eastAsia="宋体" w:cs="宋体"/>
          <w:spacing w:val="-87"/>
          <w:sz w:val="24"/>
          <w:szCs w:val="24"/>
        </w:rPr>
        <w:t xml:space="preserve"> </w:t>
      </w:r>
      <w:r>
        <w:rPr>
          <w:rFonts w:ascii="宋体" w:hAnsi="宋体" w:eastAsia="宋体" w:cs="宋体"/>
          <w:spacing w:val="-4"/>
          <w:sz w:val="24"/>
          <w:szCs w:val="24"/>
        </w:rPr>
        <w:t>”。</w:t>
      </w:r>
    </w:p>
    <w:p w14:paraId="3B5F2B43">
      <w:pPr>
        <w:spacing w:before="150" w:line="360" w:lineRule="auto"/>
        <w:ind w:left="40" w:right="29" w:firstLine="497"/>
        <w:jc w:val="both"/>
        <w:rPr>
          <w:rFonts w:ascii="宋体" w:hAnsi="宋体" w:eastAsia="宋体" w:cs="宋体"/>
          <w:sz w:val="24"/>
          <w:szCs w:val="24"/>
        </w:rPr>
      </w:pPr>
      <w:r>
        <w:rPr>
          <w:rFonts w:ascii="Times New Roman" w:hAnsi="Times New Roman" w:eastAsia="Times New Roman" w:cs="Times New Roman"/>
          <w:spacing w:val="-3"/>
          <w:sz w:val="24"/>
          <w:szCs w:val="24"/>
        </w:rPr>
        <w:t>1994</w:t>
      </w:r>
      <w:r>
        <w:rPr>
          <w:rFonts w:ascii="Times New Roman" w:hAnsi="Times New Roman" w:eastAsia="Times New Roman" w:cs="Times New Roman"/>
          <w:spacing w:val="52"/>
          <w:w w:val="101"/>
          <w:sz w:val="24"/>
          <w:szCs w:val="24"/>
        </w:rPr>
        <w:t xml:space="preserve"> </w:t>
      </w:r>
      <w:r>
        <w:rPr>
          <w:rFonts w:ascii="宋体" w:hAnsi="宋体" w:eastAsia="宋体" w:cs="宋体"/>
          <w:spacing w:val="-3"/>
          <w:sz w:val="24"/>
          <w:szCs w:val="24"/>
        </w:rPr>
        <w:t xml:space="preserve">年 </w:t>
      </w:r>
      <w:r>
        <w:rPr>
          <w:rFonts w:ascii="Times New Roman" w:hAnsi="Times New Roman" w:eastAsia="Times New Roman" w:cs="Times New Roman"/>
          <w:spacing w:val="-3"/>
          <w:sz w:val="24"/>
          <w:szCs w:val="24"/>
        </w:rPr>
        <w:t>8</w:t>
      </w:r>
      <w:r>
        <w:rPr>
          <w:rFonts w:ascii="Times New Roman" w:hAnsi="Times New Roman" w:eastAsia="Times New Roman" w:cs="Times New Roman"/>
          <w:spacing w:val="49"/>
          <w:w w:val="101"/>
          <w:sz w:val="24"/>
          <w:szCs w:val="24"/>
        </w:rPr>
        <w:t xml:space="preserve"> </w:t>
      </w:r>
      <w:r>
        <w:rPr>
          <w:rFonts w:ascii="宋体" w:hAnsi="宋体" w:eastAsia="宋体" w:cs="宋体"/>
          <w:spacing w:val="-3"/>
          <w:sz w:val="24"/>
          <w:szCs w:val="24"/>
        </w:rPr>
        <w:t>月，常州市耀光塑料制品厂、武进麻塑包装公司与武进热电厂共同签署《关于联合筹办“常州市佳利生物化学制药厂”的联</w:t>
      </w:r>
      <w:r>
        <w:rPr>
          <w:rFonts w:ascii="宋体" w:hAnsi="宋体" w:eastAsia="宋体" w:cs="宋体"/>
          <w:spacing w:val="-4"/>
          <w:sz w:val="24"/>
          <w:szCs w:val="24"/>
        </w:rPr>
        <w:t>营合同》，分别认缴</w:t>
      </w:r>
      <w:r>
        <w:rPr>
          <w:rFonts w:ascii="宋体" w:hAnsi="宋体" w:eastAsia="宋体" w:cs="宋体"/>
          <w:spacing w:val="-2"/>
          <w:sz w:val="24"/>
          <w:szCs w:val="24"/>
        </w:rPr>
        <w:t>联营企业总投资</w:t>
      </w:r>
      <w:r>
        <w:rPr>
          <w:rFonts w:ascii="宋体" w:hAnsi="宋体" w:eastAsia="宋体" w:cs="宋体"/>
          <w:spacing w:val="-31"/>
          <w:sz w:val="24"/>
          <w:szCs w:val="24"/>
        </w:rPr>
        <w:t xml:space="preserve"> </w:t>
      </w:r>
      <w:r>
        <w:rPr>
          <w:rFonts w:ascii="Times New Roman" w:hAnsi="Times New Roman" w:eastAsia="Times New Roman" w:cs="Times New Roman"/>
          <w:spacing w:val="-2"/>
          <w:sz w:val="24"/>
          <w:szCs w:val="24"/>
        </w:rPr>
        <w:t xml:space="preserve">1,200 </w:t>
      </w:r>
      <w:r>
        <w:rPr>
          <w:rFonts w:ascii="宋体" w:hAnsi="宋体" w:eastAsia="宋体" w:cs="宋体"/>
          <w:spacing w:val="-2"/>
          <w:sz w:val="24"/>
          <w:szCs w:val="24"/>
        </w:rPr>
        <w:t>万元的</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 xml:space="preserve">540 </w:t>
      </w:r>
      <w:r>
        <w:rPr>
          <w:rFonts w:ascii="宋体" w:hAnsi="宋体" w:eastAsia="宋体" w:cs="宋体"/>
          <w:spacing w:val="-2"/>
          <w:sz w:val="24"/>
          <w:szCs w:val="24"/>
        </w:rPr>
        <w:t>万元、</w:t>
      </w:r>
      <w:r>
        <w:rPr>
          <w:rFonts w:ascii="Times New Roman" w:hAnsi="Times New Roman" w:eastAsia="Times New Roman" w:cs="Times New Roman"/>
          <w:spacing w:val="-2"/>
          <w:sz w:val="24"/>
          <w:szCs w:val="24"/>
        </w:rPr>
        <w:t xml:space="preserve">420 </w:t>
      </w:r>
      <w:r>
        <w:rPr>
          <w:rFonts w:ascii="宋体" w:hAnsi="宋体" w:eastAsia="宋体" w:cs="宋体"/>
          <w:spacing w:val="-2"/>
          <w:sz w:val="24"/>
          <w:szCs w:val="24"/>
        </w:rPr>
        <w:t>万元及</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 xml:space="preserve">240 </w:t>
      </w:r>
      <w:r>
        <w:rPr>
          <w:rFonts w:ascii="宋体" w:hAnsi="宋体" w:eastAsia="宋体" w:cs="宋体"/>
          <w:spacing w:val="-2"/>
          <w:sz w:val="24"/>
          <w:szCs w:val="24"/>
        </w:rPr>
        <w:t>万</w:t>
      </w:r>
      <w:r>
        <w:rPr>
          <w:rFonts w:ascii="宋体" w:hAnsi="宋体" w:eastAsia="宋体" w:cs="宋体"/>
          <w:spacing w:val="-3"/>
          <w:sz w:val="24"/>
          <w:szCs w:val="24"/>
        </w:rPr>
        <w:t>元。</w:t>
      </w:r>
    </w:p>
    <w:p w14:paraId="73E7C161">
      <w:pPr>
        <w:spacing w:before="157" w:line="218" w:lineRule="auto"/>
        <w:ind w:right="11"/>
        <w:jc w:val="right"/>
        <w:rPr>
          <w:rFonts w:ascii="宋体" w:hAnsi="宋体" w:eastAsia="宋体" w:cs="宋体"/>
          <w:sz w:val="24"/>
          <w:szCs w:val="24"/>
        </w:rPr>
      </w:pPr>
      <w:r>
        <w:rPr>
          <w:rFonts w:ascii="Times New Roman" w:hAnsi="Times New Roman" w:eastAsia="Times New Roman" w:cs="Times New Roman"/>
          <w:spacing w:val="-5"/>
          <w:sz w:val="24"/>
          <w:szCs w:val="24"/>
        </w:rPr>
        <w:t xml:space="preserve">1994 </w:t>
      </w:r>
      <w:r>
        <w:rPr>
          <w:rFonts w:ascii="宋体" w:hAnsi="宋体" w:eastAsia="宋体" w:cs="宋体"/>
          <w:spacing w:val="-5"/>
          <w:sz w:val="24"/>
          <w:szCs w:val="24"/>
        </w:rPr>
        <w:t>年</w:t>
      </w:r>
      <w:r>
        <w:rPr>
          <w:rFonts w:ascii="宋体" w:hAnsi="宋体" w:eastAsia="宋体" w:cs="宋体"/>
          <w:spacing w:val="-51"/>
          <w:sz w:val="24"/>
          <w:szCs w:val="24"/>
        </w:rPr>
        <w:t xml:space="preserve"> </w:t>
      </w:r>
      <w:r>
        <w:rPr>
          <w:rFonts w:ascii="Times New Roman" w:hAnsi="Times New Roman" w:eastAsia="Times New Roman" w:cs="Times New Roman"/>
          <w:spacing w:val="-5"/>
          <w:sz w:val="24"/>
          <w:szCs w:val="24"/>
        </w:rPr>
        <w:t>9</w:t>
      </w:r>
      <w:r>
        <w:rPr>
          <w:rFonts w:ascii="Times New Roman" w:hAnsi="Times New Roman" w:eastAsia="Times New Roman" w:cs="Times New Roman"/>
          <w:spacing w:val="21"/>
          <w:sz w:val="24"/>
          <w:szCs w:val="24"/>
        </w:rPr>
        <w:t xml:space="preserve"> </w:t>
      </w:r>
      <w:r>
        <w:rPr>
          <w:rFonts w:ascii="宋体" w:hAnsi="宋体" w:eastAsia="宋体" w:cs="宋体"/>
          <w:spacing w:val="-5"/>
          <w:sz w:val="24"/>
          <w:szCs w:val="24"/>
        </w:rPr>
        <w:t>月，武进县湖塘镇工业联合公司</w:t>
      </w:r>
      <w:r>
        <w:rPr>
          <w:rFonts w:ascii="宋体" w:hAnsi="宋体" w:eastAsia="宋体" w:cs="宋体"/>
          <w:spacing w:val="-6"/>
          <w:sz w:val="24"/>
          <w:szCs w:val="24"/>
        </w:rPr>
        <w:t>、武进县湖塘镇人民政府通过《常</w:t>
      </w:r>
    </w:p>
    <w:p w14:paraId="19EFBE09">
      <w:pPr>
        <w:spacing w:line="218" w:lineRule="auto"/>
        <w:rPr>
          <w:rFonts w:ascii="宋体" w:hAnsi="宋体" w:eastAsia="宋体" w:cs="宋体"/>
          <w:sz w:val="24"/>
          <w:szCs w:val="24"/>
        </w:rPr>
        <w:sectPr>
          <w:footerReference r:id="rId14" w:type="default"/>
          <w:pgSz w:w="11905" w:h="16840"/>
          <w:pgMar w:top="1214" w:right="1768" w:bottom="1156" w:left="1770" w:header="826" w:footer="969" w:gutter="0"/>
          <w:cols w:space="720" w:num="1"/>
        </w:sectPr>
      </w:pPr>
    </w:p>
    <w:p w14:paraId="593F5121">
      <w:pPr>
        <w:pStyle w:val="2"/>
        <w:spacing w:line="260" w:lineRule="auto"/>
      </w:pPr>
    </w:p>
    <w:p w14:paraId="65429376">
      <w:pPr>
        <w:spacing w:before="78" w:line="218" w:lineRule="auto"/>
        <w:ind w:left="43"/>
        <w:rPr>
          <w:rFonts w:ascii="宋体" w:hAnsi="宋体" w:eastAsia="宋体" w:cs="宋体"/>
          <w:sz w:val="24"/>
          <w:szCs w:val="24"/>
        </w:rPr>
      </w:pPr>
      <w:r>
        <w:rPr>
          <w:rFonts w:ascii="宋体" w:hAnsi="宋体" w:eastAsia="宋体" w:cs="宋体"/>
          <w:spacing w:val="-5"/>
          <w:sz w:val="24"/>
          <w:szCs w:val="24"/>
        </w:rPr>
        <w:t>州市佳利生物生化制药厂企业法人章程》，企业注册资本为人</w:t>
      </w:r>
      <w:r>
        <w:rPr>
          <w:rFonts w:ascii="宋体" w:hAnsi="宋体" w:eastAsia="宋体" w:cs="宋体"/>
          <w:spacing w:val="-6"/>
          <w:sz w:val="24"/>
          <w:szCs w:val="24"/>
        </w:rPr>
        <w:t>民币</w:t>
      </w:r>
      <w:r>
        <w:rPr>
          <w:rFonts w:ascii="宋体" w:hAnsi="宋体" w:eastAsia="宋体" w:cs="宋体"/>
          <w:spacing w:val="-25"/>
          <w:sz w:val="24"/>
          <w:szCs w:val="24"/>
        </w:rPr>
        <w:t xml:space="preserve"> </w:t>
      </w:r>
      <w:r>
        <w:rPr>
          <w:rFonts w:ascii="Times New Roman" w:hAnsi="Times New Roman" w:eastAsia="Times New Roman" w:cs="Times New Roman"/>
          <w:spacing w:val="-6"/>
          <w:sz w:val="24"/>
          <w:szCs w:val="24"/>
        </w:rPr>
        <w:t xml:space="preserve">250 </w:t>
      </w:r>
      <w:r>
        <w:rPr>
          <w:rFonts w:ascii="宋体" w:hAnsi="宋体" w:eastAsia="宋体" w:cs="宋体"/>
          <w:spacing w:val="-6"/>
          <w:sz w:val="24"/>
          <w:szCs w:val="24"/>
        </w:rPr>
        <w:t>万元。</w:t>
      </w:r>
    </w:p>
    <w:p w14:paraId="2C2ECFA2">
      <w:pPr>
        <w:pStyle w:val="2"/>
        <w:spacing w:line="260" w:lineRule="auto"/>
      </w:pPr>
    </w:p>
    <w:p w14:paraId="2DE4C4B6">
      <w:pPr>
        <w:spacing w:before="78" w:line="362" w:lineRule="auto"/>
        <w:ind w:left="38" w:right="69" w:firstLine="499"/>
        <w:rPr>
          <w:rFonts w:ascii="宋体" w:hAnsi="宋体" w:eastAsia="宋体" w:cs="宋体"/>
          <w:sz w:val="24"/>
          <w:szCs w:val="24"/>
        </w:rPr>
      </w:pPr>
      <w:r>
        <w:rPr>
          <w:rFonts w:ascii="Times New Roman" w:hAnsi="Times New Roman" w:eastAsia="Times New Roman" w:cs="Times New Roman"/>
          <w:spacing w:val="-5"/>
          <w:sz w:val="24"/>
          <w:szCs w:val="24"/>
        </w:rPr>
        <w:t>1994</w:t>
      </w:r>
      <w:r>
        <w:rPr>
          <w:rFonts w:ascii="Times New Roman" w:hAnsi="Times New Roman" w:eastAsia="Times New Roman" w:cs="Times New Roman"/>
          <w:spacing w:val="27"/>
          <w:w w:val="101"/>
          <w:sz w:val="24"/>
          <w:szCs w:val="24"/>
        </w:rPr>
        <w:t xml:space="preserve"> </w:t>
      </w:r>
      <w:r>
        <w:rPr>
          <w:rFonts w:ascii="宋体" w:hAnsi="宋体" w:eastAsia="宋体" w:cs="宋体"/>
          <w:spacing w:val="-5"/>
          <w:sz w:val="24"/>
          <w:szCs w:val="24"/>
        </w:rPr>
        <w:t>年</w:t>
      </w:r>
      <w:r>
        <w:rPr>
          <w:rFonts w:ascii="宋体" w:hAnsi="宋体" w:eastAsia="宋体" w:cs="宋体"/>
          <w:spacing w:val="-34"/>
          <w:sz w:val="24"/>
          <w:szCs w:val="24"/>
        </w:rPr>
        <w:t xml:space="preserve"> </w:t>
      </w:r>
      <w:r>
        <w:rPr>
          <w:rFonts w:ascii="Times New Roman" w:hAnsi="Times New Roman" w:eastAsia="Times New Roman" w:cs="Times New Roman"/>
          <w:spacing w:val="-5"/>
          <w:sz w:val="24"/>
          <w:szCs w:val="24"/>
        </w:rPr>
        <w:t>8</w:t>
      </w:r>
      <w:r>
        <w:rPr>
          <w:rFonts w:ascii="Times New Roman" w:hAnsi="Times New Roman" w:eastAsia="Times New Roman" w:cs="Times New Roman"/>
          <w:spacing w:val="34"/>
          <w:sz w:val="24"/>
          <w:szCs w:val="24"/>
        </w:rPr>
        <w:t xml:space="preserve"> </w:t>
      </w:r>
      <w:r>
        <w:rPr>
          <w:rFonts w:ascii="宋体" w:hAnsi="宋体" w:eastAsia="宋体" w:cs="宋体"/>
          <w:spacing w:val="-5"/>
          <w:sz w:val="24"/>
          <w:szCs w:val="24"/>
        </w:rPr>
        <w:t>月</w:t>
      </w:r>
      <w:r>
        <w:rPr>
          <w:rFonts w:ascii="宋体" w:hAnsi="宋体" w:eastAsia="宋体" w:cs="宋体"/>
          <w:spacing w:val="-44"/>
          <w:sz w:val="24"/>
          <w:szCs w:val="24"/>
        </w:rPr>
        <w:t xml:space="preserve"> </w:t>
      </w:r>
      <w:r>
        <w:rPr>
          <w:rFonts w:ascii="Times New Roman" w:hAnsi="Times New Roman" w:eastAsia="Times New Roman" w:cs="Times New Roman"/>
          <w:spacing w:val="-5"/>
          <w:sz w:val="24"/>
          <w:szCs w:val="24"/>
        </w:rPr>
        <w:t xml:space="preserve">4  </w:t>
      </w:r>
      <w:r>
        <w:rPr>
          <w:rFonts w:ascii="宋体" w:hAnsi="宋体" w:eastAsia="宋体" w:cs="宋体"/>
          <w:spacing w:val="-5"/>
          <w:sz w:val="24"/>
          <w:szCs w:val="24"/>
        </w:rPr>
        <w:t>日，武进会计师事务所出具武会内资（</w:t>
      </w:r>
      <w:r>
        <w:rPr>
          <w:rFonts w:ascii="Times New Roman" w:hAnsi="Times New Roman" w:eastAsia="Times New Roman" w:cs="Times New Roman"/>
          <w:spacing w:val="-5"/>
          <w:sz w:val="24"/>
          <w:szCs w:val="24"/>
        </w:rPr>
        <w:t>94</w:t>
      </w:r>
      <w:r>
        <w:rPr>
          <w:rFonts w:ascii="宋体" w:hAnsi="宋体" w:eastAsia="宋体" w:cs="宋体"/>
          <w:spacing w:val="-5"/>
          <w:sz w:val="24"/>
          <w:szCs w:val="24"/>
        </w:rPr>
        <w:t xml:space="preserve">）字第 </w:t>
      </w:r>
      <w:r>
        <w:rPr>
          <w:rFonts w:ascii="Times New Roman" w:hAnsi="Times New Roman" w:eastAsia="Times New Roman" w:cs="Times New Roman"/>
          <w:spacing w:val="-5"/>
          <w:sz w:val="24"/>
          <w:szCs w:val="24"/>
        </w:rPr>
        <w:t>570</w:t>
      </w:r>
      <w:r>
        <w:rPr>
          <w:rFonts w:ascii="Times New Roman" w:hAnsi="Times New Roman" w:eastAsia="Times New Roman" w:cs="Times New Roman"/>
          <w:spacing w:val="27"/>
          <w:sz w:val="24"/>
          <w:szCs w:val="24"/>
        </w:rPr>
        <w:t xml:space="preserve"> </w:t>
      </w:r>
      <w:r>
        <w:rPr>
          <w:rFonts w:ascii="宋体" w:hAnsi="宋体" w:eastAsia="宋体" w:cs="宋体"/>
          <w:spacing w:val="-5"/>
          <w:sz w:val="24"/>
          <w:szCs w:val="24"/>
        </w:rPr>
        <w:t>号《查</w:t>
      </w:r>
      <w:r>
        <w:rPr>
          <w:rFonts w:ascii="宋体" w:hAnsi="宋体" w:eastAsia="宋体" w:cs="宋体"/>
          <w:spacing w:val="-8"/>
          <w:sz w:val="24"/>
          <w:szCs w:val="24"/>
        </w:rPr>
        <w:t>验注册资金证明书》，确认注册资本金到位。</w:t>
      </w:r>
    </w:p>
    <w:p w14:paraId="1662142F">
      <w:pPr>
        <w:spacing w:before="150" w:line="362" w:lineRule="auto"/>
        <w:ind w:left="39" w:right="66" w:firstLine="498"/>
        <w:jc w:val="both"/>
        <w:rPr>
          <w:rFonts w:ascii="宋体" w:hAnsi="宋体" w:eastAsia="宋体" w:cs="宋体"/>
          <w:sz w:val="24"/>
          <w:szCs w:val="24"/>
        </w:rPr>
      </w:pPr>
      <w:r>
        <w:rPr>
          <w:rFonts w:ascii="Times New Roman" w:hAnsi="Times New Roman" w:eastAsia="Times New Roman" w:cs="Times New Roman"/>
          <w:sz w:val="24"/>
          <w:szCs w:val="24"/>
        </w:rPr>
        <w:t xml:space="preserve">1994  </w:t>
      </w:r>
      <w:r>
        <w:rPr>
          <w:rFonts w:ascii="宋体" w:hAnsi="宋体" w:eastAsia="宋体" w:cs="宋体"/>
          <w:sz w:val="24"/>
          <w:szCs w:val="24"/>
        </w:rPr>
        <w:t>年，常州市佳利生物化学制药厂与湖塘镇大坝村村民小组签订《征用</w:t>
      </w:r>
      <w:r>
        <w:rPr>
          <w:rFonts w:ascii="宋体" w:hAnsi="宋体" w:eastAsia="宋体" w:cs="宋体"/>
          <w:spacing w:val="-3"/>
          <w:sz w:val="24"/>
          <w:szCs w:val="24"/>
        </w:rPr>
        <w:t>土地协议书》并经武进县人民政府武征地（</w:t>
      </w:r>
      <w:r>
        <w:rPr>
          <w:rFonts w:ascii="Times New Roman" w:hAnsi="Times New Roman" w:eastAsia="Times New Roman" w:cs="Times New Roman"/>
          <w:spacing w:val="-3"/>
          <w:sz w:val="24"/>
          <w:szCs w:val="24"/>
        </w:rPr>
        <w:t>1994</w:t>
      </w:r>
      <w:r>
        <w:rPr>
          <w:rFonts w:ascii="宋体" w:hAnsi="宋体" w:eastAsia="宋体" w:cs="宋体"/>
          <w:spacing w:val="-3"/>
          <w:sz w:val="24"/>
          <w:szCs w:val="24"/>
        </w:rPr>
        <w:t>）第</w:t>
      </w:r>
      <w:r>
        <w:rPr>
          <w:rFonts w:ascii="宋体" w:hAnsi="宋体" w:eastAsia="宋体" w:cs="宋体"/>
          <w:spacing w:val="-23"/>
          <w:sz w:val="24"/>
          <w:szCs w:val="24"/>
        </w:rPr>
        <w:t xml:space="preserve"> </w:t>
      </w:r>
      <w:r>
        <w:rPr>
          <w:rFonts w:ascii="Times New Roman" w:hAnsi="Times New Roman" w:eastAsia="Times New Roman" w:cs="Times New Roman"/>
          <w:spacing w:val="-3"/>
          <w:sz w:val="24"/>
          <w:szCs w:val="24"/>
        </w:rPr>
        <w:t>2-025</w:t>
      </w:r>
      <w:r>
        <w:rPr>
          <w:rFonts w:ascii="Times New Roman" w:hAnsi="Times New Roman" w:eastAsia="Times New Roman" w:cs="Times New Roman"/>
          <w:spacing w:val="16"/>
          <w:sz w:val="24"/>
          <w:szCs w:val="24"/>
        </w:rPr>
        <w:t xml:space="preserve"> </w:t>
      </w:r>
      <w:r>
        <w:rPr>
          <w:rFonts w:ascii="宋体" w:hAnsi="宋体" w:eastAsia="宋体" w:cs="宋体"/>
          <w:spacing w:val="-3"/>
          <w:sz w:val="24"/>
          <w:szCs w:val="24"/>
        </w:rPr>
        <w:t>号文件批准生效，征</w:t>
      </w:r>
      <w:r>
        <w:rPr>
          <w:rFonts w:ascii="宋体" w:hAnsi="宋体" w:eastAsia="宋体" w:cs="宋体"/>
          <w:spacing w:val="-4"/>
          <w:sz w:val="24"/>
          <w:szCs w:val="24"/>
        </w:rPr>
        <w:t>用后者十九亩地新建厂房。</w:t>
      </w:r>
    </w:p>
    <w:p w14:paraId="4344A8B0">
      <w:pPr>
        <w:spacing w:before="149" w:line="219" w:lineRule="auto"/>
        <w:ind w:left="538"/>
        <w:rPr>
          <w:rFonts w:ascii="宋体" w:hAnsi="宋体" w:eastAsia="宋体" w:cs="宋体"/>
          <w:sz w:val="24"/>
          <w:szCs w:val="24"/>
        </w:rPr>
      </w:pPr>
      <w:r>
        <w:rPr>
          <w:rFonts w:ascii="Times New Roman" w:hAnsi="Times New Roman" w:eastAsia="Times New Roman" w:cs="Times New Roman"/>
          <w:spacing w:val="-6"/>
          <w:sz w:val="24"/>
          <w:szCs w:val="24"/>
        </w:rPr>
        <w:t xml:space="preserve">1995 </w:t>
      </w:r>
      <w:r>
        <w:rPr>
          <w:rFonts w:ascii="宋体" w:hAnsi="宋体" w:eastAsia="宋体" w:cs="宋体"/>
          <w:spacing w:val="-6"/>
          <w:sz w:val="24"/>
          <w:szCs w:val="24"/>
        </w:rPr>
        <w:t>年</w:t>
      </w:r>
      <w:r>
        <w:rPr>
          <w:rFonts w:ascii="宋体" w:hAnsi="宋体" w:eastAsia="宋体" w:cs="宋体"/>
          <w:spacing w:val="-42"/>
          <w:sz w:val="24"/>
          <w:szCs w:val="24"/>
        </w:rPr>
        <w:t xml:space="preserve"> </w:t>
      </w:r>
      <w:r>
        <w:rPr>
          <w:rFonts w:ascii="Times New Roman" w:hAnsi="Times New Roman" w:eastAsia="Times New Roman" w:cs="Times New Roman"/>
          <w:spacing w:val="-6"/>
          <w:sz w:val="24"/>
          <w:szCs w:val="24"/>
        </w:rPr>
        <w:t>9</w:t>
      </w:r>
      <w:r>
        <w:rPr>
          <w:rFonts w:ascii="Times New Roman" w:hAnsi="Times New Roman" w:eastAsia="Times New Roman" w:cs="Times New Roman"/>
          <w:spacing w:val="21"/>
          <w:sz w:val="24"/>
          <w:szCs w:val="24"/>
        </w:rPr>
        <w:t xml:space="preserve"> </w:t>
      </w:r>
      <w:r>
        <w:rPr>
          <w:rFonts w:ascii="宋体" w:hAnsi="宋体" w:eastAsia="宋体" w:cs="宋体"/>
          <w:spacing w:val="-6"/>
          <w:sz w:val="24"/>
          <w:szCs w:val="24"/>
        </w:rPr>
        <w:t>月</w:t>
      </w:r>
      <w:r>
        <w:rPr>
          <w:rFonts w:ascii="宋体" w:hAnsi="宋体" w:eastAsia="宋体" w:cs="宋体"/>
          <w:spacing w:val="-55"/>
          <w:sz w:val="24"/>
          <w:szCs w:val="24"/>
        </w:rPr>
        <w:t xml:space="preserve"> </w:t>
      </w:r>
      <w:r>
        <w:rPr>
          <w:rFonts w:ascii="Times New Roman" w:hAnsi="Times New Roman" w:eastAsia="Times New Roman" w:cs="Times New Roman"/>
          <w:spacing w:val="-6"/>
          <w:sz w:val="24"/>
          <w:szCs w:val="24"/>
        </w:rPr>
        <w:t xml:space="preserve">25  </w:t>
      </w:r>
      <w:r>
        <w:rPr>
          <w:rFonts w:ascii="宋体" w:hAnsi="宋体" w:eastAsia="宋体" w:cs="宋体"/>
          <w:spacing w:val="-6"/>
          <w:sz w:val="24"/>
          <w:szCs w:val="24"/>
        </w:rPr>
        <w:t>日，公司领取</w:t>
      </w:r>
      <w:r>
        <w:rPr>
          <w:rFonts w:ascii="宋体" w:hAnsi="宋体" w:eastAsia="宋体" w:cs="宋体"/>
          <w:spacing w:val="-55"/>
          <w:sz w:val="24"/>
          <w:szCs w:val="24"/>
        </w:rPr>
        <w:t xml:space="preserve"> </w:t>
      </w:r>
      <w:r>
        <w:rPr>
          <w:rFonts w:ascii="Times New Roman" w:hAnsi="Times New Roman" w:eastAsia="Times New Roman" w:cs="Times New Roman"/>
          <w:spacing w:val="-6"/>
          <w:sz w:val="24"/>
          <w:szCs w:val="24"/>
        </w:rPr>
        <w:t>25093096-4</w:t>
      </w:r>
      <w:r>
        <w:rPr>
          <w:rFonts w:ascii="Times New Roman" w:hAnsi="Times New Roman" w:eastAsia="Times New Roman" w:cs="Times New Roman"/>
          <w:spacing w:val="15"/>
          <w:sz w:val="24"/>
          <w:szCs w:val="24"/>
        </w:rPr>
        <w:t xml:space="preserve"> </w:t>
      </w:r>
      <w:r>
        <w:rPr>
          <w:rFonts w:ascii="宋体" w:hAnsi="宋体" w:eastAsia="宋体" w:cs="宋体"/>
          <w:spacing w:val="-6"/>
          <w:sz w:val="24"/>
          <w:szCs w:val="24"/>
        </w:rPr>
        <w:t>号《企业法人营业执照》。</w:t>
      </w:r>
    </w:p>
    <w:p w14:paraId="4BED614F">
      <w:pPr>
        <w:pStyle w:val="2"/>
        <w:spacing w:line="260" w:lineRule="auto"/>
      </w:pPr>
    </w:p>
    <w:p w14:paraId="0805CB96">
      <w:pPr>
        <w:spacing w:before="78" w:line="211" w:lineRule="auto"/>
        <w:ind w:left="519"/>
        <w:outlineLvl w:val="2"/>
        <w:rPr>
          <w:rFonts w:ascii="宋体" w:hAnsi="宋体" w:eastAsia="宋体" w:cs="宋体"/>
          <w:sz w:val="24"/>
          <w:szCs w:val="24"/>
        </w:rPr>
      </w:pPr>
      <w:r>
        <w:rPr>
          <w:rFonts w:ascii="Times New Roman" w:hAnsi="Times New Roman" w:eastAsia="Times New Roman" w:cs="Times New Roman"/>
          <w:b/>
          <w:bCs/>
          <w:spacing w:val="-2"/>
          <w:sz w:val="24"/>
          <w:szCs w:val="24"/>
        </w:rPr>
        <w:t>(</w:t>
      </w:r>
      <w:r>
        <w:rPr>
          <w:rFonts w:ascii="宋体" w:hAnsi="宋体" w:eastAsia="宋体" w:cs="宋体"/>
          <w:b/>
          <w:bCs/>
          <w:spacing w:val="-2"/>
          <w:sz w:val="24"/>
          <w:szCs w:val="24"/>
        </w:rPr>
        <w:t>二</w:t>
      </w:r>
      <w:r>
        <w:rPr>
          <w:rFonts w:ascii="Times New Roman" w:hAnsi="Times New Roman" w:eastAsia="Times New Roman" w:cs="Times New Roman"/>
          <w:b/>
          <w:bCs/>
          <w:spacing w:val="-2"/>
          <w:sz w:val="24"/>
          <w:szCs w:val="24"/>
        </w:rPr>
        <w:t xml:space="preserve">)   1997 </w:t>
      </w:r>
      <w:r>
        <w:rPr>
          <w:rFonts w:ascii="宋体" w:hAnsi="宋体" w:eastAsia="宋体" w:cs="宋体"/>
          <w:b/>
          <w:bCs/>
          <w:spacing w:val="-2"/>
          <w:sz w:val="24"/>
          <w:szCs w:val="24"/>
        </w:rPr>
        <w:t>年企业名称、法定代表人、经营期限变更</w:t>
      </w:r>
    </w:p>
    <w:p w14:paraId="5405BCA0">
      <w:pPr>
        <w:pStyle w:val="2"/>
        <w:spacing w:line="270" w:lineRule="auto"/>
      </w:pPr>
    </w:p>
    <w:p w14:paraId="316CA9B5">
      <w:pPr>
        <w:spacing w:before="78" w:line="361" w:lineRule="auto"/>
        <w:ind w:left="42" w:right="67" w:firstLine="495"/>
        <w:jc w:val="both"/>
        <w:rPr>
          <w:rFonts w:ascii="宋体" w:hAnsi="宋体" w:eastAsia="宋体" w:cs="宋体"/>
          <w:sz w:val="24"/>
          <w:szCs w:val="24"/>
        </w:rPr>
      </w:pPr>
      <w:r>
        <w:rPr>
          <w:rFonts w:ascii="Times New Roman" w:hAnsi="Times New Roman" w:eastAsia="Times New Roman" w:cs="Times New Roman"/>
          <w:spacing w:val="-5"/>
          <w:sz w:val="24"/>
          <w:szCs w:val="24"/>
        </w:rPr>
        <w:t xml:space="preserve">1997 </w:t>
      </w:r>
      <w:r>
        <w:rPr>
          <w:rFonts w:ascii="宋体" w:hAnsi="宋体" w:eastAsia="宋体" w:cs="宋体"/>
          <w:spacing w:val="-5"/>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21"/>
          <w:sz w:val="24"/>
          <w:szCs w:val="24"/>
        </w:rPr>
        <w:t xml:space="preserve"> </w:t>
      </w:r>
      <w:r>
        <w:rPr>
          <w:rFonts w:ascii="宋体" w:hAnsi="宋体" w:eastAsia="宋体" w:cs="宋体"/>
          <w:spacing w:val="-5"/>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 xml:space="preserve">10  </w:t>
      </w:r>
      <w:r>
        <w:rPr>
          <w:rFonts w:ascii="宋体" w:hAnsi="宋体" w:eastAsia="宋体" w:cs="宋体"/>
          <w:spacing w:val="-5"/>
          <w:sz w:val="24"/>
          <w:szCs w:val="24"/>
        </w:rPr>
        <w:t>日，湖塘镇人民政府出具《关于“常州</w:t>
      </w:r>
      <w:r>
        <w:rPr>
          <w:rFonts w:ascii="宋体" w:hAnsi="宋体" w:eastAsia="宋体" w:cs="宋体"/>
          <w:spacing w:val="-6"/>
          <w:sz w:val="24"/>
          <w:szCs w:val="24"/>
        </w:rPr>
        <w:t>市佳利生物化学制药</w:t>
      </w:r>
      <w:r>
        <w:rPr>
          <w:rFonts w:ascii="宋体" w:hAnsi="宋体" w:eastAsia="宋体" w:cs="宋体"/>
          <w:spacing w:val="-3"/>
          <w:sz w:val="24"/>
          <w:szCs w:val="24"/>
        </w:rPr>
        <w:t>厂”继续经营的报告》，申请变更企业名称为常州市天</w:t>
      </w:r>
      <w:r>
        <w:rPr>
          <w:rFonts w:ascii="宋体" w:hAnsi="宋体" w:eastAsia="宋体" w:cs="宋体"/>
          <w:spacing w:val="-4"/>
          <w:sz w:val="24"/>
          <w:szCs w:val="24"/>
        </w:rPr>
        <w:t>普生物化学制药厂，武进</w:t>
      </w:r>
      <w:r>
        <w:rPr>
          <w:rFonts w:ascii="宋体" w:hAnsi="宋体" w:eastAsia="宋体" w:cs="宋体"/>
          <w:spacing w:val="-5"/>
          <w:sz w:val="24"/>
          <w:szCs w:val="24"/>
        </w:rPr>
        <w:t>市人民政府批示同意。</w:t>
      </w:r>
    </w:p>
    <w:p w14:paraId="0BFF9D44">
      <w:pPr>
        <w:spacing w:before="151" w:line="362" w:lineRule="auto"/>
        <w:ind w:left="59" w:right="68" w:firstLine="478"/>
        <w:rPr>
          <w:rFonts w:ascii="宋体" w:hAnsi="宋体" w:eastAsia="宋体" w:cs="宋体"/>
          <w:sz w:val="24"/>
          <w:szCs w:val="24"/>
        </w:rPr>
      </w:pPr>
      <w:r>
        <w:rPr>
          <w:rFonts w:ascii="Times New Roman" w:hAnsi="Times New Roman" w:eastAsia="Times New Roman" w:cs="Times New Roman"/>
          <w:spacing w:val="-5"/>
          <w:sz w:val="24"/>
          <w:szCs w:val="24"/>
        </w:rPr>
        <w:t xml:space="preserve">1997 </w:t>
      </w:r>
      <w:r>
        <w:rPr>
          <w:rFonts w:ascii="宋体" w:hAnsi="宋体" w:eastAsia="宋体" w:cs="宋体"/>
          <w:spacing w:val="-5"/>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21"/>
          <w:sz w:val="24"/>
          <w:szCs w:val="24"/>
        </w:rPr>
        <w:t xml:space="preserve"> </w:t>
      </w:r>
      <w:r>
        <w:rPr>
          <w:rFonts w:ascii="宋体" w:hAnsi="宋体" w:eastAsia="宋体" w:cs="宋体"/>
          <w:spacing w:val="-5"/>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 xml:space="preserve">13  </w:t>
      </w:r>
      <w:r>
        <w:rPr>
          <w:rFonts w:ascii="宋体" w:hAnsi="宋体" w:eastAsia="宋体" w:cs="宋体"/>
          <w:spacing w:val="-5"/>
          <w:sz w:val="24"/>
          <w:szCs w:val="24"/>
        </w:rPr>
        <w:t>日，武进市湖塘镇工业联合公司制定</w:t>
      </w:r>
      <w:r>
        <w:rPr>
          <w:rFonts w:ascii="宋体" w:hAnsi="宋体" w:eastAsia="宋体" w:cs="宋体"/>
          <w:spacing w:val="-6"/>
          <w:sz w:val="24"/>
          <w:szCs w:val="24"/>
        </w:rPr>
        <w:t>公司章程，延长经营期</w:t>
      </w:r>
      <w:r>
        <w:rPr>
          <w:rFonts w:ascii="宋体" w:hAnsi="宋体" w:eastAsia="宋体" w:cs="宋体"/>
          <w:spacing w:val="-5"/>
          <w:sz w:val="24"/>
          <w:szCs w:val="24"/>
        </w:rPr>
        <w:t>限及变更法定代表人为傅和亮。</w:t>
      </w:r>
    </w:p>
    <w:p w14:paraId="4B79F6AA">
      <w:pPr>
        <w:spacing w:before="151" w:line="211" w:lineRule="auto"/>
        <w:ind w:left="519"/>
        <w:outlineLvl w:val="2"/>
        <w:rPr>
          <w:rFonts w:ascii="宋体" w:hAnsi="宋体" w:eastAsia="宋体" w:cs="宋体"/>
          <w:sz w:val="24"/>
          <w:szCs w:val="24"/>
        </w:rPr>
      </w:pPr>
      <w:r>
        <w:rPr>
          <w:rFonts w:ascii="Times New Roman" w:hAnsi="Times New Roman" w:eastAsia="Times New Roman" w:cs="Times New Roman"/>
          <w:b/>
          <w:bCs/>
          <w:spacing w:val="-2"/>
          <w:sz w:val="24"/>
          <w:szCs w:val="24"/>
        </w:rPr>
        <w:t>(</w:t>
      </w:r>
      <w:r>
        <w:rPr>
          <w:rFonts w:ascii="宋体" w:hAnsi="宋体" w:eastAsia="宋体" w:cs="宋体"/>
          <w:b/>
          <w:bCs/>
          <w:spacing w:val="-2"/>
          <w:sz w:val="24"/>
          <w:szCs w:val="24"/>
        </w:rPr>
        <w:t>三</w:t>
      </w:r>
      <w:r>
        <w:rPr>
          <w:rFonts w:ascii="Times New Roman" w:hAnsi="Times New Roman" w:eastAsia="Times New Roman" w:cs="Times New Roman"/>
          <w:b/>
          <w:bCs/>
          <w:spacing w:val="-2"/>
          <w:sz w:val="24"/>
          <w:szCs w:val="24"/>
        </w:rPr>
        <w:t xml:space="preserve">)   1997 </w:t>
      </w:r>
      <w:r>
        <w:rPr>
          <w:rFonts w:ascii="宋体" w:hAnsi="宋体" w:eastAsia="宋体" w:cs="宋体"/>
          <w:b/>
          <w:bCs/>
          <w:spacing w:val="-2"/>
          <w:sz w:val="24"/>
          <w:szCs w:val="24"/>
        </w:rPr>
        <w:t>年改制成立</w:t>
      </w:r>
    </w:p>
    <w:p w14:paraId="430A735D">
      <w:pPr>
        <w:pStyle w:val="2"/>
        <w:spacing w:line="271" w:lineRule="auto"/>
      </w:pPr>
    </w:p>
    <w:p w14:paraId="1FB2F48B">
      <w:pPr>
        <w:spacing w:before="78" w:line="361" w:lineRule="auto"/>
        <w:ind w:left="39" w:right="80" w:firstLine="498"/>
        <w:jc w:val="both"/>
        <w:rPr>
          <w:rFonts w:ascii="宋体" w:hAnsi="宋体" w:eastAsia="宋体" w:cs="宋体"/>
          <w:sz w:val="24"/>
          <w:szCs w:val="24"/>
        </w:rPr>
      </w:pPr>
      <w:r>
        <w:rPr>
          <w:rFonts w:ascii="Times New Roman" w:hAnsi="Times New Roman" w:eastAsia="Times New Roman" w:cs="Times New Roman"/>
          <w:spacing w:val="-7"/>
          <w:sz w:val="24"/>
          <w:szCs w:val="24"/>
        </w:rPr>
        <w:t>1997</w:t>
      </w:r>
      <w:r>
        <w:rPr>
          <w:rFonts w:ascii="Times New Roman" w:hAnsi="Times New Roman" w:eastAsia="Times New Roman" w:cs="Times New Roman"/>
          <w:spacing w:val="27"/>
          <w:sz w:val="24"/>
          <w:szCs w:val="24"/>
        </w:rPr>
        <w:t xml:space="preserve"> </w:t>
      </w:r>
      <w:r>
        <w:rPr>
          <w:rFonts w:ascii="宋体" w:hAnsi="宋体" w:eastAsia="宋体" w:cs="宋体"/>
          <w:spacing w:val="-7"/>
          <w:sz w:val="24"/>
          <w:szCs w:val="24"/>
        </w:rPr>
        <w:t xml:space="preserve">年 </w:t>
      </w:r>
      <w:r>
        <w:rPr>
          <w:rFonts w:ascii="Times New Roman" w:hAnsi="Times New Roman" w:eastAsia="Times New Roman" w:cs="Times New Roman"/>
          <w:spacing w:val="-7"/>
          <w:sz w:val="24"/>
          <w:szCs w:val="24"/>
        </w:rPr>
        <w:t>1</w:t>
      </w:r>
      <w:r>
        <w:rPr>
          <w:rFonts w:ascii="Times New Roman" w:hAnsi="Times New Roman" w:eastAsia="Times New Roman" w:cs="Times New Roman"/>
          <w:spacing w:val="38"/>
          <w:w w:val="101"/>
          <w:sz w:val="24"/>
          <w:szCs w:val="24"/>
        </w:rPr>
        <w:t xml:space="preserve"> </w:t>
      </w:r>
      <w:r>
        <w:rPr>
          <w:rFonts w:ascii="宋体" w:hAnsi="宋体" w:eastAsia="宋体" w:cs="宋体"/>
          <w:spacing w:val="-7"/>
          <w:sz w:val="24"/>
          <w:szCs w:val="24"/>
        </w:rPr>
        <w:t>月</w:t>
      </w:r>
      <w:r>
        <w:rPr>
          <w:rFonts w:ascii="宋体" w:hAnsi="宋体" w:eastAsia="宋体" w:cs="宋体"/>
          <w:spacing w:val="-38"/>
          <w:sz w:val="24"/>
          <w:szCs w:val="24"/>
        </w:rPr>
        <w:t xml:space="preserve"> </w:t>
      </w:r>
      <w:r>
        <w:rPr>
          <w:rFonts w:ascii="Times New Roman" w:hAnsi="Times New Roman" w:eastAsia="Times New Roman" w:cs="Times New Roman"/>
          <w:spacing w:val="-7"/>
          <w:sz w:val="24"/>
          <w:szCs w:val="24"/>
        </w:rPr>
        <w:t xml:space="preserve">28  </w:t>
      </w:r>
      <w:r>
        <w:rPr>
          <w:rFonts w:ascii="宋体" w:hAnsi="宋体" w:eastAsia="宋体" w:cs="宋体"/>
          <w:spacing w:val="-7"/>
          <w:sz w:val="24"/>
          <w:szCs w:val="24"/>
        </w:rPr>
        <w:t>日，常州市天普生物化</w:t>
      </w:r>
      <w:r>
        <w:rPr>
          <w:rFonts w:ascii="宋体" w:hAnsi="宋体" w:eastAsia="宋体" w:cs="宋体"/>
          <w:spacing w:val="-8"/>
          <w:sz w:val="24"/>
          <w:szCs w:val="24"/>
        </w:rPr>
        <w:t>学制药厂（以下简称“天普药厂”）</w:t>
      </w:r>
      <w:r>
        <w:rPr>
          <w:rFonts w:ascii="宋体" w:hAnsi="宋体" w:eastAsia="宋体" w:cs="宋体"/>
          <w:spacing w:val="-3"/>
          <w:sz w:val="24"/>
          <w:szCs w:val="24"/>
        </w:rPr>
        <w:t>出具《申请》，提请变更为股份合作制企业。湖塘镇乡</w:t>
      </w:r>
      <w:r>
        <w:rPr>
          <w:rFonts w:ascii="宋体" w:hAnsi="宋体" w:eastAsia="宋体" w:cs="宋体"/>
          <w:spacing w:val="-4"/>
          <w:sz w:val="24"/>
          <w:szCs w:val="24"/>
        </w:rPr>
        <w:t>镇企业管理服务站、湖塘</w:t>
      </w:r>
      <w:r>
        <w:rPr>
          <w:rFonts w:ascii="宋体" w:hAnsi="宋体" w:eastAsia="宋体" w:cs="宋体"/>
          <w:spacing w:val="-3"/>
          <w:sz w:val="24"/>
          <w:szCs w:val="24"/>
        </w:rPr>
        <w:t>镇集体资产管理办公室分别批示同意。</w:t>
      </w:r>
    </w:p>
    <w:p w14:paraId="7B447419">
      <w:pPr>
        <w:spacing w:before="152" w:line="358" w:lineRule="auto"/>
        <w:ind w:left="39" w:firstLine="498"/>
        <w:jc w:val="both"/>
        <w:rPr>
          <w:rFonts w:ascii="宋体" w:hAnsi="宋体" w:eastAsia="宋体" w:cs="宋体"/>
          <w:sz w:val="24"/>
          <w:szCs w:val="24"/>
        </w:rPr>
      </w:pPr>
      <w:r>
        <w:rPr>
          <w:rFonts w:ascii="Times New Roman" w:hAnsi="Times New Roman" w:eastAsia="Times New Roman" w:cs="Times New Roman"/>
          <w:spacing w:val="-11"/>
          <w:sz w:val="24"/>
          <w:szCs w:val="24"/>
        </w:rPr>
        <w:t xml:space="preserve">1997 </w:t>
      </w:r>
      <w:r>
        <w:rPr>
          <w:rFonts w:ascii="宋体" w:hAnsi="宋体" w:eastAsia="宋体" w:cs="宋体"/>
          <w:spacing w:val="-11"/>
          <w:sz w:val="24"/>
          <w:szCs w:val="24"/>
        </w:rPr>
        <w:t>年</w:t>
      </w:r>
      <w:r>
        <w:rPr>
          <w:rFonts w:ascii="宋体" w:hAnsi="宋体" w:eastAsia="宋体" w:cs="宋体"/>
          <w:spacing w:val="-37"/>
          <w:sz w:val="24"/>
          <w:szCs w:val="24"/>
        </w:rPr>
        <w:t xml:space="preserve"> </w:t>
      </w:r>
      <w:r>
        <w:rPr>
          <w:rFonts w:ascii="Times New Roman" w:hAnsi="Times New Roman" w:eastAsia="Times New Roman" w:cs="Times New Roman"/>
          <w:spacing w:val="-11"/>
          <w:sz w:val="24"/>
          <w:szCs w:val="24"/>
        </w:rPr>
        <w:t>1</w:t>
      </w:r>
      <w:r>
        <w:rPr>
          <w:rFonts w:ascii="Times New Roman" w:hAnsi="Times New Roman" w:eastAsia="Times New Roman" w:cs="Times New Roman"/>
          <w:spacing w:val="15"/>
          <w:sz w:val="24"/>
          <w:szCs w:val="24"/>
        </w:rPr>
        <w:t xml:space="preserve"> </w:t>
      </w:r>
      <w:r>
        <w:rPr>
          <w:rFonts w:ascii="宋体" w:hAnsi="宋体" w:eastAsia="宋体" w:cs="宋体"/>
          <w:spacing w:val="-11"/>
          <w:sz w:val="24"/>
          <w:szCs w:val="24"/>
        </w:rPr>
        <w:t>月</w:t>
      </w:r>
      <w:r>
        <w:rPr>
          <w:rFonts w:ascii="宋体" w:hAnsi="宋体" w:eastAsia="宋体" w:cs="宋体"/>
          <w:spacing w:val="-57"/>
          <w:sz w:val="24"/>
          <w:szCs w:val="24"/>
        </w:rPr>
        <w:t xml:space="preserve"> </w:t>
      </w:r>
      <w:r>
        <w:rPr>
          <w:rFonts w:ascii="Times New Roman" w:hAnsi="Times New Roman" w:eastAsia="Times New Roman" w:cs="Times New Roman"/>
          <w:spacing w:val="-11"/>
          <w:sz w:val="24"/>
          <w:szCs w:val="24"/>
        </w:rPr>
        <w:t>30</w:t>
      </w:r>
      <w:r>
        <w:rPr>
          <w:rFonts w:ascii="Times New Roman" w:hAnsi="Times New Roman" w:eastAsia="Times New Roman" w:cs="Times New Roman"/>
          <w:spacing w:val="43"/>
          <w:w w:val="101"/>
          <w:sz w:val="24"/>
          <w:szCs w:val="24"/>
        </w:rPr>
        <w:t xml:space="preserve"> </w:t>
      </w:r>
      <w:r>
        <w:rPr>
          <w:rFonts w:ascii="宋体" w:hAnsi="宋体" w:eastAsia="宋体" w:cs="宋体"/>
          <w:spacing w:val="-11"/>
          <w:sz w:val="24"/>
          <w:szCs w:val="24"/>
        </w:rPr>
        <w:t>日，湖塘镇集体资产管理办公室对改制前的天普药厂出具《资</w:t>
      </w:r>
      <w:r>
        <w:rPr>
          <w:rFonts w:ascii="宋体" w:hAnsi="宋体" w:eastAsia="宋体" w:cs="宋体"/>
          <w:spacing w:val="-8"/>
          <w:sz w:val="24"/>
          <w:szCs w:val="24"/>
        </w:rPr>
        <w:t>产评估报告》，确认天普药厂的资产总额为</w:t>
      </w:r>
      <w:r>
        <w:rPr>
          <w:rFonts w:ascii="宋体" w:hAnsi="宋体" w:eastAsia="宋体" w:cs="宋体"/>
          <w:spacing w:val="-37"/>
          <w:sz w:val="24"/>
          <w:szCs w:val="24"/>
        </w:rPr>
        <w:t xml:space="preserve"> </w:t>
      </w:r>
      <w:r>
        <w:rPr>
          <w:rFonts w:ascii="Times New Roman" w:hAnsi="Times New Roman" w:eastAsia="Times New Roman" w:cs="Times New Roman"/>
          <w:spacing w:val="-8"/>
          <w:sz w:val="24"/>
          <w:szCs w:val="24"/>
        </w:rPr>
        <w:t xml:space="preserve">7,881,450 </w:t>
      </w:r>
      <w:r>
        <w:rPr>
          <w:rFonts w:ascii="宋体" w:hAnsi="宋体" w:eastAsia="宋体" w:cs="宋体"/>
          <w:spacing w:val="-8"/>
          <w:sz w:val="24"/>
          <w:szCs w:val="24"/>
        </w:rPr>
        <w:t>元，负债总额为</w:t>
      </w:r>
      <w:r>
        <w:rPr>
          <w:rFonts w:ascii="宋体" w:hAnsi="宋体" w:eastAsia="宋体" w:cs="宋体"/>
          <w:spacing w:val="-51"/>
          <w:sz w:val="24"/>
          <w:szCs w:val="24"/>
        </w:rPr>
        <w:t xml:space="preserve"> </w:t>
      </w:r>
      <w:r>
        <w:rPr>
          <w:rFonts w:ascii="Times New Roman" w:hAnsi="Times New Roman" w:eastAsia="Times New Roman" w:cs="Times New Roman"/>
          <w:spacing w:val="-8"/>
          <w:sz w:val="24"/>
          <w:szCs w:val="24"/>
        </w:rPr>
        <w:t xml:space="preserve">781,450 </w:t>
      </w:r>
      <w:r>
        <w:rPr>
          <w:rFonts w:ascii="宋体" w:hAnsi="宋体" w:eastAsia="宋体" w:cs="宋体"/>
          <w:spacing w:val="-8"/>
          <w:sz w:val="24"/>
          <w:szCs w:val="24"/>
        </w:rPr>
        <w:t>元，</w:t>
      </w:r>
      <w:r>
        <w:rPr>
          <w:rFonts w:ascii="宋体" w:hAnsi="宋体" w:eastAsia="宋体" w:cs="宋体"/>
          <w:spacing w:val="-2"/>
          <w:sz w:val="24"/>
          <w:szCs w:val="24"/>
        </w:rPr>
        <w:t>所有者权益为</w:t>
      </w:r>
      <w:r>
        <w:rPr>
          <w:rFonts w:ascii="宋体" w:hAnsi="宋体" w:eastAsia="宋体" w:cs="宋体"/>
          <w:spacing w:val="-47"/>
          <w:sz w:val="24"/>
          <w:szCs w:val="24"/>
        </w:rPr>
        <w:t xml:space="preserve"> </w:t>
      </w:r>
      <w:r>
        <w:rPr>
          <w:rFonts w:ascii="Times New Roman" w:hAnsi="Times New Roman" w:eastAsia="Times New Roman" w:cs="Times New Roman"/>
          <w:spacing w:val="-2"/>
          <w:sz w:val="24"/>
          <w:szCs w:val="24"/>
        </w:rPr>
        <w:t xml:space="preserve">7,100,000 </w:t>
      </w:r>
      <w:r>
        <w:rPr>
          <w:rFonts w:ascii="宋体" w:hAnsi="宋体" w:eastAsia="宋体" w:cs="宋体"/>
          <w:spacing w:val="-2"/>
          <w:sz w:val="24"/>
          <w:szCs w:val="24"/>
        </w:rPr>
        <w:t>元。</w:t>
      </w:r>
    </w:p>
    <w:p w14:paraId="76BECDE3">
      <w:pPr>
        <w:spacing w:before="163" w:line="361" w:lineRule="auto"/>
        <w:ind w:left="44" w:right="68" w:firstLine="493"/>
        <w:jc w:val="both"/>
        <w:rPr>
          <w:rFonts w:ascii="宋体" w:hAnsi="宋体" w:eastAsia="宋体" w:cs="宋体"/>
          <w:sz w:val="24"/>
          <w:szCs w:val="24"/>
        </w:rPr>
      </w:pPr>
      <w:r>
        <w:rPr>
          <w:rFonts w:ascii="Times New Roman" w:hAnsi="Times New Roman" w:eastAsia="Times New Roman" w:cs="Times New Roman"/>
          <w:spacing w:val="-4"/>
          <w:sz w:val="24"/>
          <w:szCs w:val="24"/>
        </w:rPr>
        <w:t>1997</w:t>
      </w:r>
      <w:r>
        <w:rPr>
          <w:rFonts w:ascii="Times New Roman" w:hAnsi="Times New Roman" w:eastAsia="Times New Roman" w:cs="Times New Roman"/>
          <w:spacing w:val="27"/>
          <w:w w:val="101"/>
          <w:sz w:val="24"/>
          <w:szCs w:val="24"/>
        </w:rPr>
        <w:t xml:space="preserve"> </w:t>
      </w:r>
      <w:r>
        <w:rPr>
          <w:rFonts w:ascii="宋体" w:hAnsi="宋体" w:eastAsia="宋体" w:cs="宋体"/>
          <w:spacing w:val="-4"/>
          <w:sz w:val="24"/>
          <w:szCs w:val="24"/>
        </w:rPr>
        <w:t>年</w:t>
      </w:r>
      <w:r>
        <w:rPr>
          <w:rFonts w:ascii="宋体" w:hAnsi="宋体" w:eastAsia="宋体" w:cs="宋体"/>
          <w:spacing w:val="-38"/>
          <w:sz w:val="24"/>
          <w:szCs w:val="24"/>
        </w:rPr>
        <w:t xml:space="preserve"> </w:t>
      </w:r>
      <w:r>
        <w:rPr>
          <w:rFonts w:ascii="Times New Roman" w:hAnsi="Times New Roman" w:eastAsia="Times New Roman" w:cs="Times New Roman"/>
          <w:spacing w:val="-4"/>
          <w:sz w:val="24"/>
          <w:szCs w:val="24"/>
        </w:rPr>
        <w:t>2</w:t>
      </w:r>
      <w:r>
        <w:rPr>
          <w:rFonts w:ascii="Times New Roman" w:hAnsi="Times New Roman" w:eastAsia="Times New Roman" w:cs="Times New Roman"/>
          <w:spacing w:val="38"/>
          <w:w w:val="101"/>
          <w:sz w:val="24"/>
          <w:szCs w:val="24"/>
        </w:rPr>
        <w:t xml:space="preserve"> </w:t>
      </w:r>
      <w:r>
        <w:rPr>
          <w:rFonts w:ascii="宋体" w:hAnsi="宋体" w:eastAsia="宋体" w:cs="宋体"/>
          <w:spacing w:val="-4"/>
          <w:sz w:val="24"/>
          <w:szCs w:val="24"/>
        </w:rPr>
        <w:t xml:space="preserve">月 </w:t>
      </w:r>
      <w:r>
        <w:rPr>
          <w:rFonts w:ascii="Times New Roman" w:hAnsi="Times New Roman" w:eastAsia="Times New Roman" w:cs="Times New Roman"/>
          <w:spacing w:val="-4"/>
          <w:sz w:val="24"/>
          <w:szCs w:val="24"/>
        </w:rPr>
        <w:t xml:space="preserve">1  </w:t>
      </w:r>
      <w:r>
        <w:rPr>
          <w:rFonts w:ascii="宋体" w:hAnsi="宋体" w:eastAsia="宋体" w:cs="宋体"/>
          <w:spacing w:val="-4"/>
          <w:sz w:val="24"/>
          <w:szCs w:val="24"/>
        </w:rPr>
        <w:t>日，武进市湖塘镇人民政府对上述评估结果进行确认</w:t>
      </w:r>
      <w:r>
        <w:rPr>
          <w:rFonts w:ascii="宋体" w:hAnsi="宋体" w:eastAsia="宋体" w:cs="宋体"/>
          <w:spacing w:val="-5"/>
          <w:sz w:val="24"/>
          <w:szCs w:val="24"/>
        </w:rPr>
        <w:t xml:space="preserve">，并出具《产权界定书》：在天普药厂投入股份制企业的 </w:t>
      </w:r>
      <w:r>
        <w:rPr>
          <w:rFonts w:ascii="Times New Roman" w:hAnsi="Times New Roman" w:eastAsia="Times New Roman" w:cs="Times New Roman"/>
          <w:spacing w:val="-5"/>
          <w:sz w:val="24"/>
          <w:szCs w:val="24"/>
        </w:rPr>
        <w:t>710</w:t>
      </w:r>
      <w:r>
        <w:rPr>
          <w:rFonts w:ascii="Times New Roman" w:hAnsi="Times New Roman" w:eastAsia="Times New Roman" w:cs="Times New Roman"/>
          <w:spacing w:val="24"/>
          <w:sz w:val="24"/>
          <w:szCs w:val="24"/>
        </w:rPr>
        <w:t xml:space="preserve"> </w:t>
      </w:r>
      <w:r>
        <w:rPr>
          <w:rFonts w:ascii="宋体" w:hAnsi="宋体" w:eastAsia="宋体" w:cs="宋体"/>
          <w:spacing w:val="-5"/>
          <w:sz w:val="24"/>
          <w:szCs w:val="24"/>
        </w:rPr>
        <w:t>万资产</w:t>
      </w:r>
      <w:r>
        <w:rPr>
          <w:rFonts w:ascii="宋体" w:hAnsi="宋体" w:eastAsia="宋体" w:cs="宋体"/>
          <w:spacing w:val="-6"/>
          <w:sz w:val="24"/>
          <w:szCs w:val="24"/>
        </w:rPr>
        <w:t>中，武进市湖塘镇</w:t>
      </w:r>
      <w:r>
        <w:rPr>
          <w:rFonts w:ascii="宋体" w:hAnsi="宋体" w:eastAsia="宋体" w:cs="宋体"/>
          <w:spacing w:val="-5"/>
          <w:sz w:val="24"/>
          <w:szCs w:val="24"/>
        </w:rPr>
        <w:t xml:space="preserve">乡镇企业管理服务站（以下简称“乡镇企业服务站”）占 </w:t>
      </w:r>
      <w:r>
        <w:rPr>
          <w:rFonts w:ascii="Times New Roman" w:hAnsi="Times New Roman" w:eastAsia="Times New Roman" w:cs="Times New Roman"/>
          <w:spacing w:val="-5"/>
          <w:sz w:val="24"/>
          <w:szCs w:val="24"/>
        </w:rPr>
        <w:t>300</w:t>
      </w:r>
      <w:r>
        <w:rPr>
          <w:rFonts w:ascii="Times New Roman" w:hAnsi="Times New Roman" w:eastAsia="Times New Roman" w:cs="Times New Roman"/>
          <w:spacing w:val="24"/>
          <w:sz w:val="24"/>
          <w:szCs w:val="24"/>
        </w:rPr>
        <w:t xml:space="preserve"> </w:t>
      </w:r>
      <w:r>
        <w:rPr>
          <w:rFonts w:ascii="宋体" w:hAnsi="宋体" w:eastAsia="宋体" w:cs="宋体"/>
          <w:spacing w:val="-6"/>
          <w:sz w:val="24"/>
          <w:szCs w:val="24"/>
        </w:rPr>
        <w:t>万元。乡镇企业服</w:t>
      </w:r>
      <w:r>
        <w:rPr>
          <w:rFonts w:ascii="宋体" w:hAnsi="宋体" w:eastAsia="宋体" w:cs="宋体"/>
          <w:spacing w:val="-2"/>
          <w:sz w:val="24"/>
          <w:szCs w:val="24"/>
        </w:rPr>
        <w:t>务站在《出资协议》中承诺承担改制前的债权债务。</w:t>
      </w:r>
    </w:p>
    <w:p w14:paraId="24BD5012">
      <w:pPr>
        <w:spacing w:before="150" w:line="362" w:lineRule="auto"/>
        <w:ind w:left="45" w:right="68" w:firstLine="492"/>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1997</w:t>
      </w:r>
      <w:r>
        <w:rPr>
          <w:rFonts w:ascii="Times New Roman" w:hAnsi="Times New Roman" w:eastAsia="Times New Roman" w:cs="Times New Roman"/>
          <w:spacing w:val="28"/>
          <w:w w:val="101"/>
          <w:sz w:val="24"/>
          <w:szCs w:val="24"/>
        </w:rPr>
        <w:t xml:space="preserve"> </w:t>
      </w:r>
      <w:r>
        <w:rPr>
          <w:rFonts w:ascii="宋体" w:hAnsi="宋体" w:eastAsia="宋体" w:cs="宋体"/>
          <w:spacing w:val="-4"/>
          <w:sz w:val="24"/>
          <w:szCs w:val="24"/>
        </w:rPr>
        <w:t xml:space="preserve">年 </w:t>
      </w:r>
      <w:r>
        <w:rPr>
          <w:rFonts w:ascii="Times New Roman" w:hAnsi="Times New Roman" w:eastAsia="Times New Roman" w:cs="Times New Roman"/>
          <w:spacing w:val="-4"/>
          <w:sz w:val="24"/>
          <w:szCs w:val="24"/>
        </w:rPr>
        <w:t>10</w:t>
      </w:r>
      <w:r>
        <w:rPr>
          <w:rFonts w:ascii="Times New Roman" w:hAnsi="Times New Roman" w:eastAsia="Times New Roman" w:cs="Times New Roman"/>
          <w:spacing w:val="38"/>
          <w:w w:val="101"/>
          <w:sz w:val="24"/>
          <w:szCs w:val="24"/>
        </w:rPr>
        <w:t xml:space="preserve"> </w:t>
      </w:r>
      <w:r>
        <w:rPr>
          <w:rFonts w:ascii="宋体" w:hAnsi="宋体" w:eastAsia="宋体" w:cs="宋体"/>
          <w:spacing w:val="-4"/>
          <w:sz w:val="24"/>
          <w:szCs w:val="24"/>
        </w:rPr>
        <w:t>月</w:t>
      </w:r>
      <w:r>
        <w:rPr>
          <w:rFonts w:ascii="宋体" w:hAnsi="宋体" w:eastAsia="宋体" w:cs="宋体"/>
          <w:spacing w:val="-38"/>
          <w:sz w:val="24"/>
          <w:szCs w:val="24"/>
        </w:rPr>
        <w:t xml:space="preserve"> </w:t>
      </w:r>
      <w:r>
        <w:rPr>
          <w:rFonts w:ascii="Times New Roman" w:hAnsi="Times New Roman" w:eastAsia="Times New Roman" w:cs="Times New Roman"/>
          <w:spacing w:val="-4"/>
          <w:sz w:val="24"/>
          <w:szCs w:val="24"/>
        </w:rPr>
        <w:t xml:space="preserve">28  </w:t>
      </w:r>
      <w:r>
        <w:rPr>
          <w:rFonts w:ascii="宋体" w:hAnsi="宋体" w:eastAsia="宋体" w:cs="宋体"/>
          <w:spacing w:val="-4"/>
          <w:sz w:val="24"/>
          <w:szCs w:val="24"/>
        </w:rPr>
        <w:t>日，武进市审计事务所对广东天普生物化学制药有限公司</w:t>
      </w:r>
      <w:r>
        <w:rPr>
          <w:rFonts w:ascii="宋体" w:hAnsi="宋体" w:eastAsia="宋体" w:cs="宋体"/>
          <w:spacing w:val="-8"/>
          <w:sz w:val="24"/>
          <w:szCs w:val="24"/>
        </w:rPr>
        <w:t>（以下简称“广东天普”）投入天普药厂的原材料出具武审所资评（</w:t>
      </w:r>
      <w:r>
        <w:rPr>
          <w:rFonts w:ascii="Times New Roman" w:hAnsi="Times New Roman" w:eastAsia="Times New Roman" w:cs="Times New Roman"/>
          <w:spacing w:val="-8"/>
          <w:sz w:val="24"/>
          <w:szCs w:val="24"/>
        </w:rPr>
        <w:t>1997</w:t>
      </w:r>
      <w:r>
        <w:rPr>
          <w:rFonts w:ascii="宋体" w:hAnsi="宋体" w:eastAsia="宋体" w:cs="宋体"/>
          <w:spacing w:val="-8"/>
          <w:sz w:val="24"/>
          <w:szCs w:val="24"/>
        </w:rPr>
        <w:t>）第</w:t>
      </w:r>
      <w:r>
        <w:rPr>
          <w:rFonts w:ascii="宋体" w:hAnsi="宋体" w:eastAsia="宋体" w:cs="宋体"/>
          <w:spacing w:val="-39"/>
          <w:sz w:val="24"/>
          <w:szCs w:val="24"/>
        </w:rPr>
        <w:t xml:space="preserve"> </w:t>
      </w:r>
      <w:r>
        <w:rPr>
          <w:rFonts w:ascii="Times New Roman" w:hAnsi="Times New Roman" w:eastAsia="Times New Roman" w:cs="Times New Roman"/>
          <w:spacing w:val="-8"/>
          <w:sz w:val="24"/>
          <w:szCs w:val="24"/>
        </w:rPr>
        <w:t>218</w:t>
      </w:r>
    </w:p>
    <w:p w14:paraId="133500D4">
      <w:pPr>
        <w:spacing w:line="362" w:lineRule="auto"/>
        <w:rPr>
          <w:rFonts w:ascii="Times New Roman" w:hAnsi="Times New Roman" w:eastAsia="Times New Roman" w:cs="Times New Roman"/>
          <w:sz w:val="24"/>
          <w:szCs w:val="24"/>
        </w:rPr>
        <w:sectPr>
          <w:headerReference r:id="rId15" w:type="default"/>
          <w:footerReference r:id="rId16" w:type="default"/>
          <w:pgSz w:w="11905" w:h="16840"/>
          <w:pgMar w:top="1214" w:right="1729" w:bottom="1153" w:left="1770" w:header="826" w:footer="969" w:gutter="0"/>
          <w:cols w:space="720" w:num="1"/>
        </w:sectPr>
      </w:pPr>
    </w:p>
    <w:p w14:paraId="5C07E463">
      <w:pPr>
        <w:spacing w:before="302" w:line="349" w:lineRule="auto"/>
        <w:ind w:left="129" w:right="112" w:hanging="2"/>
        <w:rPr>
          <w:rFonts w:ascii="宋体" w:hAnsi="宋体" w:eastAsia="宋体" w:cs="宋体"/>
          <w:sz w:val="24"/>
          <w:szCs w:val="24"/>
        </w:rPr>
      </w:pPr>
      <w:r>
        <w:rPr>
          <w:rFonts w:ascii="宋体" w:hAnsi="宋体" w:eastAsia="宋体" w:cs="宋体"/>
          <w:spacing w:val="-4"/>
          <w:sz w:val="24"/>
          <w:szCs w:val="24"/>
        </w:rPr>
        <w:t>号《资产评估报告书》，确认广东天普投入的原材料</w:t>
      </w:r>
      <w:r>
        <w:rPr>
          <w:rFonts w:ascii="宋体" w:hAnsi="宋体" w:eastAsia="宋体" w:cs="宋体"/>
          <w:spacing w:val="-29"/>
          <w:sz w:val="24"/>
          <w:szCs w:val="24"/>
        </w:rPr>
        <w:t xml:space="preserve"> </w:t>
      </w:r>
      <w:r>
        <w:rPr>
          <w:rFonts w:ascii="Times New Roman" w:hAnsi="Times New Roman" w:eastAsia="Times New Roman" w:cs="Times New Roman"/>
          <w:spacing w:val="-4"/>
          <w:sz w:val="24"/>
          <w:szCs w:val="24"/>
        </w:rPr>
        <w:t>9,150.07kg</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4"/>
          <w:sz w:val="24"/>
          <w:szCs w:val="24"/>
        </w:rPr>
        <w:t xml:space="preserve">UTI </w:t>
      </w:r>
      <w:r>
        <w:rPr>
          <w:rFonts w:ascii="宋体" w:hAnsi="宋体" w:eastAsia="宋体" w:cs="宋体"/>
          <w:spacing w:val="-4"/>
          <w:sz w:val="24"/>
          <w:szCs w:val="24"/>
        </w:rPr>
        <w:t>粗品评估值为</w:t>
      </w:r>
      <w:r>
        <w:rPr>
          <w:rFonts w:ascii="宋体" w:hAnsi="宋体" w:eastAsia="宋体" w:cs="宋体"/>
          <w:spacing w:val="-39"/>
          <w:sz w:val="24"/>
          <w:szCs w:val="24"/>
        </w:rPr>
        <w:t xml:space="preserve"> </w:t>
      </w:r>
      <w:r>
        <w:rPr>
          <w:rFonts w:ascii="Times New Roman" w:hAnsi="Times New Roman" w:eastAsia="Times New Roman" w:cs="Times New Roman"/>
          <w:spacing w:val="-4"/>
          <w:sz w:val="24"/>
          <w:szCs w:val="24"/>
        </w:rPr>
        <w:t xml:space="preserve">8,101,403 </w:t>
      </w:r>
      <w:r>
        <w:rPr>
          <w:rFonts w:ascii="宋体" w:hAnsi="宋体" w:eastAsia="宋体" w:cs="宋体"/>
          <w:spacing w:val="-4"/>
          <w:sz w:val="24"/>
          <w:szCs w:val="24"/>
        </w:rPr>
        <w:t>元。</w:t>
      </w:r>
    </w:p>
    <w:p w14:paraId="5B1491EF">
      <w:pPr>
        <w:spacing w:before="222" w:line="218" w:lineRule="auto"/>
        <w:jc w:val="right"/>
        <w:rPr>
          <w:rFonts w:ascii="宋体" w:hAnsi="宋体" w:eastAsia="宋体" w:cs="宋体"/>
          <w:sz w:val="24"/>
          <w:szCs w:val="24"/>
        </w:rPr>
      </w:pPr>
      <w:r>
        <w:rPr>
          <w:rFonts w:ascii="Times New Roman" w:hAnsi="Times New Roman" w:eastAsia="Times New Roman" w:cs="Times New Roman"/>
          <w:spacing w:val="-10"/>
          <w:sz w:val="24"/>
          <w:szCs w:val="24"/>
        </w:rPr>
        <w:t xml:space="preserve">1997 </w:t>
      </w:r>
      <w:r>
        <w:rPr>
          <w:rFonts w:ascii="宋体" w:hAnsi="宋体" w:eastAsia="宋体" w:cs="宋体"/>
          <w:spacing w:val="-10"/>
          <w:sz w:val="24"/>
          <w:szCs w:val="24"/>
        </w:rPr>
        <w:t>年</w:t>
      </w:r>
      <w:r>
        <w:rPr>
          <w:rFonts w:ascii="宋体" w:hAnsi="宋体" w:eastAsia="宋体" w:cs="宋体"/>
          <w:spacing w:val="-39"/>
          <w:sz w:val="24"/>
          <w:szCs w:val="24"/>
        </w:rPr>
        <w:t xml:space="preserve"> </w:t>
      </w:r>
      <w:r>
        <w:rPr>
          <w:rFonts w:ascii="Times New Roman" w:hAnsi="Times New Roman" w:eastAsia="Times New Roman" w:cs="Times New Roman"/>
          <w:spacing w:val="-10"/>
          <w:sz w:val="24"/>
          <w:szCs w:val="24"/>
        </w:rPr>
        <w:t>10</w:t>
      </w:r>
      <w:r>
        <w:rPr>
          <w:rFonts w:ascii="Times New Roman" w:hAnsi="Times New Roman" w:eastAsia="Times New Roman" w:cs="Times New Roman"/>
          <w:spacing w:val="15"/>
          <w:sz w:val="24"/>
          <w:szCs w:val="24"/>
        </w:rPr>
        <w:t xml:space="preserve"> </w:t>
      </w:r>
      <w:r>
        <w:rPr>
          <w:rFonts w:ascii="宋体" w:hAnsi="宋体" w:eastAsia="宋体" w:cs="宋体"/>
          <w:spacing w:val="-10"/>
          <w:sz w:val="24"/>
          <w:szCs w:val="24"/>
        </w:rPr>
        <w:t>月</w:t>
      </w:r>
      <w:r>
        <w:rPr>
          <w:rFonts w:ascii="宋体" w:hAnsi="宋体" w:eastAsia="宋体" w:cs="宋体"/>
          <w:spacing w:val="-39"/>
          <w:sz w:val="24"/>
          <w:szCs w:val="24"/>
        </w:rPr>
        <w:t xml:space="preserve"> </w:t>
      </w:r>
      <w:r>
        <w:rPr>
          <w:rFonts w:ascii="Times New Roman" w:hAnsi="Times New Roman" w:eastAsia="Times New Roman" w:cs="Times New Roman"/>
          <w:spacing w:val="-10"/>
          <w:sz w:val="24"/>
          <w:szCs w:val="24"/>
        </w:rPr>
        <w:t>16</w:t>
      </w:r>
      <w:r>
        <w:rPr>
          <w:rFonts w:ascii="Times New Roman" w:hAnsi="Times New Roman" w:eastAsia="Times New Roman" w:cs="Times New Roman"/>
          <w:spacing w:val="43"/>
          <w:sz w:val="24"/>
          <w:szCs w:val="24"/>
        </w:rPr>
        <w:t xml:space="preserve"> </w:t>
      </w:r>
      <w:r>
        <w:rPr>
          <w:rFonts w:ascii="宋体" w:hAnsi="宋体" w:eastAsia="宋体" w:cs="宋体"/>
          <w:spacing w:val="-10"/>
          <w:sz w:val="24"/>
          <w:szCs w:val="24"/>
        </w:rPr>
        <w:t>日，武进市农村产权制</w:t>
      </w:r>
      <w:r>
        <w:rPr>
          <w:rFonts w:ascii="宋体" w:hAnsi="宋体" w:eastAsia="宋体" w:cs="宋体"/>
          <w:spacing w:val="-11"/>
          <w:sz w:val="24"/>
          <w:szCs w:val="24"/>
        </w:rPr>
        <w:t>度改革办公室出具武改制复字（</w:t>
      </w:r>
      <w:r>
        <w:rPr>
          <w:rFonts w:ascii="Times New Roman" w:hAnsi="Times New Roman" w:eastAsia="Times New Roman" w:cs="Times New Roman"/>
          <w:spacing w:val="-11"/>
          <w:sz w:val="24"/>
          <w:szCs w:val="24"/>
        </w:rPr>
        <w:t>1997</w:t>
      </w:r>
      <w:r>
        <w:rPr>
          <w:rFonts w:ascii="宋体" w:hAnsi="宋体" w:eastAsia="宋体" w:cs="宋体"/>
          <w:spacing w:val="-11"/>
          <w:sz w:val="24"/>
          <w:szCs w:val="24"/>
        </w:rPr>
        <w:t>）</w:t>
      </w:r>
    </w:p>
    <w:p w14:paraId="24F1EDC1">
      <w:pPr>
        <w:spacing w:before="184" w:line="219" w:lineRule="auto"/>
        <w:ind w:left="122"/>
        <w:rPr>
          <w:rFonts w:ascii="宋体" w:hAnsi="宋体" w:eastAsia="宋体" w:cs="宋体"/>
          <w:sz w:val="24"/>
          <w:szCs w:val="24"/>
        </w:rPr>
      </w:pPr>
      <w:r>
        <w:rPr>
          <w:rFonts w:ascii="宋体" w:hAnsi="宋体" w:eastAsia="宋体" w:cs="宋体"/>
          <w:spacing w:val="-2"/>
          <w:sz w:val="24"/>
          <w:szCs w:val="24"/>
        </w:rPr>
        <w:t>第</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2613</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号文件，同意天普药厂从集体所有制企业改制为股份合作制企业。</w:t>
      </w:r>
    </w:p>
    <w:p w14:paraId="5BD0548A">
      <w:pPr>
        <w:pStyle w:val="2"/>
        <w:spacing w:line="257" w:lineRule="auto"/>
      </w:pPr>
    </w:p>
    <w:p w14:paraId="6C7C7F1C">
      <w:pPr>
        <w:spacing w:before="78" w:line="361" w:lineRule="auto"/>
        <w:ind w:left="121" w:right="110" w:firstLine="499"/>
        <w:jc w:val="both"/>
        <w:rPr>
          <w:rFonts w:ascii="宋体" w:hAnsi="宋体" w:eastAsia="宋体" w:cs="宋体"/>
          <w:sz w:val="24"/>
          <w:szCs w:val="24"/>
        </w:rPr>
      </w:pPr>
      <w:r>
        <w:rPr>
          <w:rFonts w:ascii="Times New Roman" w:hAnsi="Times New Roman" w:eastAsia="Times New Roman" w:cs="Times New Roman"/>
          <w:sz w:val="24"/>
          <w:szCs w:val="24"/>
        </w:rPr>
        <w:t xml:space="preserve">1997  </w:t>
      </w:r>
      <w:r>
        <w:rPr>
          <w:rFonts w:ascii="宋体" w:hAnsi="宋体" w:eastAsia="宋体" w:cs="宋体"/>
          <w:sz w:val="24"/>
          <w:szCs w:val="24"/>
        </w:rPr>
        <w:t>年，广东天普生物化学制药有限公司、武进市湖塘镇乡镇企业管理站</w:t>
      </w:r>
      <w:r>
        <w:rPr>
          <w:rFonts w:ascii="宋体" w:hAnsi="宋体" w:eastAsia="宋体" w:cs="宋体"/>
          <w:spacing w:val="4"/>
          <w:sz w:val="24"/>
          <w:szCs w:val="24"/>
        </w:rPr>
        <w:t>与广州市博普生物技术有限公司制定《常州天普生物化学制药厂股份合作制章</w:t>
      </w:r>
      <w:r>
        <w:rPr>
          <w:rFonts w:ascii="宋体" w:hAnsi="宋体" w:eastAsia="宋体" w:cs="宋体"/>
          <w:spacing w:val="-8"/>
          <w:sz w:val="24"/>
          <w:szCs w:val="24"/>
        </w:rPr>
        <w:t>程》，确定天普药厂为股份合作制企业，并分别持有股本总额</w:t>
      </w:r>
      <w:r>
        <w:rPr>
          <w:rFonts w:ascii="宋体" w:hAnsi="宋体" w:eastAsia="宋体" w:cs="宋体"/>
          <w:spacing w:val="-61"/>
          <w:sz w:val="24"/>
          <w:szCs w:val="24"/>
        </w:rPr>
        <w:t xml:space="preserve"> </w:t>
      </w:r>
      <w:r>
        <w:rPr>
          <w:rFonts w:ascii="Times New Roman" w:hAnsi="Times New Roman" w:eastAsia="Times New Roman" w:cs="Times New Roman"/>
          <w:spacing w:val="-8"/>
          <w:sz w:val="24"/>
          <w:szCs w:val="24"/>
        </w:rPr>
        <w:t xml:space="preserve">3,000 </w:t>
      </w:r>
      <w:r>
        <w:rPr>
          <w:rFonts w:ascii="宋体" w:hAnsi="宋体" w:eastAsia="宋体" w:cs="宋体"/>
          <w:spacing w:val="-8"/>
          <w:sz w:val="24"/>
          <w:szCs w:val="24"/>
        </w:rPr>
        <w:t>万元</w:t>
      </w:r>
      <w:r>
        <w:rPr>
          <w:rFonts w:ascii="宋体" w:hAnsi="宋体" w:eastAsia="宋体" w:cs="宋体"/>
          <w:spacing w:val="-9"/>
          <w:sz w:val="24"/>
          <w:szCs w:val="24"/>
        </w:rPr>
        <w:t>中的</w:t>
      </w:r>
      <w:r>
        <w:rPr>
          <w:rFonts w:ascii="Times New Roman" w:hAnsi="Times New Roman" w:eastAsia="Times New Roman" w:cs="Times New Roman"/>
          <w:spacing w:val="-9"/>
          <w:sz w:val="24"/>
          <w:szCs w:val="24"/>
        </w:rPr>
        <w:t>2,400</w:t>
      </w:r>
      <w:r>
        <w:rPr>
          <w:rFonts w:ascii="宋体" w:hAnsi="宋体" w:eastAsia="宋体" w:cs="宋体"/>
          <w:spacing w:val="-3"/>
          <w:sz w:val="24"/>
          <w:szCs w:val="24"/>
        </w:rPr>
        <w:t>万元、</w:t>
      </w:r>
      <w:r>
        <w:rPr>
          <w:rFonts w:ascii="Times New Roman" w:hAnsi="Times New Roman" w:eastAsia="Times New Roman" w:cs="Times New Roman"/>
          <w:spacing w:val="-3"/>
          <w:sz w:val="24"/>
          <w:szCs w:val="24"/>
        </w:rPr>
        <w:t xml:space="preserve">300 </w:t>
      </w:r>
      <w:r>
        <w:rPr>
          <w:rFonts w:ascii="宋体" w:hAnsi="宋体" w:eastAsia="宋体" w:cs="宋体"/>
          <w:spacing w:val="-3"/>
          <w:sz w:val="24"/>
          <w:szCs w:val="24"/>
        </w:rPr>
        <w:t>万元及</w:t>
      </w:r>
      <w:r>
        <w:rPr>
          <w:rFonts w:ascii="宋体" w:hAnsi="宋体" w:eastAsia="宋体" w:cs="宋体"/>
          <w:spacing w:val="-38"/>
          <w:sz w:val="24"/>
          <w:szCs w:val="24"/>
        </w:rPr>
        <w:t xml:space="preserve"> </w:t>
      </w:r>
      <w:r>
        <w:rPr>
          <w:rFonts w:ascii="Times New Roman" w:hAnsi="Times New Roman" w:eastAsia="Times New Roman" w:cs="Times New Roman"/>
          <w:spacing w:val="-3"/>
          <w:sz w:val="24"/>
          <w:szCs w:val="24"/>
        </w:rPr>
        <w:t xml:space="preserve">300 </w:t>
      </w:r>
      <w:r>
        <w:rPr>
          <w:rFonts w:ascii="宋体" w:hAnsi="宋体" w:eastAsia="宋体" w:cs="宋体"/>
          <w:spacing w:val="-3"/>
          <w:sz w:val="24"/>
          <w:szCs w:val="24"/>
        </w:rPr>
        <w:t>万元。</w:t>
      </w:r>
    </w:p>
    <w:p w14:paraId="283964B0">
      <w:pPr>
        <w:spacing w:before="154" w:line="359" w:lineRule="auto"/>
        <w:ind w:left="126" w:right="112" w:firstLine="493"/>
        <w:rPr>
          <w:rFonts w:ascii="宋体" w:hAnsi="宋体" w:eastAsia="宋体" w:cs="宋体"/>
          <w:sz w:val="24"/>
          <w:szCs w:val="24"/>
        </w:rPr>
      </w:pPr>
      <w:r>
        <w:rPr>
          <w:rFonts w:ascii="Times New Roman" w:hAnsi="Times New Roman" w:eastAsia="Times New Roman" w:cs="Times New Roman"/>
          <w:spacing w:val="-5"/>
          <w:sz w:val="24"/>
          <w:szCs w:val="24"/>
        </w:rPr>
        <w:t>1997</w:t>
      </w:r>
      <w:r>
        <w:rPr>
          <w:rFonts w:ascii="Times New Roman" w:hAnsi="Times New Roman" w:eastAsia="Times New Roman" w:cs="Times New Roman"/>
          <w:spacing w:val="33"/>
          <w:w w:val="101"/>
          <w:sz w:val="24"/>
          <w:szCs w:val="24"/>
        </w:rPr>
        <w:t xml:space="preserve"> </w:t>
      </w:r>
      <w:r>
        <w:rPr>
          <w:rFonts w:ascii="宋体" w:hAnsi="宋体" w:eastAsia="宋体" w:cs="宋体"/>
          <w:spacing w:val="-5"/>
          <w:sz w:val="24"/>
          <w:szCs w:val="24"/>
        </w:rPr>
        <w:t xml:space="preserve">年 </w:t>
      </w:r>
      <w:r>
        <w:rPr>
          <w:rFonts w:ascii="Times New Roman" w:hAnsi="Times New Roman" w:eastAsia="Times New Roman" w:cs="Times New Roman"/>
          <w:spacing w:val="-5"/>
          <w:sz w:val="24"/>
          <w:szCs w:val="24"/>
        </w:rPr>
        <w:t>11</w:t>
      </w:r>
      <w:r>
        <w:rPr>
          <w:rFonts w:ascii="Times New Roman" w:hAnsi="Times New Roman" w:eastAsia="Times New Roman" w:cs="Times New Roman"/>
          <w:spacing w:val="38"/>
          <w:w w:val="101"/>
          <w:sz w:val="24"/>
          <w:szCs w:val="24"/>
        </w:rPr>
        <w:t xml:space="preserve"> </w:t>
      </w:r>
      <w:r>
        <w:rPr>
          <w:rFonts w:ascii="宋体" w:hAnsi="宋体" w:eastAsia="宋体" w:cs="宋体"/>
          <w:spacing w:val="-5"/>
          <w:sz w:val="24"/>
          <w:szCs w:val="24"/>
        </w:rPr>
        <w:t xml:space="preserve">月 </w:t>
      </w:r>
      <w:r>
        <w:rPr>
          <w:rFonts w:ascii="Times New Roman" w:hAnsi="Times New Roman" w:eastAsia="Times New Roman" w:cs="Times New Roman"/>
          <w:spacing w:val="-5"/>
          <w:sz w:val="24"/>
          <w:szCs w:val="24"/>
        </w:rPr>
        <w:t xml:space="preserve">10  </w:t>
      </w:r>
      <w:r>
        <w:rPr>
          <w:rFonts w:ascii="宋体" w:hAnsi="宋体" w:eastAsia="宋体" w:cs="宋体"/>
          <w:spacing w:val="-5"/>
          <w:sz w:val="24"/>
          <w:szCs w:val="24"/>
        </w:rPr>
        <w:t>日，武进市阳湖资产评估事务所出具《查验注册资金证明</w:t>
      </w:r>
      <w:r>
        <w:rPr>
          <w:rFonts w:ascii="宋体" w:hAnsi="宋体" w:eastAsia="宋体" w:cs="宋体"/>
          <w:spacing w:val="-7"/>
          <w:sz w:val="24"/>
          <w:szCs w:val="24"/>
        </w:rPr>
        <w:t>书》，确认天普药厂注册资本金</w:t>
      </w:r>
      <w:r>
        <w:rPr>
          <w:rFonts w:ascii="宋体" w:hAnsi="宋体" w:eastAsia="宋体" w:cs="宋体"/>
          <w:spacing w:val="-40"/>
          <w:sz w:val="24"/>
          <w:szCs w:val="24"/>
        </w:rPr>
        <w:t xml:space="preserve"> </w:t>
      </w:r>
      <w:r>
        <w:rPr>
          <w:rFonts w:ascii="Times New Roman" w:hAnsi="Times New Roman" w:eastAsia="Times New Roman" w:cs="Times New Roman"/>
          <w:spacing w:val="-7"/>
          <w:sz w:val="24"/>
          <w:szCs w:val="24"/>
        </w:rPr>
        <w:t xml:space="preserve">3,000 </w:t>
      </w:r>
      <w:r>
        <w:rPr>
          <w:rFonts w:ascii="宋体" w:hAnsi="宋体" w:eastAsia="宋体" w:cs="宋体"/>
          <w:spacing w:val="-7"/>
          <w:sz w:val="24"/>
          <w:szCs w:val="24"/>
        </w:rPr>
        <w:t>万元已到位。</w:t>
      </w:r>
    </w:p>
    <w:p w14:paraId="7932C378">
      <w:pPr>
        <w:spacing w:before="157" w:line="218" w:lineRule="auto"/>
        <w:ind w:left="603"/>
        <w:rPr>
          <w:rFonts w:ascii="宋体" w:hAnsi="宋体" w:eastAsia="宋体" w:cs="宋体"/>
          <w:sz w:val="24"/>
          <w:szCs w:val="24"/>
        </w:rPr>
      </w:pPr>
      <w:r>
        <w:rPr>
          <w:rFonts w:ascii="宋体" w:hAnsi="宋体" w:eastAsia="宋体" w:cs="宋体"/>
          <w:spacing w:val="-5"/>
          <w:sz w:val="24"/>
          <w:szCs w:val="24"/>
        </w:rPr>
        <w:t>本次改制后的股权结构如下：</w:t>
      </w:r>
    </w:p>
    <w:p w14:paraId="0FA210CA">
      <w:pPr>
        <w:spacing w:line="225" w:lineRule="exact"/>
      </w:pPr>
    </w:p>
    <w:tbl>
      <w:tblPr>
        <w:tblStyle w:val="5"/>
        <w:tblW w:w="852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2"/>
        <w:gridCol w:w="2637"/>
        <w:gridCol w:w="1309"/>
        <w:gridCol w:w="1126"/>
        <w:gridCol w:w="902"/>
        <w:gridCol w:w="1256"/>
        <w:gridCol w:w="865"/>
      </w:tblGrid>
      <w:tr w14:paraId="66EAAC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432" w:type="dxa"/>
            <w:vMerge w:val="restart"/>
            <w:tcBorders>
              <w:bottom w:val="nil"/>
            </w:tcBorders>
            <w:textDirection w:val="tbRlV"/>
            <w:vAlign w:val="top"/>
          </w:tcPr>
          <w:p w14:paraId="44A2660E">
            <w:pPr>
              <w:pStyle w:val="6"/>
              <w:spacing w:before="109" w:line="210" w:lineRule="auto"/>
              <w:ind w:left="55"/>
            </w:pPr>
            <w:r>
              <w:rPr>
                <w:b/>
                <w:bCs/>
                <w:spacing w:val="-3"/>
              </w:rPr>
              <w:t>序</w:t>
            </w:r>
            <w:r>
              <w:rPr>
                <w:spacing w:val="-3"/>
              </w:rPr>
              <w:t xml:space="preserve"> </w:t>
            </w:r>
            <w:r>
              <w:rPr>
                <w:b/>
                <w:bCs/>
                <w:spacing w:val="-3"/>
              </w:rPr>
              <w:t>号</w:t>
            </w:r>
          </w:p>
        </w:tc>
        <w:tc>
          <w:tcPr>
            <w:tcW w:w="2637" w:type="dxa"/>
            <w:vMerge w:val="restart"/>
            <w:tcBorders>
              <w:bottom w:val="nil"/>
            </w:tcBorders>
            <w:vAlign w:val="top"/>
          </w:tcPr>
          <w:p w14:paraId="2D28CD34">
            <w:pPr>
              <w:pStyle w:val="6"/>
              <w:spacing w:before="55" w:line="219" w:lineRule="auto"/>
              <w:ind w:left="1110"/>
            </w:pPr>
            <w:r>
              <w:rPr>
                <w:b/>
                <w:bCs/>
                <w:spacing w:val="-4"/>
              </w:rPr>
              <w:t>股东</w:t>
            </w:r>
          </w:p>
        </w:tc>
        <w:tc>
          <w:tcPr>
            <w:tcW w:w="1309" w:type="dxa"/>
            <w:vMerge w:val="restart"/>
            <w:tcBorders>
              <w:bottom w:val="nil"/>
            </w:tcBorders>
            <w:vAlign w:val="top"/>
          </w:tcPr>
          <w:p w14:paraId="49DF83AB">
            <w:pPr>
              <w:pStyle w:val="6"/>
              <w:spacing w:before="55" w:line="211" w:lineRule="auto"/>
              <w:ind w:left="221"/>
            </w:pPr>
            <w:r>
              <w:rPr>
                <w:b/>
                <w:bCs/>
                <w:spacing w:val="-7"/>
              </w:rPr>
              <w:t>出资额</w:t>
            </w:r>
            <w:r>
              <w:rPr>
                <w:rFonts w:ascii="Times New Roman" w:hAnsi="Times New Roman" w:eastAsia="Times New Roman" w:cs="Times New Roman"/>
                <w:b/>
                <w:bCs/>
                <w:spacing w:val="-7"/>
              </w:rPr>
              <w:t>(</w:t>
            </w:r>
            <w:r>
              <w:rPr>
                <w:b/>
                <w:bCs/>
                <w:spacing w:val="-7"/>
              </w:rPr>
              <w:t>人</w:t>
            </w:r>
          </w:p>
          <w:p w14:paraId="0DDBC8A3">
            <w:pPr>
              <w:pStyle w:val="6"/>
              <w:spacing w:before="71" w:line="211" w:lineRule="auto"/>
              <w:ind w:left="224"/>
              <w:rPr>
                <w:rFonts w:ascii="Times New Roman" w:hAnsi="Times New Roman" w:eastAsia="Times New Roman" w:cs="Times New Roman"/>
              </w:rPr>
            </w:pPr>
            <w:r>
              <w:rPr>
                <w:b/>
                <w:bCs/>
                <w:spacing w:val="-7"/>
              </w:rPr>
              <w:t>民币万元</w:t>
            </w:r>
            <w:r>
              <w:rPr>
                <w:rFonts w:ascii="Times New Roman" w:hAnsi="Times New Roman" w:eastAsia="Times New Roman" w:cs="Times New Roman"/>
                <w:b/>
                <w:bCs/>
                <w:spacing w:val="-7"/>
              </w:rPr>
              <w:t>)</w:t>
            </w:r>
          </w:p>
        </w:tc>
        <w:tc>
          <w:tcPr>
            <w:tcW w:w="3284" w:type="dxa"/>
            <w:gridSpan w:val="3"/>
            <w:vAlign w:val="top"/>
          </w:tcPr>
          <w:p w14:paraId="1F87351C">
            <w:pPr>
              <w:pStyle w:val="6"/>
              <w:spacing w:before="55" w:line="220" w:lineRule="auto"/>
              <w:ind w:left="1244"/>
            </w:pPr>
            <w:r>
              <w:rPr>
                <w:b/>
                <w:bCs/>
                <w:spacing w:val="-7"/>
              </w:rPr>
              <w:t>出资方式</w:t>
            </w:r>
          </w:p>
        </w:tc>
        <w:tc>
          <w:tcPr>
            <w:tcW w:w="865" w:type="dxa"/>
            <w:vMerge w:val="restart"/>
            <w:tcBorders>
              <w:bottom w:val="nil"/>
            </w:tcBorders>
            <w:vAlign w:val="top"/>
          </w:tcPr>
          <w:p w14:paraId="6C47E595">
            <w:pPr>
              <w:pStyle w:val="6"/>
              <w:spacing w:before="55" w:line="255" w:lineRule="auto"/>
              <w:ind w:left="331" w:right="113" w:hanging="210"/>
            </w:pPr>
            <w:r>
              <w:rPr>
                <w:b/>
                <w:bCs/>
                <w:spacing w:val="-5"/>
              </w:rPr>
              <w:t>股权比</w:t>
            </w:r>
            <w:r>
              <w:rPr>
                <w:b/>
                <w:bCs/>
                <w:spacing w:val="-3"/>
              </w:rPr>
              <w:t>例</w:t>
            </w:r>
          </w:p>
        </w:tc>
      </w:tr>
      <w:tr w14:paraId="36D357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432" w:type="dxa"/>
            <w:vMerge w:val="continue"/>
            <w:tcBorders>
              <w:top w:val="nil"/>
            </w:tcBorders>
            <w:textDirection w:val="tbRlV"/>
            <w:vAlign w:val="top"/>
          </w:tcPr>
          <w:p w14:paraId="72C78F0F">
            <w:pPr>
              <w:rPr>
                <w:rFonts w:ascii="Arial"/>
                <w:sz w:val="21"/>
              </w:rPr>
            </w:pPr>
          </w:p>
        </w:tc>
        <w:tc>
          <w:tcPr>
            <w:tcW w:w="2637" w:type="dxa"/>
            <w:vMerge w:val="continue"/>
            <w:tcBorders>
              <w:top w:val="nil"/>
            </w:tcBorders>
            <w:vAlign w:val="top"/>
          </w:tcPr>
          <w:p w14:paraId="79E1CAD4">
            <w:pPr>
              <w:rPr>
                <w:rFonts w:ascii="Arial"/>
                <w:sz w:val="21"/>
              </w:rPr>
            </w:pPr>
          </w:p>
        </w:tc>
        <w:tc>
          <w:tcPr>
            <w:tcW w:w="1309" w:type="dxa"/>
            <w:vMerge w:val="continue"/>
            <w:tcBorders>
              <w:top w:val="nil"/>
            </w:tcBorders>
            <w:vAlign w:val="top"/>
          </w:tcPr>
          <w:p w14:paraId="2A88D376">
            <w:pPr>
              <w:rPr>
                <w:rFonts w:ascii="Arial"/>
                <w:sz w:val="21"/>
              </w:rPr>
            </w:pPr>
          </w:p>
        </w:tc>
        <w:tc>
          <w:tcPr>
            <w:tcW w:w="1126" w:type="dxa"/>
            <w:vAlign w:val="top"/>
          </w:tcPr>
          <w:p w14:paraId="5F7D4FDB">
            <w:pPr>
              <w:pStyle w:val="6"/>
              <w:spacing w:before="51" w:line="218" w:lineRule="auto"/>
              <w:ind w:left="147"/>
            </w:pPr>
            <w:r>
              <w:rPr>
                <w:b/>
                <w:bCs/>
                <w:spacing w:val="-4"/>
              </w:rPr>
              <w:t>货币资金</w:t>
            </w:r>
          </w:p>
        </w:tc>
        <w:tc>
          <w:tcPr>
            <w:tcW w:w="902" w:type="dxa"/>
            <w:vAlign w:val="top"/>
          </w:tcPr>
          <w:p w14:paraId="6C10C3C4">
            <w:pPr>
              <w:pStyle w:val="6"/>
              <w:spacing w:before="50" w:line="220" w:lineRule="auto"/>
              <w:ind w:left="252"/>
            </w:pPr>
            <w:r>
              <w:rPr>
                <w:b/>
                <w:bCs/>
                <w:spacing w:val="-6"/>
              </w:rPr>
              <w:t>实物</w:t>
            </w:r>
          </w:p>
        </w:tc>
        <w:tc>
          <w:tcPr>
            <w:tcW w:w="1256" w:type="dxa"/>
            <w:vAlign w:val="top"/>
          </w:tcPr>
          <w:p w14:paraId="6E69A5EC">
            <w:pPr>
              <w:pStyle w:val="6"/>
              <w:spacing w:before="51" w:line="219" w:lineRule="auto"/>
              <w:ind w:left="213"/>
            </w:pPr>
            <w:r>
              <w:rPr>
                <w:b/>
                <w:bCs/>
                <w:spacing w:val="-4"/>
              </w:rPr>
              <w:t>无形资产</w:t>
            </w:r>
          </w:p>
        </w:tc>
        <w:tc>
          <w:tcPr>
            <w:tcW w:w="865" w:type="dxa"/>
            <w:vMerge w:val="continue"/>
            <w:tcBorders>
              <w:top w:val="nil"/>
            </w:tcBorders>
            <w:vAlign w:val="top"/>
          </w:tcPr>
          <w:p w14:paraId="23D72E7A">
            <w:pPr>
              <w:rPr>
                <w:rFonts w:ascii="Arial"/>
                <w:sz w:val="21"/>
              </w:rPr>
            </w:pPr>
          </w:p>
        </w:tc>
      </w:tr>
      <w:tr w14:paraId="34D6E8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432" w:type="dxa"/>
            <w:vAlign w:val="top"/>
          </w:tcPr>
          <w:p w14:paraId="71ED9006">
            <w:pPr>
              <w:spacing w:before="90" w:line="186" w:lineRule="auto"/>
              <w:ind w:left="185"/>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637" w:type="dxa"/>
            <w:vAlign w:val="top"/>
          </w:tcPr>
          <w:p w14:paraId="752FED09">
            <w:pPr>
              <w:pStyle w:val="6"/>
              <w:spacing w:before="52" w:line="219" w:lineRule="auto"/>
              <w:ind w:left="167"/>
            </w:pPr>
            <w:r>
              <w:rPr>
                <w:spacing w:val="-1"/>
              </w:rPr>
              <w:t>广东天普生物化学制药有</w:t>
            </w:r>
          </w:p>
          <w:p w14:paraId="7B7C8313">
            <w:pPr>
              <w:pStyle w:val="6"/>
              <w:spacing w:before="62" w:line="220" w:lineRule="auto"/>
              <w:ind w:left="1025"/>
            </w:pPr>
            <w:r>
              <w:rPr>
                <w:spacing w:val="-6"/>
              </w:rPr>
              <w:t>限公司</w:t>
            </w:r>
          </w:p>
        </w:tc>
        <w:tc>
          <w:tcPr>
            <w:tcW w:w="1309" w:type="dxa"/>
            <w:vAlign w:val="top"/>
          </w:tcPr>
          <w:p w14:paraId="2E64F000">
            <w:pPr>
              <w:spacing w:before="90" w:line="186" w:lineRule="auto"/>
              <w:ind w:left="41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2,400</w:t>
            </w:r>
          </w:p>
        </w:tc>
        <w:tc>
          <w:tcPr>
            <w:tcW w:w="1126" w:type="dxa"/>
            <w:vAlign w:val="top"/>
          </w:tcPr>
          <w:p w14:paraId="7A498B9D">
            <w:pPr>
              <w:spacing w:before="90" w:line="186" w:lineRule="auto"/>
              <w:ind w:left="349"/>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1,590</w:t>
            </w:r>
          </w:p>
        </w:tc>
        <w:tc>
          <w:tcPr>
            <w:tcW w:w="902" w:type="dxa"/>
            <w:vAlign w:val="top"/>
          </w:tcPr>
          <w:p w14:paraId="3C86F786">
            <w:pPr>
              <w:spacing w:before="90" w:line="186" w:lineRule="auto"/>
              <w:ind w:left="304"/>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810</w:t>
            </w:r>
          </w:p>
        </w:tc>
        <w:tc>
          <w:tcPr>
            <w:tcW w:w="1256" w:type="dxa"/>
            <w:vAlign w:val="top"/>
          </w:tcPr>
          <w:p w14:paraId="2944DDB2">
            <w:pPr>
              <w:rPr>
                <w:rFonts w:ascii="Arial"/>
                <w:sz w:val="21"/>
              </w:rPr>
            </w:pPr>
          </w:p>
        </w:tc>
        <w:tc>
          <w:tcPr>
            <w:tcW w:w="865" w:type="dxa"/>
            <w:vAlign w:val="top"/>
          </w:tcPr>
          <w:p w14:paraId="4FD152DA">
            <w:pPr>
              <w:spacing w:before="89" w:line="186" w:lineRule="auto"/>
              <w:ind w:left="24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80%</w:t>
            </w:r>
          </w:p>
        </w:tc>
      </w:tr>
      <w:tr w14:paraId="674459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432" w:type="dxa"/>
            <w:vAlign w:val="top"/>
          </w:tcPr>
          <w:p w14:paraId="2590FA8D">
            <w:pPr>
              <w:spacing w:before="91" w:line="186" w:lineRule="auto"/>
              <w:ind w:left="165"/>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637" w:type="dxa"/>
            <w:vAlign w:val="top"/>
          </w:tcPr>
          <w:p w14:paraId="2ECCFE54">
            <w:pPr>
              <w:pStyle w:val="6"/>
              <w:spacing w:before="53" w:line="219" w:lineRule="auto"/>
              <w:ind w:left="167"/>
            </w:pPr>
            <w:r>
              <w:rPr>
                <w:spacing w:val="-1"/>
              </w:rPr>
              <w:t>武进市湖塘镇乡镇企业管</w:t>
            </w:r>
          </w:p>
          <w:p w14:paraId="6FCDDF3D">
            <w:pPr>
              <w:pStyle w:val="6"/>
              <w:spacing w:before="62" w:line="222" w:lineRule="auto"/>
              <w:ind w:left="1114"/>
            </w:pPr>
            <w:r>
              <w:rPr>
                <w:spacing w:val="-3"/>
              </w:rPr>
              <w:t>理站</w:t>
            </w:r>
          </w:p>
        </w:tc>
        <w:tc>
          <w:tcPr>
            <w:tcW w:w="1309" w:type="dxa"/>
            <w:vAlign w:val="top"/>
          </w:tcPr>
          <w:p w14:paraId="673FBCF1">
            <w:pPr>
              <w:spacing w:before="91" w:line="186" w:lineRule="auto"/>
              <w:ind w:left="502"/>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300</w:t>
            </w:r>
          </w:p>
        </w:tc>
        <w:tc>
          <w:tcPr>
            <w:tcW w:w="1126" w:type="dxa"/>
            <w:vAlign w:val="top"/>
          </w:tcPr>
          <w:p w14:paraId="73D8C4F3">
            <w:pPr>
              <w:rPr>
                <w:rFonts w:ascii="Arial"/>
                <w:sz w:val="21"/>
              </w:rPr>
            </w:pPr>
          </w:p>
        </w:tc>
        <w:tc>
          <w:tcPr>
            <w:tcW w:w="902" w:type="dxa"/>
            <w:vAlign w:val="top"/>
          </w:tcPr>
          <w:p w14:paraId="6D205A8F">
            <w:pPr>
              <w:spacing w:before="91" w:line="186" w:lineRule="auto"/>
              <w:ind w:left="30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300</w:t>
            </w:r>
          </w:p>
        </w:tc>
        <w:tc>
          <w:tcPr>
            <w:tcW w:w="1256" w:type="dxa"/>
            <w:vAlign w:val="top"/>
          </w:tcPr>
          <w:p w14:paraId="741101BF">
            <w:pPr>
              <w:rPr>
                <w:rFonts w:ascii="Arial"/>
                <w:sz w:val="21"/>
              </w:rPr>
            </w:pPr>
          </w:p>
        </w:tc>
        <w:tc>
          <w:tcPr>
            <w:tcW w:w="865" w:type="dxa"/>
            <w:vAlign w:val="top"/>
          </w:tcPr>
          <w:p w14:paraId="1314B9E0">
            <w:pPr>
              <w:spacing w:before="91" w:line="186" w:lineRule="auto"/>
              <w:ind w:left="260"/>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10%</w:t>
            </w:r>
          </w:p>
        </w:tc>
      </w:tr>
      <w:tr w14:paraId="75DB51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432" w:type="dxa"/>
            <w:vAlign w:val="top"/>
          </w:tcPr>
          <w:p w14:paraId="1B3CE712">
            <w:pPr>
              <w:spacing w:before="92" w:line="186" w:lineRule="auto"/>
              <w:ind w:left="169"/>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2637" w:type="dxa"/>
            <w:vAlign w:val="top"/>
          </w:tcPr>
          <w:p w14:paraId="51B146BC">
            <w:pPr>
              <w:pStyle w:val="6"/>
              <w:spacing w:before="54" w:line="218" w:lineRule="auto"/>
              <w:ind w:left="167"/>
            </w:pPr>
            <w:r>
              <w:rPr>
                <w:spacing w:val="-1"/>
              </w:rPr>
              <w:t>广州市博普生物技术有限</w:t>
            </w:r>
          </w:p>
          <w:p w14:paraId="6EF887FD">
            <w:pPr>
              <w:pStyle w:val="6"/>
              <w:spacing w:before="63" w:line="221" w:lineRule="auto"/>
              <w:ind w:left="1118"/>
            </w:pPr>
            <w:r>
              <w:rPr>
                <w:spacing w:val="-4"/>
              </w:rPr>
              <w:t>公司</w:t>
            </w:r>
          </w:p>
        </w:tc>
        <w:tc>
          <w:tcPr>
            <w:tcW w:w="1309" w:type="dxa"/>
            <w:vAlign w:val="top"/>
          </w:tcPr>
          <w:p w14:paraId="4D3CD2CD">
            <w:pPr>
              <w:spacing w:before="92" w:line="186" w:lineRule="auto"/>
              <w:ind w:left="502"/>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300</w:t>
            </w:r>
          </w:p>
        </w:tc>
        <w:tc>
          <w:tcPr>
            <w:tcW w:w="1126" w:type="dxa"/>
            <w:vAlign w:val="top"/>
          </w:tcPr>
          <w:p w14:paraId="1565F131">
            <w:pPr>
              <w:rPr>
                <w:rFonts w:ascii="Arial"/>
                <w:sz w:val="21"/>
              </w:rPr>
            </w:pPr>
          </w:p>
        </w:tc>
        <w:tc>
          <w:tcPr>
            <w:tcW w:w="902" w:type="dxa"/>
            <w:vAlign w:val="top"/>
          </w:tcPr>
          <w:p w14:paraId="79CC0766">
            <w:pPr>
              <w:rPr>
                <w:rFonts w:ascii="Arial"/>
                <w:sz w:val="21"/>
              </w:rPr>
            </w:pPr>
          </w:p>
        </w:tc>
        <w:tc>
          <w:tcPr>
            <w:tcW w:w="1256" w:type="dxa"/>
            <w:vAlign w:val="top"/>
          </w:tcPr>
          <w:p w14:paraId="5C06A11B">
            <w:pPr>
              <w:spacing w:before="92" w:line="186" w:lineRule="auto"/>
              <w:ind w:left="478"/>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300</w:t>
            </w:r>
          </w:p>
        </w:tc>
        <w:tc>
          <w:tcPr>
            <w:tcW w:w="865" w:type="dxa"/>
            <w:vAlign w:val="top"/>
          </w:tcPr>
          <w:p w14:paraId="03B192A7">
            <w:pPr>
              <w:spacing w:before="92" w:line="186" w:lineRule="auto"/>
              <w:ind w:left="260"/>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10%</w:t>
            </w:r>
          </w:p>
        </w:tc>
      </w:tr>
      <w:tr w14:paraId="28C9B4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3069" w:type="dxa"/>
            <w:gridSpan w:val="2"/>
            <w:vAlign w:val="top"/>
          </w:tcPr>
          <w:p w14:paraId="4504D368">
            <w:pPr>
              <w:pStyle w:val="6"/>
              <w:spacing w:before="55" w:line="220" w:lineRule="auto"/>
              <w:ind w:left="1331"/>
            </w:pPr>
            <w:r>
              <w:rPr>
                <w:spacing w:val="-3"/>
              </w:rPr>
              <w:t>合计</w:t>
            </w:r>
          </w:p>
        </w:tc>
        <w:tc>
          <w:tcPr>
            <w:tcW w:w="1309" w:type="dxa"/>
            <w:vAlign w:val="top"/>
          </w:tcPr>
          <w:p w14:paraId="1D8E45F8">
            <w:pPr>
              <w:spacing w:before="93" w:line="186" w:lineRule="auto"/>
              <w:ind w:left="42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3,000</w:t>
            </w:r>
          </w:p>
        </w:tc>
        <w:tc>
          <w:tcPr>
            <w:tcW w:w="1126" w:type="dxa"/>
            <w:vAlign w:val="top"/>
          </w:tcPr>
          <w:p w14:paraId="34C2C61D">
            <w:pPr>
              <w:spacing w:before="93" w:line="186" w:lineRule="auto"/>
              <w:ind w:left="349"/>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1,590</w:t>
            </w:r>
          </w:p>
        </w:tc>
        <w:tc>
          <w:tcPr>
            <w:tcW w:w="902" w:type="dxa"/>
            <w:vAlign w:val="top"/>
          </w:tcPr>
          <w:p w14:paraId="03C1BEC2">
            <w:pPr>
              <w:spacing w:before="93" w:line="186" w:lineRule="auto"/>
              <w:ind w:left="242"/>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1,110</w:t>
            </w:r>
          </w:p>
        </w:tc>
        <w:tc>
          <w:tcPr>
            <w:tcW w:w="1256" w:type="dxa"/>
            <w:vAlign w:val="top"/>
          </w:tcPr>
          <w:p w14:paraId="78600973">
            <w:pPr>
              <w:spacing w:before="93" w:line="186" w:lineRule="auto"/>
              <w:ind w:left="478"/>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300</w:t>
            </w:r>
          </w:p>
        </w:tc>
        <w:tc>
          <w:tcPr>
            <w:tcW w:w="865" w:type="dxa"/>
            <w:vAlign w:val="top"/>
          </w:tcPr>
          <w:p w14:paraId="4700DFCE">
            <w:pPr>
              <w:spacing w:before="92" w:line="186" w:lineRule="auto"/>
              <w:ind w:left="204"/>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100%</w:t>
            </w:r>
          </w:p>
        </w:tc>
      </w:tr>
    </w:tbl>
    <w:p w14:paraId="08DDDB46">
      <w:pPr>
        <w:spacing w:before="272" w:line="211" w:lineRule="auto"/>
        <w:ind w:left="602"/>
        <w:outlineLvl w:val="2"/>
        <w:rPr>
          <w:rFonts w:ascii="宋体" w:hAnsi="宋体" w:eastAsia="宋体" w:cs="宋体"/>
          <w:sz w:val="24"/>
          <w:szCs w:val="24"/>
        </w:rPr>
      </w:pPr>
      <w:r>
        <w:rPr>
          <w:rFonts w:ascii="Times New Roman" w:hAnsi="Times New Roman" w:eastAsia="Times New Roman" w:cs="Times New Roman"/>
          <w:b/>
          <w:bCs/>
          <w:spacing w:val="-2"/>
          <w:sz w:val="24"/>
          <w:szCs w:val="24"/>
        </w:rPr>
        <w:t>(</w:t>
      </w:r>
      <w:r>
        <w:rPr>
          <w:rFonts w:ascii="宋体" w:hAnsi="宋体" w:eastAsia="宋体" w:cs="宋体"/>
          <w:b/>
          <w:bCs/>
          <w:spacing w:val="-2"/>
          <w:sz w:val="24"/>
          <w:szCs w:val="24"/>
        </w:rPr>
        <w:t>四</w:t>
      </w:r>
      <w:r>
        <w:rPr>
          <w:rFonts w:ascii="Times New Roman" w:hAnsi="Times New Roman" w:eastAsia="Times New Roman" w:cs="Times New Roman"/>
          <w:b/>
          <w:bCs/>
          <w:spacing w:val="-2"/>
          <w:sz w:val="24"/>
          <w:szCs w:val="24"/>
        </w:rPr>
        <w:t>)</w:t>
      </w:r>
      <w:r>
        <w:rPr>
          <w:rFonts w:ascii="Times New Roman" w:hAnsi="Times New Roman" w:eastAsia="Times New Roman" w:cs="Times New Roman"/>
          <w:b/>
          <w:bCs/>
          <w:spacing w:val="31"/>
          <w:w w:val="101"/>
          <w:sz w:val="24"/>
          <w:szCs w:val="24"/>
        </w:rPr>
        <w:t xml:space="preserve">  </w:t>
      </w:r>
      <w:r>
        <w:rPr>
          <w:rFonts w:ascii="Times New Roman" w:hAnsi="Times New Roman" w:eastAsia="Times New Roman" w:cs="Times New Roman"/>
          <w:b/>
          <w:bCs/>
          <w:spacing w:val="-2"/>
          <w:sz w:val="24"/>
          <w:szCs w:val="24"/>
        </w:rPr>
        <w:t xml:space="preserve">2000 </w:t>
      </w:r>
      <w:r>
        <w:rPr>
          <w:rFonts w:ascii="宋体" w:hAnsi="宋体" w:eastAsia="宋体" w:cs="宋体"/>
          <w:b/>
          <w:bCs/>
          <w:spacing w:val="-2"/>
          <w:sz w:val="24"/>
          <w:szCs w:val="24"/>
        </w:rPr>
        <w:t>年增加注册资本至</w:t>
      </w:r>
      <w:r>
        <w:rPr>
          <w:rFonts w:ascii="宋体" w:hAnsi="宋体" w:eastAsia="宋体" w:cs="宋体"/>
          <w:spacing w:val="-50"/>
          <w:sz w:val="24"/>
          <w:szCs w:val="24"/>
        </w:rPr>
        <w:t xml:space="preserve"> </w:t>
      </w:r>
      <w:r>
        <w:rPr>
          <w:rFonts w:ascii="Times New Roman" w:hAnsi="Times New Roman" w:eastAsia="Times New Roman" w:cs="Times New Roman"/>
          <w:b/>
          <w:bCs/>
          <w:spacing w:val="-2"/>
          <w:sz w:val="24"/>
          <w:szCs w:val="24"/>
        </w:rPr>
        <w:t xml:space="preserve">6,600 </w:t>
      </w:r>
      <w:r>
        <w:rPr>
          <w:rFonts w:ascii="宋体" w:hAnsi="宋体" w:eastAsia="宋体" w:cs="宋体"/>
          <w:b/>
          <w:bCs/>
          <w:spacing w:val="-2"/>
          <w:sz w:val="24"/>
          <w:szCs w:val="24"/>
        </w:rPr>
        <w:t>万元</w:t>
      </w:r>
    </w:p>
    <w:p w14:paraId="781028FD">
      <w:pPr>
        <w:pStyle w:val="2"/>
        <w:spacing w:line="271" w:lineRule="auto"/>
      </w:pPr>
    </w:p>
    <w:p w14:paraId="46584B49">
      <w:pPr>
        <w:spacing w:before="79" w:line="359" w:lineRule="auto"/>
        <w:ind w:left="122" w:right="27" w:firstLine="475"/>
        <w:jc w:val="both"/>
        <w:rPr>
          <w:rFonts w:ascii="宋体" w:hAnsi="宋体" w:eastAsia="宋体" w:cs="宋体"/>
          <w:sz w:val="24"/>
          <w:szCs w:val="24"/>
        </w:rPr>
      </w:pPr>
      <w:r>
        <w:rPr>
          <w:rFonts w:ascii="Times New Roman" w:hAnsi="Times New Roman" w:eastAsia="Times New Roman" w:cs="Times New Roman"/>
          <w:spacing w:val="-3"/>
          <w:sz w:val="24"/>
          <w:szCs w:val="24"/>
        </w:rPr>
        <w:t>2000</w:t>
      </w:r>
      <w:r>
        <w:rPr>
          <w:rFonts w:ascii="Times New Roman" w:hAnsi="Times New Roman" w:eastAsia="Times New Roman" w:cs="Times New Roman"/>
          <w:spacing w:val="27"/>
          <w:w w:val="101"/>
          <w:sz w:val="24"/>
          <w:szCs w:val="24"/>
        </w:rPr>
        <w:t xml:space="preserve"> </w:t>
      </w:r>
      <w:r>
        <w:rPr>
          <w:rFonts w:ascii="宋体" w:hAnsi="宋体" w:eastAsia="宋体" w:cs="宋体"/>
          <w:spacing w:val="-3"/>
          <w:sz w:val="24"/>
          <w:szCs w:val="24"/>
        </w:rPr>
        <w:t xml:space="preserve">年 </w:t>
      </w:r>
      <w:r>
        <w:rPr>
          <w:rFonts w:ascii="Times New Roman" w:hAnsi="Times New Roman" w:eastAsia="Times New Roman" w:cs="Times New Roman"/>
          <w:spacing w:val="-3"/>
          <w:sz w:val="24"/>
          <w:szCs w:val="24"/>
        </w:rPr>
        <w:t>12</w:t>
      </w:r>
      <w:r>
        <w:rPr>
          <w:rFonts w:ascii="Times New Roman" w:hAnsi="Times New Roman" w:eastAsia="Times New Roman" w:cs="Times New Roman"/>
          <w:spacing w:val="38"/>
          <w:w w:val="101"/>
          <w:sz w:val="24"/>
          <w:szCs w:val="24"/>
        </w:rPr>
        <w:t xml:space="preserve"> </w:t>
      </w:r>
      <w:r>
        <w:rPr>
          <w:rFonts w:ascii="宋体" w:hAnsi="宋体" w:eastAsia="宋体" w:cs="宋体"/>
          <w:spacing w:val="-3"/>
          <w:sz w:val="24"/>
          <w:szCs w:val="24"/>
        </w:rPr>
        <w:t>月</w:t>
      </w:r>
      <w:r>
        <w:rPr>
          <w:rFonts w:ascii="宋体" w:hAnsi="宋体" w:eastAsia="宋体" w:cs="宋体"/>
          <w:spacing w:val="-38"/>
          <w:sz w:val="24"/>
          <w:szCs w:val="24"/>
        </w:rPr>
        <w:t xml:space="preserve"> </w:t>
      </w:r>
      <w:r>
        <w:rPr>
          <w:rFonts w:ascii="Times New Roman" w:hAnsi="Times New Roman" w:eastAsia="Times New Roman" w:cs="Times New Roman"/>
          <w:spacing w:val="-3"/>
          <w:sz w:val="24"/>
          <w:szCs w:val="24"/>
        </w:rPr>
        <w:t xml:space="preserve">28  </w:t>
      </w:r>
      <w:r>
        <w:rPr>
          <w:rFonts w:ascii="宋体" w:hAnsi="宋体" w:eastAsia="宋体" w:cs="宋体"/>
          <w:spacing w:val="-3"/>
          <w:sz w:val="24"/>
          <w:szCs w:val="24"/>
        </w:rPr>
        <w:t>日，天普药厂临时股东会</w:t>
      </w:r>
      <w:r>
        <w:rPr>
          <w:rFonts w:ascii="宋体" w:hAnsi="宋体" w:eastAsia="宋体" w:cs="宋体"/>
          <w:spacing w:val="-4"/>
          <w:sz w:val="24"/>
          <w:szCs w:val="24"/>
        </w:rPr>
        <w:t>会议通过决议如下：增加药厂注</w:t>
      </w:r>
      <w:r>
        <w:rPr>
          <w:rFonts w:ascii="宋体" w:hAnsi="宋体" w:eastAsia="宋体" w:cs="宋体"/>
          <w:sz w:val="24"/>
          <w:szCs w:val="24"/>
        </w:rPr>
        <w:t>册资本至</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 xml:space="preserve">6,600 </w:t>
      </w:r>
      <w:r>
        <w:rPr>
          <w:rFonts w:ascii="宋体" w:hAnsi="宋体" w:eastAsia="宋体" w:cs="宋体"/>
          <w:sz w:val="24"/>
          <w:szCs w:val="24"/>
        </w:rPr>
        <w:t>万元，其中原股东广州博普以现金增资</w:t>
      </w:r>
      <w:r>
        <w:rPr>
          <w:rFonts w:ascii="Times New Roman" w:hAnsi="Times New Roman" w:eastAsia="Times New Roman" w:cs="Times New Roman"/>
          <w:sz w:val="24"/>
          <w:szCs w:val="24"/>
        </w:rPr>
        <w:t xml:space="preserve">500 </w:t>
      </w:r>
      <w:r>
        <w:rPr>
          <w:rFonts w:ascii="宋体" w:hAnsi="宋体" w:eastAsia="宋体" w:cs="宋体"/>
          <w:sz w:val="24"/>
          <w:szCs w:val="24"/>
        </w:rPr>
        <w:t>万元，同时引进三家</w:t>
      </w:r>
      <w:r>
        <w:rPr>
          <w:rFonts w:ascii="宋体" w:hAnsi="宋体" w:eastAsia="宋体" w:cs="宋体"/>
          <w:spacing w:val="-5"/>
          <w:sz w:val="24"/>
          <w:szCs w:val="24"/>
        </w:rPr>
        <w:t>新股东广东省科技创业投资公司、邓建国及席尚忠，分别</w:t>
      </w:r>
      <w:r>
        <w:rPr>
          <w:rFonts w:ascii="宋体" w:hAnsi="宋体" w:eastAsia="宋体" w:cs="宋体"/>
          <w:spacing w:val="-6"/>
          <w:sz w:val="24"/>
          <w:szCs w:val="24"/>
        </w:rPr>
        <w:t>以现金增资</w:t>
      </w:r>
      <w:r>
        <w:rPr>
          <w:rFonts w:ascii="宋体" w:hAnsi="宋体" w:eastAsia="宋体" w:cs="宋体"/>
          <w:spacing w:val="-50"/>
          <w:sz w:val="24"/>
          <w:szCs w:val="24"/>
        </w:rPr>
        <w:t xml:space="preserve"> </w:t>
      </w:r>
      <w:r>
        <w:rPr>
          <w:rFonts w:ascii="Times New Roman" w:hAnsi="Times New Roman" w:eastAsia="Times New Roman" w:cs="Times New Roman"/>
          <w:spacing w:val="-6"/>
          <w:sz w:val="24"/>
          <w:szCs w:val="24"/>
        </w:rPr>
        <w:t xml:space="preserve">3,000 </w:t>
      </w:r>
      <w:r>
        <w:rPr>
          <w:rFonts w:ascii="宋体" w:hAnsi="宋体" w:eastAsia="宋体" w:cs="宋体"/>
          <w:spacing w:val="-6"/>
          <w:sz w:val="24"/>
          <w:szCs w:val="24"/>
        </w:rPr>
        <w:t>万元、</w:t>
      </w:r>
      <w:r>
        <w:rPr>
          <w:rFonts w:ascii="宋体" w:hAnsi="宋体" w:eastAsia="宋体" w:cs="宋体"/>
          <w:sz w:val="24"/>
          <w:szCs w:val="24"/>
        </w:rPr>
        <w:t xml:space="preserve"> </w:t>
      </w:r>
      <w:r>
        <w:rPr>
          <w:rFonts w:ascii="Times New Roman" w:hAnsi="Times New Roman" w:eastAsia="Times New Roman" w:cs="Times New Roman"/>
          <w:spacing w:val="1"/>
          <w:sz w:val="24"/>
          <w:szCs w:val="24"/>
        </w:rPr>
        <w:t xml:space="preserve">50 </w:t>
      </w:r>
      <w:r>
        <w:rPr>
          <w:rFonts w:ascii="宋体" w:hAnsi="宋体" w:eastAsia="宋体" w:cs="宋体"/>
          <w:spacing w:val="1"/>
          <w:sz w:val="24"/>
          <w:szCs w:val="24"/>
        </w:rPr>
        <w:t>万元及</w:t>
      </w:r>
      <w:r>
        <w:rPr>
          <w:rFonts w:ascii="Times New Roman" w:hAnsi="Times New Roman" w:eastAsia="Times New Roman" w:cs="Times New Roman"/>
          <w:spacing w:val="1"/>
          <w:sz w:val="24"/>
          <w:szCs w:val="24"/>
        </w:rPr>
        <w:t xml:space="preserve">50 </w:t>
      </w:r>
      <w:r>
        <w:rPr>
          <w:rFonts w:ascii="宋体" w:hAnsi="宋体" w:eastAsia="宋体" w:cs="宋体"/>
          <w:spacing w:val="1"/>
          <w:sz w:val="24"/>
          <w:szCs w:val="24"/>
        </w:rPr>
        <w:t>万元。并通过章程修订</w:t>
      </w:r>
      <w:r>
        <w:rPr>
          <w:rFonts w:ascii="宋体" w:hAnsi="宋体" w:eastAsia="宋体" w:cs="宋体"/>
          <w:sz w:val="24"/>
          <w:szCs w:val="24"/>
        </w:rPr>
        <w:t>稿。</w:t>
      </w:r>
    </w:p>
    <w:p w14:paraId="56C8D788">
      <w:pPr>
        <w:spacing w:before="160" w:line="361" w:lineRule="auto"/>
        <w:ind w:left="122" w:right="112" w:firstLine="475"/>
        <w:rPr>
          <w:rFonts w:ascii="宋体" w:hAnsi="宋体" w:eastAsia="宋体" w:cs="宋体"/>
          <w:sz w:val="24"/>
          <w:szCs w:val="24"/>
        </w:rPr>
      </w:pPr>
      <w:r>
        <w:rPr>
          <w:rFonts w:ascii="Times New Roman" w:hAnsi="Times New Roman" w:eastAsia="Times New Roman" w:cs="Times New Roman"/>
          <w:spacing w:val="-3"/>
          <w:sz w:val="24"/>
          <w:szCs w:val="24"/>
        </w:rPr>
        <w:t>2000</w:t>
      </w:r>
      <w:r>
        <w:rPr>
          <w:rFonts w:ascii="Times New Roman" w:hAnsi="Times New Roman" w:eastAsia="Times New Roman" w:cs="Times New Roman"/>
          <w:spacing w:val="27"/>
          <w:w w:val="101"/>
          <w:sz w:val="24"/>
          <w:szCs w:val="24"/>
        </w:rPr>
        <w:t xml:space="preserve"> </w:t>
      </w:r>
      <w:r>
        <w:rPr>
          <w:rFonts w:ascii="宋体" w:hAnsi="宋体" w:eastAsia="宋体" w:cs="宋体"/>
          <w:spacing w:val="-3"/>
          <w:sz w:val="24"/>
          <w:szCs w:val="24"/>
        </w:rPr>
        <w:t xml:space="preserve">年 </w:t>
      </w:r>
      <w:r>
        <w:rPr>
          <w:rFonts w:ascii="Times New Roman" w:hAnsi="Times New Roman" w:eastAsia="Times New Roman" w:cs="Times New Roman"/>
          <w:spacing w:val="-3"/>
          <w:sz w:val="24"/>
          <w:szCs w:val="24"/>
        </w:rPr>
        <w:t>12</w:t>
      </w:r>
      <w:r>
        <w:rPr>
          <w:rFonts w:ascii="Times New Roman" w:hAnsi="Times New Roman" w:eastAsia="Times New Roman" w:cs="Times New Roman"/>
          <w:spacing w:val="38"/>
          <w:w w:val="101"/>
          <w:sz w:val="24"/>
          <w:szCs w:val="24"/>
        </w:rPr>
        <w:t xml:space="preserve"> </w:t>
      </w:r>
      <w:r>
        <w:rPr>
          <w:rFonts w:ascii="宋体" w:hAnsi="宋体" w:eastAsia="宋体" w:cs="宋体"/>
          <w:spacing w:val="-3"/>
          <w:sz w:val="24"/>
          <w:szCs w:val="24"/>
        </w:rPr>
        <w:t>月</w:t>
      </w:r>
      <w:r>
        <w:rPr>
          <w:rFonts w:ascii="宋体" w:hAnsi="宋体" w:eastAsia="宋体" w:cs="宋体"/>
          <w:spacing w:val="-38"/>
          <w:sz w:val="24"/>
          <w:szCs w:val="24"/>
        </w:rPr>
        <w:t xml:space="preserve"> </w:t>
      </w:r>
      <w:r>
        <w:rPr>
          <w:rFonts w:ascii="Times New Roman" w:hAnsi="Times New Roman" w:eastAsia="Times New Roman" w:cs="Times New Roman"/>
          <w:spacing w:val="-3"/>
          <w:sz w:val="24"/>
          <w:szCs w:val="24"/>
        </w:rPr>
        <w:t xml:space="preserve">27  </w:t>
      </w:r>
      <w:r>
        <w:rPr>
          <w:rFonts w:ascii="宋体" w:hAnsi="宋体" w:eastAsia="宋体" w:cs="宋体"/>
          <w:spacing w:val="-3"/>
          <w:sz w:val="24"/>
          <w:szCs w:val="24"/>
        </w:rPr>
        <w:t>日，江苏武晋会计师事务</w:t>
      </w:r>
      <w:r>
        <w:rPr>
          <w:rFonts w:ascii="宋体" w:hAnsi="宋体" w:eastAsia="宋体" w:cs="宋体"/>
          <w:spacing w:val="-4"/>
          <w:sz w:val="24"/>
          <w:szCs w:val="24"/>
        </w:rPr>
        <w:t>所有限公司就上述增资事项出具</w:t>
      </w:r>
      <w:r>
        <w:rPr>
          <w:rFonts w:ascii="宋体" w:hAnsi="宋体" w:eastAsia="宋体" w:cs="宋体"/>
          <w:spacing w:val="-7"/>
          <w:sz w:val="24"/>
          <w:szCs w:val="24"/>
        </w:rPr>
        <w:t>武会验（</w:t>
      </w:r>
      <w:r>
        <w:rPr>
          <w:rFonts w:ascii="Times New Roman" w:hAnsi="Times New Roman" w:eastAsia="Times New Roman" w:cs="Times New Roman"/>
          <w:spacing w:val="-7"/>
          <w:sz w:val="24"/>
          <w:szCs w:val="24"/>
        </w:rPr>
        <w:t>2000</w:t>
      </w:r>
      <w:r>
        <w:rPr>
          <w:rFonts w:ascii="宋体" w:hAnsi="宋体" w:eastAsia="宋体" w:cs="宋体"/>
          <w:spacing w:val="-7"/>
          <w:sz w:val="24"/>
          <w:szCs w:val="24"/>
        </w:rPr>
        <w:t>）第</w:t>
      </w:r>
      <w:r>
        <w:rPr>
          <w:rFonts w:ascii="宋体" w:hAnsi="宋体" w:eastAsia="宋体" w:cs="宋体"/>
          <w:spacing w:val="-34"/>
          <w:sz w:val="24"/>
          <w:szCs w:val="24"/>
        </w:rPr>
        <w:t xml:space="preserve"> </w:t>
      </w:r>
      <w:r>
        <w:rPr>
          <w:rFonts w:ascii="Times New Roman" w:hAnsi="Times New Roman" w:eastAsia="Times New Roman" w:cs="Times New Roman"/>
          <w:spacing w:val="-7"/>
          <w:sz w:val="24"/>
          <w:szCs w:val="24"/>
        </w:rPr>
        <w:t>244</w:t>
      </w:r>
      <w:r>
        <w:rPr>
          <w:rFonts w:ascii="Times New Roman" w:hAnsi="Times New Roman" w:eastAsia="Times New Roman" w:cs="Times New Roman"/>
          <w:spacing w:val="15"/>
          <w:sz w:val="24"/>
          <w:szCs w:val="24"/>
        </w:rPr>
        <w:t xml:space="preserve"> </w:t>
      </w:r>
      <w:r>
        <w:rPr>
          <w:rFonts w:ascii="宋体" w:hAnsi="宋体" w:eastAsia="宋体" w:cs="宋体"/>
          <w:spacing w:val="-7"/>
          <w:sz w:val="24"/>
          <w:szCs w:val="24"/>
        </w:rPr>
        <w:t>号《验资报告》，确认增资已到位。</w:t>
      </w:r>
    </w:p>
    <w:p w14:paraId="52FD6DCA">
      <w:pPr>
        <w:spacing w:before="152" w:line="218" w:lineRule="auto"/>
        <w:ind w:left="603"/>
        <w:rPr>
          <w:rFonts w:ascii="宋体" w:hAnsi="宋体" w:eastAsia="宋体" w:cs="宋体"/>
          <w:sz w:val="24"/>
          <w:szCs w:val="24"/>
        </w:rPr>
      </w:pPr>
      <w:r>
        <w:rPr>
          <w:rFonts w:ascii="宋体" w:hAnsi="宋体" w:eastAsia="宋体" w:cs="宋体"/>
          <w:spacing w:val="-4"/>
          <w:sz w:val="24"/>
          <w:szCs w:val="24"/>
        </w:rPr>
        <w:t>本次增资后，天普药厂股权结构如下：</w:t>
      </w:r>
    </w:p>
    <w:p w14:paraId="33AA06DD">
      <w:pPr>
        <w:spacing w:line="226" w:lineRule="exact"/>
      </w:pPr>
    </w:p>
    <w:tbl>
      <w:tblPr>
        <w:tblStyle w:val="5"/>
        <w:tblW w:w="852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2"/>
        <w:gridCol w:w="2911"/>
        <w:gridCol w:w="1031"/>
        <w:gridCol w:w="3282"/>
        <w:gridCol w:w="871"/>
      </w:tblGrid>
      <w:tr w14:paraId="2869F5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432" w:type="dxa"/>
            <w:vAlign w:val="top"/>
          </w:tcPr>
          <w:p w14:paraId="5D7B1920">
            <w:pPr>
              <w:pStyle w:val="6"/>
              <w:spacing w:before="55" w:line="220" w:lineRule="auto"/>
              <w:ind w:left="115"/>
            </w:pPr>
            <w:r>
              <w:rPr>
                <w:b/>
                <w:bCs/>
                <w:spacing w:val="-3"/>
              </w:rPr>
              <w:t>序</w:t>
            </w:r>
          </w:p>
        </w:tc>
        <w:tc>
          <w:tcPr>
            <w:tcW w:w="2911" w:type="dxa"/>
            <w:vAlign w:val="top"/>
          </w:tcPr>
          <w:p w14:paraId="21D98FA6">
            <w:pPr>
              <w:pStyle w:val="6"/>
              <w:spacing w:before="55" w:line="219" w:lineRule="auto"/>
              <w:ind w:left="1248"/>
            </w:pPr>
            <w:r>
              <w:rPr>
                <w:b/>
                <w:bCs/>
                <w:spacing w:val="-6"/>
              </w:rPr>
              <w:t>股东</w:t>
            </w:r>
          </w:p>
        </w:tc>
        <w:tc>
          <w:tcPr>
            <w:tcW w:w="1031" w:type="dxa"/>
            <w:vAlign w:val="top"/>
          </w:tcPr>
          <w:p w14:paraId="4B74E327">
            <w:pPr>
              <w:pStyle w:val="6"/>
              <w:spacing w:before="55" w:line="219" w:lineRule="auto"/>
              <w:ind w:left="221"/>
            </w:pPr>
            <w:r>
              <w:rPr>
                <w:b/>
                <w:bCs/>
                <w:spacing w:val="-8"/>
              </w:rPr>
              <w:t>出资额</w:t>
            </w:r>
          </w:p>
        </w:tc>
        <w:tc>
          <w:tcPr>
            <w:tcW w:w="3282" w:type="dxa"/>
            <w:vAlign w:val="top"/>
          </w:tcPr>
          <w:p w14:paraId="3E1C79BC">
            <w:pPr>
              <w:pStyle w:val="6"/>
              <w:spacing w:before="55" w:line="220" w:lineRule="auto"/>
              <w:ind w:left="1242"/>
            </w:pPr>
            <w:r>
              <w:rPr>
                <w:b/>
                <w:bCs/>
                <w:spacing w:val="-7"/>
              </w:rPr>
              <w:t>出资方式</w:t>
            </w:r>
          </w:p>
        </w:tc>
        <w:tc>
          <w:tcPr>
            <w:tcW w:w="871" w:type="dxa"/>
            <w:vAlign w:val="top"/>
          </w:tcPr>
          <w:p w14:paraId="03E313E7">
            <w:pPr>
              <w:pStyle w:val="6"/>
              <w:spacing w:before="55" w:line="219" w:lineRule="auto"/>
              <w:ind w:left="124"/>
            </w:pPr>
            <w:r>
              <w:rPr>
                <w:b/>
                <w:bCs/>
                <w:spacing w:val="-4"/>
              </w:rPr>
              <w:t>股权比</w:t>
            </w:r>
          </w:p>
        </w:tc>
      </w:tr>
    </w:tbl>
    <w:p w14:paraId="3AE9A695">
      <w:pPr>
        <w:pStyle w:val="2"/>
      </w:pPr>
    </w:p>
    <w:p w14:paraId="00307A3A">
      <w:pPr>
        <w:sectPr>
          <w:headerReference r:id="rId17" w:type="default"/>
          <w:footerReference r:id="rId18" w:type="default"/>
          <w:pgSz w:w="11905" w:h="16840"/>
          <w:pgMar w:top="1214" w:right="1685" w:bottom="1156" w:left="1687" w:header="826" w:footer="969" w:gutter="0"/>
          <w:cols w:space="720" w:num="1"/>
        </w:sectPr>
      </w:pPr>
    </w:p>
    <w:p w14:paraId="352C3930">
      <w:pPr>
        <w:spacing w:line="225" w:lineRule="exact"/>
      </w:pPr>
    </w:p>
    <w:tbl>
      <w:tblPr>
        <w:tblStyle w:val="5"/>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2"/>
        <w:gridCol w:w="2911"/>
        <w:gridCol w:w="1031"/>
        <w:gridCol w:w="1126"/>
        <w:gridCol w:w="900"/>
        <w:gridCol w:w="1255"/>
        <w:gridCol w:w="871"/>
      </w:tblGrid>
      <w:tr w14:paraId="1B8F54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432" w:type="dxa"/>
            <w:vAlign w:val="top"/>
          </w:tcPr>
          <w:p w14:paraId="45CCEF7A">
            <w:pPr>
              <w:pStyle w:val="6"/>
              <w:spacing w:before="55" w:line="220" w:lineRule="auto"/>
              <w:ind w:left="121"/>
            </w:pPr>
            <w:r>
              <w:rPr>
                <w:b/>
                <w:bCs/>
                <w:spacing w:val="-3"/>
              </w:rPr>
              <w:t>号</w:t>
            </w:r>
          </w:p>
        </w:tc>
        <w:tc>
          <w:tcPr>
            <w:tcW w:w="2911" w:type="dxa"/>
            <w:vAlign w:val="top"/>
          </w:tcPr>
          <w:p w14:paraId="39F8B55C">
            <w:pPr>
              <w:rPr>
                <w:rFonts w:ascii="Arial"/>
                <w:sz w:val="21"/>
              </w:rPr>
            </w:pPr>
          </w:p>
        </w:tc>
        <w:tc>
          <w:tcPr>
            <w:tcW w:w="1031" w:type="dxa"/>
            <w:vAlign w:val="top"/>
          </w:tcPr>
          <w:p w14:paraId="497E1AF2">
            <w:pPr>
              <w:pStyle w:val="6"/>
              <w:spacing w:before="55" w:line="249" w:lineRule="auto"/>
              <w:ind w:left="275" w:right="163" w:hanging="106"/>
              <w:rPr>
                <w:rFonts w:ascii="Times New Roman" w:hAnsi="Times New Roman" w:eastAsia="Times New Roman" w:cs="Times New Roman"/>
              </w:rPr>
            </w:pPr>
            <w:r>
              <w:rPr>
                <w:rFonts w:ascii="Times New Roman" w:hAnsi="Times New Roman" w:eastAsia="Times New Roman" w:cs="Times New Roman"/>
                <w:b/>
                <w:bCs/>
                <w:spacing w:val="-4"/>
              </w:rPr>
              <w:t>(</w:t>
            </w:r>
            <w:r>
              <w:rPr>
                <w:b/>
                <w:bCs/>
                <w:spacing w:val="-4"/>
              </w:rPr>
              <w:t>人民币万元</w:t>
            </w:r>
            <w:r>
              <w:rPr>
                <w:rFonts w:ascii="Times New Roman" w:hAnsi="Times New Roman" w:eastAsia="Times New Roman" w:cs="Times New Roman"/>
                <w:b/>
                <w:bCs/>
                <w:spacing w:val="-4"/>
              </w:rPr>
              <w:t>)</w:t>
            </w:r>
          </w:p>
        </w:tc>
        <w:tc>
          <w:tcPr>
            <w:tcW w:w="1126" w:type="dxa"/>
            <w:vAlign w:val="top"/>
          </w:tcPr>
          <w:p w14:paraId="0147C83E">
            <w:pPr>
              <w:pStyle w:val="6"/>
              <w:spacing w:before="55" w:line="218" w:lineRule="auto"/>
              <w:ind w:left="146"/>
            </w:pPr>
            <w:r>
              <w:rPr>
                <w:b/>
                <w:bCs/>
                <w:spacing w:val="-4"/>
              </w:rPr>
              <w:t>货币资金</w:t>
            </w:r>
          </w:p>
        </w:tc>
        <w:tc>
          <w:tcPr>
            <w:tcW w:w="900" w:type="dxa"/>
            <w:vAlign w:val="top"/>
          </w:tcPr>
          <w:p w14:paraId="0BEF8AA2">
            <w:pPr>
              <w:pStyle w:val="6"/>
              <w:spacing w:before="54" w:line="220" w:lineRule="auto"/>
              <w:ind w:left="251"/>
            </w:pPr>
            <w:r>
              <w:rPr>
                <w:b/>
                <w:bCs/>
                <w:spacing w:val="-6"/>
              </w:rPr>
              <w:t>实物</w:t>
            </w:r>
          </w:p>
        </w:tc>
        <w:tc>
          <w:tcPr>
            <w:tcW w:w="1255" w:type="dxa"/>
            <w:vAlign w:val="top"/>
          </w:tcPr>
          <w:p w14:paraId="61B84E0E">
            <w:pPr>
              <w:pStyle w:val="6"/>
              <w:spacing w:before="55" w:line="219" w:lineRule="auto"/>
              <w:ind w:left="212"/>
            </w:pPr>
            <w:r>
              <w:rPr>
                <w:b/>
                <w:bCs/>
                <w:spacing w:val="-4"/>
              </w:rPr>
              <w:t>无形资产</w:t>
            </w:r>
          </w:p>
        </w:tc>
        <w:tc>
          <w:tcPr>
            <w:tcW w:w="871" w:type="dxa"/>
            <w:vAlign w:val="top"/>
          </w:tcPr>
          <w:p w14:paraId="0C304C15">
            <w:pPr>
              <w:pStyle w:val="6"/>
              <w:spacing w:before="55" w:line="220" w:lineRule="auto"/>
              <w:ind w:left="336"/>
            </w:pPr>
            <w:r>
              <w:rPr>
                <w:b/>
                <w:bCs/>
                <w:spacing w:val="-3"/>
              </w:rPr>
              <w:t>例</w:t>
            </w:r>
          </w:p>
        </w:tc>
      </w:tr>
      <w:tr w14:paraId="35C618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432" w:type="dxa"/>
            <w:vAlign w:val="top"/>
          </w:tcPr>
          <w:p w14:paraId="76640CD3">
            <w:pPr>
              <w:spacing w:before="89" w:line="186" w:lineRule="auto"/>
              <w:ind w:left="185"/>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911" w:type="dxa"/>
            <w:vAlign w:val="top"/>
          </w:tcPr>
          <w:p w14:paraId="3E2F13D1">
            <w:pPr>
              <w:pStyle w:val="6"/>
              <w:spacing w:before="51" w:line="219" w:lineRule="auto"/>
              <w:ind w:left="199"/>
            </w:pPr>
            <w:r>
              <w:rPr>
                <w:spacing w:val="-1"/>
              </w:rPr>
              <w:t>广东天普生化医药股份有限</w:t>
            </w:r>
          </w:p>
          <w:p w14:paraId="06AA15F7">
            <w:pPr>
              <w:pStyle w:val="6"/>
              <w:spacing w:before="63" w:line="221" w:lineRule="auto"/>
              <w:ind w:left="1256"/>
            </w:pPr>
            <w:r>
              <w:rPr>
                <w:spacing w:val="-4"/>
              </w:rPr>
              <w:t>公司</w:t>
            </w:r>
          </w:p>
        </w:tc>
        <w:tc>
          <w:tcPr>
            <w:tcW w:w="1031" w:type="dxa"/>
            <w:vAlign w:val="top"/>
          </w:tcPr>
          <w:p w14:paraId="40F54BDC">
            <w:pPr>
              <w:spacing w:before="89" w:line="186" w:lineRule="auto"/>
              <w:ind w:left="2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2,400</w:t>
            </w:r>
          </w:p>
        </w:tc>
        <w:tc>
          <w:tcPr>
            <w:tcW w:w="1126" w:type="dxa"/>
            <w:vAlign w:val="top"/>
          </w:tcPr>
          <w:p w14:paraId="1D3D00C6">
            <w:pPr>
              <w:spacing w:before="89" w:line="186" w:lineRule="auto"/>
              <w:ind w:left="347"/>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1,590</w:t>
            </w:r>
          </w:p>
        </w:tc>
        <w:tc>
          <w:tcPr>
            <w:tcW w:w="900" w:type="dxa"/>
            <w:vAlign w:val="top"/>
          </w:tcPr>
          <w:p w14:paraId="1C3EE14E">
            <w:pPr>
              <w:spacing w:before="89" w:line="186" w:lineRule="auto"/>
              <w:ind w:left="304"/>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810</w:t>
            </w:r>
          </w:p>
        </w:tc>
        <w:tc>
          <w:tcPr>
            <w:tcW w:w="1255" w:type="dxa"/>
            <w:vAlign w:val="top"/>
          </w:tcPr>
          <w:p w14:paraId="2B84F5D8">
            <w:pPr>
              <w:rPr>
                <w:rFonts w:ascii="Arial"/>
                <w:sz w:val="21"/>
              </w:rPr>
            </w:pPr>
          </w:p>
        </w:tc>
        <w:tc>
          <w:tcPr>
            <w:tcW w:w="871" w:type="dxa"/>
            <w:vAlign w:val="top"/>
          </w:tcPr>
          <w:p w14:paraId="0F6706E9">
            <w:pPr>
              <w:spacing w:before="89" w:line="186" w:lineRule="auto"/>
              <w:ind w:left="11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36.36%</w:t>
            </w:r>
          </w:p>
        </w:tc>
      </w:tr>
      <w:tr w14:paraId="2F0CAA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432" w:type="dxa"/>
            <w:vAlign w:val="top"/>
          </w:tcPr>
          <w:p w14:paraId="05573C8C">
            <w:pPr>
              <w:spacing w:before="90" w:line="186" w:lineRule="auto"/>
              <w:ind w:left="165"/>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911" w:type="dxa"/>
            <w:vAlign w:val="top"/>
          </w:tcPr>
          <w:p w14:paraId="71E39600">
            <w:pPr>
              <w:pStyle w:val="6"/>
              <w:spacing w:before="52" w:line="219" w:lineRule="auto"/>
              <w:ind w:left="199"/>
            </w:pPr>
            <w:r>
              <w:rPr>
                <w:spacing w:val="-1"/>
              </w:rPr>
              <w:t>武进市湖塘镇乡镇企业管理</w:t>
            </w:r>
          </w:p>
          <w:p w14:paraId="5168FC8C">
            <w:pPr>
              <w:pStyle w:val="6"/>
              <w:spacing w:before="62" w:line="222" w:lineRule="auto"/>
              <w:ind w:left="1355"/>
            </w:pPr>
            <w:r>
              <w:t>站</w:t>
            </w:r>
          </w:p>
        </w:tc>
        <w:tc>
          <w:tcPr>
            <w:tcW w:w="1031" w:type="dxa"/>
            <w:vAlign w:val="top"/>
          </w:tcPr>
          <w:p w14:paraId="28F1AA25">
            <w:pPr>
              <w:spacing w:before="90" w:line="186" w:lineRule="auto"/>
              <w:ind w:left="362"/>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300</w:t>
            </w:r>
          </w:p>
        </w:tc>
        <w:tc>
          <w:tcPr>
            <w:tcW w:w="1126" w:type="dxa"/>
            <w:vAlign w:val="top"/>
          </w:tcPr>
          <w:p w14:paraId="28B5C5B6">
            <w:pPr>
              <w:rPr>
                <w:rFonts w:ascii="Arial"/>
                <w:sz w:val="21"/>
              </w:rPr>
            </w:pPr>
          </w:p>
        </w:tc>
        <w:tc>
          <w:tcPr>
            <w:tcW w:w="900" w:type="dxa"/>
            <w:vAlign w:val="top"/>
          </w:tcPr>
          <w:p w14:paraId="2964B7D8">
            <w:pPr>
              <w:spacing w:before="90" w:line="186" w:lineRule="auto"/>
              <w:ind w:left="29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300</w:t>
            </w:r>
          </w:p>
        </w:tc>
        <w:tc>
          <w:tcPr>
            <w:tcW w:w="1255" w:type="dxa"/>
            <w:vAlign w:val="top"/>
          </w:tcPr>
          <w:p w14:paraId="7007C8AE">
            <w:pPr>
              <w:rPr>
                <w:rFonts w:ascii="Arial"/>
                <w:sz w:val="21"/>
              </w:rPr>
            </w:pPr>
          </w:p>
        </w:tc>
        <w:tc>
          <w:tcPr>
            <w:tcW w:w="871" w:type="dxa"/>
            <w:vAlign w:val="top"/>
          </w:tcPr>
          <w:p w14:paraId="11FA490A">
            <w:pPr>
              <w:spacing w:before="90" w:line="186" w:lineRule="auto"/>
              <w:ind w:left="16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4.55%</w:t>
            </w:r>
          </w:p>
        </w:tc>
      </w:tr>
      <w:tr w14:paraId="44A383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432" w:type="dxa"/>
            <w:vAlign w:val="top"/>
          </w:tcPr>
          <w:p w14:paraId="3ED05F35">
            <w:pPr>
              <w:spacing w:before="91" w:line="186" w:lineRule="auto"/>
              <w:ind w:left="169"/>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2911" w:type="dxa"/>
            <w:vAlign w:val="top"/>
          </w:tcPr>
          <w:p w14:paraId="5EFAE829">
            <w:pPr>
              <w:pStyle w:val="6"/>
              <w:spacing w:before="53" w:line="218" w:lineRule="auto"/>
              <w:ind w:left="199"/>
            </w:pPr>
            <w:r>
              <w:rPr>
                <w:spacing w:val="-1"/>
              </w:rPr>
              <w:t>广州市博普生物技术有限公</w:t>
            </w:r>
          </w:p>
          <w:p w14:paraId="6694100F">
            <w:pPr>
              <w:pStyle w:val="6"/>
              <w:spacing w:before="63" w:line="221" w:lineRule="auto"/>
              <w:ind w:left="1362"/>
            </w:pPr>
            <w:r>
              <w:t>司</w:t>
            </w:r>
          </w:p>
        </w:tc>
        <w:tc>
          <w:tcPr>
            <w:tcW w:w="1031" w:type="dxa"/>
            <w:vAlign w:val="top"/>
          </w:tcPr>
          <w:p w14:paraId="172D2F6B">
            <w:pPr>
              <w:spacing w:before="91" w:line="186" w:lineRule="auto"/>
              <w:ind w:left="366"/>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800</w:t>
            </w:r>
          </w:p>
        </w:tc>
        <w:tc>
          <w:tcPr>
            <w:tcW w:w="1126" w:type="dxa"/>
            <w:vAlign w:val="top"/>
          </w:tcPr>
          <w:p w14:paraId="5315CF3D">
            <w:pPr>
              <w:spacing w:before="91" w:line="186" w:lineRule="auto"/>
              <w:ind w:left="411"/>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500</w:t>
            </w:r>
          </w:p>
        </w:tc>
        <w:tc>
          <w:tcPr>
            <w:tcW w:w="900" w:type="dxa"/>
            <w:vAlign w:val="top"/>
          </w:tcPr>
          <w:p w14:paraId="1EE3D40F">
            <w:pPr>
              <w:rPr>
                <w:rFonts w:ascii="Arial"/>
                <w:sz w:val="21"/>
              </w:rPr>
            </w:pPr>
          </w:p>
        </w:tc>
        <w:tc>
          <w:tcPr>
            <w:tcW w:w="1255" w:type="dxa"/>
            <w:vAlign w:val="top"/>
          </w:tcPr>
          <w:p w14:paraId="02C755E6">
            <w:pPr>
              <w:spacing w:before="91" w:line="186" w:lineRule="auto"/>
              <w:ind w:left="478"/>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300</w:t>
            </w:r>
          </w:p>
        </w:tc>
        <w:tc>
          <w:tcPr>
            <w:tcW w:w="871" w:type="dxa"/>
            <w:vAlign w:val="top"/>
          </w:tcPr>
          <w:p w14:paraId="6F950919">
            <w:pPr>
              <w:spacing w:before="90" w:line="186" w:lineRule="auto"/>
              <w:ind w:left="13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12.12%</w:t>
            </w:r>
          </w:p>
        </w:tc>
      </w:tr>
      <w:tr w14:paraId="78B3CC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432" w:type="dxa"/>
            <w:vAlign w:val="top"/>
          </w:tcPr>
          <w:p w14:paraId="1B5D3C24">
            <w:pPr>
              <w:spacing w:before="91" w:line="186" w:lineRule="auto"/>
              <w:ind w:left="163"/>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2911" w:type="dxa"/>
            <w:vAlign w:val="top"/>
          </w:tcPr>
          <w:p w14:paraId="5131B636">
            <w:pPr>
              <w:pStyle w:val="6"/>
              <w:spacing w:before="54" w:line="218" w:lineRule="auto"/>
              <w:ind w:left="304"/>
            </w:pPr>
            <w:r>
              <w:rPr>
                <w:spacing w:val="-1"/>
              </w:rPr>
              <w:t>广东省科技创业投资公司</w:t>
            </w:r>
          </w:p>
        </w:tc>
        <w:tc>
          <w:tcPr>
            <w:tcW w:w="1031" w:type="dxa"/>
            <w:vAlign w:val="top"/>
          </w:tcPr>
          <w:p w14:paraId="0FE15A88">
            <w:pPr>
              <w:spacing w:before="91" w:line="186" w:lineRule="auto"/>
              <w:ind w:left="28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3,000</w:t>
            </w:r>
          </w:p>
        </w:tc>
        <w:tc>
          <w:tcPr>
            <w:tcW w:w="1126" w:type="dxa"/>
            <w:vAlign w:val="top"/>
          </w:tcPr>
          <w:p w14:paraId="5A9204C4">
            <w:pPr>
              <w:spacing w:before="91" w:line="186" w:lineRule="auto"/>
              <w:ind w:left="33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3,000</w:t>
            </w:r>
          </w:p>
        </w:tc>
        <w:tc>
          <w:tcPr>
            <w:tcW w:w="900" w:type="dxa"/>
            <w:vAlign w:val="top"/>
          </w:tcPr>
          <w:p w14:paraId="453A7111">
            <w:pPr>
              <w:rPr>
                <w:rFonts w:ascii="Arial"/>
                <w:sz w:val="21"/>
              </w:rPr>
            </w:pPr>
          </w:p>
        </w:tc>
        <w:tc>
          <w:tcPr>
            <w:tcW w:w="1255" w:type="dxa"/>
            <w:vAlign w:val="top"/>
          </w:tcPr>
          <w:p w14:paraId="2D750494">
            <w:pPr>
              <w:rPr>
                <w:rFonts w:ascii="Arial"/>
                <w:sz w:val="21"/>
              </w:rPr>
            </w:pPr>
          </w:p>
        </w:tc>
        <w:tc>
          <w:tcPr>
            <w:tcW w:w="871" w:type="dxa"/>
            <w:vAlign w:val="top"/>
          </w:tcPr>
          <w:p w14:paraId="1D1EA097">
            <w:pPr>
              <w:spacing w:before="91" w:line="186" w:lineRule="auto"/>
              <w:ind w:left="11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45.45%</w:t>
            </w:r>
          </w:p>
        </w:tc>
      </w:tr>
      <w:tr w14:paraId="09219A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432" w:type="dxa"/>
            <w:vAlign w:val="top"/>
          </w:tcPr>
          <w:p w14:paraId="154318D1">
            <w:pPr>
              <w:spacing w:before="95" w:line="183" w:lineRule="auto"/>
              <w:ind w:left="170"/>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2911" w:type="dxa"/>
            <w:vAlign w:val="top"/>
          </w:tcPr>
          <w:p w14:paraId="43550A07">
            <w:pPr>
              <w:pStyle w:val="6"/>
              <w:spacing w:before="54" w:line="220" w:lineRule="auto"/>
              <w:ind w:left="1143"/>
            </w:pPr>
            <w:r>
              <w:rPr>
                <w:spacing w:val="-2"/>
              </w:rPr>
              <w:t>邓建国</w:t>
            </w:r>
          </w:p>
        </w:tc>
        <w:tc>
          <w:tcPr>
            <w:tcW w:w="1031" w:type="dxa"/>
            <w:vAlign w:val="top"/>
          </w:tcPr>
          <w:p w14:paraId="7BE55C2D">
            <w:pPr>
              <w:spacing w:before="92" w:line="186" w:lineRule="auto"/>
              <w:ind w:left="4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50</w:t>
            </w:r>
          </w:p>
        </w:tc>
        <w:tc>
          <w:tcPr>
            <w:tcW w:w="1126" w:type="dxa"/>
            <w:vAlign w:val="top"/>
          </w:tcPr>
          <w:p w14:paraId="0A0AE79F">
            <w:pPr>
              <w:spacing w:before="92" w:line="186" w:lineRule="auto"/>
              <w:ind w:left="464"/>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50</w:t>
            </w:r>
          </w:p>
        </w:tc>
        <w:tc>
          <w:tcPr>
            <w:tcW w:w="900" w:type="dxa"/>
            <w:vAlign w:val="top"/>
          </w:tcPr>
          <w:p w14:paraId="24999A4D">
            <w:pPr>
              <w:rPr>
                <w:rFonts w:ascii="Arial"/>
                <w:sz w:val="21"/>
              </w:rPr>
            </w:pPr>
          </w:p>
        </w:tc>
        <w:tc>
          <w:tcPr>
            <w:tcW w:w="1255" w:type="dxa"/>
            <w:vAlign w:val="top"/>
          </w:tcPr>
          <w:p w14:paraId="1706287C">
            <w:pPr>
              <w:rPr>
                <w:rFonts w:ascii="Arial"/>
                <w:sz w:val="21"/>
              </w:rPr>
            </w:pPr>
          </w:p>
        </w:tc>
        <w:tc>
          <w:tcPr>
            <w:tcW w:w="871" w:type="dxa"/>
            <w:vAlign w:val="top"/>
          </w:tcPr>
          <w:p w14:paraId="49A58640">
            <w:pPr>
              <w:spacing w:before="106" w:line="186" w:lineRule="auto"/>
              <w:ind w:left="16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0.76%</w:t>
            </w:r>
          </w:p>
        </w:tc>
      </w:tr>
      <w:tr w14:paraId="30F709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432" w:type="dxa"/>
            <w:vAlign w:val="top"/>
          </w:tcPr>
          <w:p w14:paraId="211B7684">
            <w:pPr>
              <w:spacing w:before="92" w:line="186" w:lineRule="auto"/>
              <w:ind w:left="169"/>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2911" w:type="dxa"/>
            <w:vAlign w:val="top"/>
          </w:tcPr>
          <w:p w14:paraId="019F26ED">
            <w:pPr>
              <w:pStyle w:val="6"/>
              <w:spacing w:before="54" w:line="220" w:lineRule="auto"/>
              <w:ind w:left="1145"/>
            </w:pPr>
            <w:r>
              <w:rPr>
                <w:spacing w:val="-3"/>
              </w:rPr>
              <w:t>席尚忠</w:t>
            </w:r>
          </w:p>
        </w:tc>
        <w:tc>
          <w:tcPr>
            <w:tcW w:w="1031" w:type="dxa"/>
            <w:vAlign w:val="top"/>
          </w:tcPr>
          <w:p w14:paraId="60DCFE4B">
            <w:pPr>
              <w:spacing w:before="92" w:line="186" w:lineRule="auto"/>
              <w:ind w:left="4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50</w:t>
            </w:r>
          </w:p>
        </w:tc>
        <w:tc>
          <w:tcPr>
            <w:tcW w:w="1126" w:type="dxa"/>
            <w:vAlign w:val="top"/>
          </w:tcPr>
          <w:p w14:paraId="6C647B4E">
            <w:pPr>
              <w:spacing w:before="92" w:line="186" w:lineRule="auto"/>
              <w:ind w:left="464"/>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50</w:t>
            </w:r>
          </w:p>
        </w:tc>
        <w:tc>
          <w:tcPr>
            <w:tcW w:w="900" w:type="dxa"/>
            <w:vAlign w:val="top"/>
          </w:tcPr>
          <w:p w14:paraId="04A126D5">
            <w:pPr>
              <w:rPr>
                <w:rFonts w:ascii="Arial"/>
                <w:sz w:val="21"/>
              </w:rPr>
            </w:pPr>
          </w:p>
        </w:tc>
        <w:tc>
          <w:tcPr>
            <w:tcW w:w="1255" w:type="dxa"/>
            <w:vAlign w:val="top"/>
          </w:tcPr>
          <w:p w14:paraId="14A048E9">
            <w:pPr>
              <w:rPr>
                <w:rFonts w:ascii="Arial"/>
                <w:sz w:val="21"/>
              </w:rPr>
            </w:pPr>
          </w:p>
        </w:tc>
        <w:tc>
          <w:tcPr>
            <w:tcW w:w="871" w:type="dxa"/>
            <w:vAlign w:val="top"/>
          </w:tcPr>
          <w:p w14:paraId="125ED97A">
            <w:pPr>
              <w:spacing w:before="106" w:line="186" w:lineRule="auto"/>
              <w:ind w:left="16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0.76%</w:t>
            </w:r>
          </w:p>
        </w:tc>
      </w:tr>
      <w:tr w14:paraId="25A0E6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3343" w:type="dxa"/>
            <w:gridSpan w:val="2"/>
            <w:vAlign w:val="top"/>
          </w:tcPr>
          <w:p w14:paraId="4C1FE750">
            <w:pPr>
              <w:pStyle w:val="6"/>
              <w:spacing w:before="55" w:line="220" w:lineRule="auto"/>
              <w:ind w:left="1468"/>
            </w:pPr>
            <w:r>
              <w:rPr>
                <w:spacing w:val="-3"/>
              </w:rPr>
              <w:t>合计</w:t>
            </w:r>
          </w:p>
        </w:tc>
        <w:tc>
          <w:tcPr>
            <w:tcW w:w="1031" w:type="dxa"/>
            <w:vAlign w:val="top"/>
          </w:tcPr>
          <w:p w14:paraId="0715CC02">
            <w:pPr>
              <w:spacing w:before="92" w:line="186" w:lineRule="auto"/>
              <w:ind w:left="28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6,600</w:t>
            </w:r>
          </w:p>
        </w:tc>
        <w:tc>
          <w:tcPr>
            <w:tcW w:w="1126" w:type="dxa"/>
            <w:vAlign w:val="top"/>
          </w:tcPr>
          <w:p w14:paraId="72B8331F">
            <w:pPr>
              <w:spacing w:before="92" w:line="186" w:lineRule="auto"/>
              <w:ind w:left="332"/>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5,190</w:t>
            </w:r>
          </w:p>
        </w:tc>
        <w:tc>
          <w:tcPr>
            <w:tcW w:w="900" w:type="dxa"/>
            <w:vAlign w:val="top"/>
          </w:tcPr>
          <w:p w14:paraId="41C14980">
            <w:pPr>
              <w:spacing w:before="92" w:line="186" w:lineRule="auto"/>
              <w:ind w:left="241"/>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1,110</w:t>
            </w:r>
          </w:p>
        </w:tc>
        <w:tc>
          <w:tcPr>
            <w:tcW w:w="1255" w:type="dxa"/>
            <w:vAlign w:val="top"/>
          </w:tcPr>
          <w:p w14:paraId="48A6328C">
            <w:pPr>
              <w:spacing w:before="92" w:line="186" w:lineRule="auto"/>
              <w:ind w:left="478"/>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300</w:t>
            </w:r>
          </w:p>
        </w:tc>
        <w:tc>
          <w:tcPr>
            <w:tcW w:w="871" w:type="dxa"/>
            <w:vAlign w:val="top"/>
          </w:tcPr>
          <w:p w14:paraId="29087488">
            <w:pPr>
              <w:spacing w:before="92" w:line="186"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100%</w:t>
            </w:r>
          </w:p>
        </w:tc>
      </w:tr>
    </w:tbl>
    <w:p w14:paraId="5806C21B">
      <w:pPr>
        <w:spacing w:before="271" w:line="211" w:lineRule="auto"/>
        <w:ind w:left="602"/>
        <w:outlineLvl w:val="2"/>
        <w:rPr>
          <w:rFonts w:ascii="宋体" w:hAnsi="宋体" w:eastAsia="宋体" w:cs="宋体"/>
          <w:sz w:val="24"/>
          <w:szCs w:val="24"/>
        </w:rPr>
      </w:pPr>
      <w:r>
        <w:rPr>
          <w:rFonts w:ascii="Times New Roman" w:hAnsi="Times New Roman" w:eastAsia="Times New Roman" w:cs="Times New Roman"/>
          <w:b/>
          <w:bCs/>
          <w:spacing w:val="-2"/>
          <w:sz w:val="24"/>
          <w:szCs w:val="24"/>
        </w:rPr>
        <w:t>(</w:t>
      </w:r>
      <w:r>
        <w:rPr>
          <w:rFonts w:ascii="宋体" w:hAnsi="宋体" w:eastAsia="宋体" w:cs="宋体"/>
          <w:b/>
          <w:bCs/>
          <w:spacing w:val="-2"/>
          <w:sz w:val="24"/>
          <w:szCs w:val="24"/>
        </w:rPr>
        <w:t>五</w:t>
      </w:r>
      <w:r>
        <w:rPr>
          <w:rFonts w:ascii="Times New Roman" w:hAnsi="Times New Roman" w:eastAsia="Times New Roman" w:cs="Times New Roman"/>
          <w:b/>
          <w:bCs/>
          <w:spacing w:val="-2"/>
          <w:sz w:val="24"/>
          <w:szCs w:val="24"/>
        </w:rPr>
        <w:t>)</w:t>
      </w:r>
      <w:r>
        <w:rPr>
          <w:rFonts w:ascii="Times New Roman" w:hAnsi="Times New Roman" w:eastAsia="Times New Roman" w:cs="Times New Roman"/>
          <w:b/>
          <w:bCs/>
          <w:spacing w:val="29"/>
          <w:sz w:val="24"/>
          <w:szCs w:val="24"/>
        </w:rPr>
        <w:t xml:space="preserve">  </w:t>
      </w:r>
      <w:r>
        <w:rPr>
          <w:rFonts w:ascii="Times New Roman" w:hAnsi="Times New Roman" w:eastAsia="Times New Roman" w:cs="Times New Roman"/>
          <w:b/>
          <w:bCs/>
          <w:spacing w:val="-2"/>
          <w:sz w:val="24"/>
          <w:szCs w:val="24"/>
        </w:rPr>
        <w:t xml:space="preserve">2002 </w:t>
      </w:r>
      <w:r>
        <w:rPr>
          <w:rFonts w:ascii="宋体" w:hAnsi="宋体" w:eastAsia="宋体" w:cs="宋体"/>
          <w:b/>
          <w:bCs/>
          <w:spacing w:val="-2"/>
          <w:sz w:val="24"/>
          <w:szCs w:val="24"/>
        </w:rPr>
        <w:t>年经营期限、经营范围变更</w:t>
      </w:r>
    </w:p>
    <w:p w14:paraId="2A3A7C4E">
      <w:pPr>
        <w:pStyle w:val="2"/>
        <w:spacing w:line="271" w:lineRule="auto"/>
      </w:pPr>
    </w:p>
    <w:p w14:paraId="5BF269DF">
      <w:pPr>
        <w:spacing w:before="78" w:line="361" w:lineRule="auto"/>
        <w:ind w:left="124" w:right="112" w:firstLine="473"/>
        <w:rPr>
          <w:rFonts w:ascii="宋体" w:hAnsi="宋体" w:eastAsia="宋体" w:cs="宋体"/>
          <w:sz w:val="24"/>
          <w:szCs w:val="24"/>
        </w:rPr>
      </w:pPr>
      <w:r>
        <w:rPr>
          <w:rFonts w:ascii="Times New Roman" w:hAnsi="Times New Roman" w:eastAsia="Times New Roman" w:cs="Times New Roman"/>
          <w:spacing w:val="-4"/>
          <w:sz w:val="24"/>
          <w:szCs w:val="24"/>
        </w:rPr>
        <w:t xml:space="preserve">2002 </w:t>
      </w:r>
      <w:r>
        <w:rPr>
          <w:rFonts w:ascii="宋体" w:hAnsi="宋体" w:eastAsia="宋体" w:cs="宋体"/>
          <w:spacing w:val="-4"/>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12</w:t>
      </w:r>
      <w:r>
        <w:rPr>
          <w:rFonts w:ascii="Times New Roman" w:hAnsi="Times New Roman" w:eastAsia="Times New Roman" w:cs="Times New Roman"/>
          <w:spacing w:val="20"/>
          <w:w w:val="101"/>
          <w:sz w:val="24"/>
          <w:szCs w:val="24"/>
        </w:rPr>
        <w:t xml:space="preserve"> </w:t>
      </w:r>
      <w:r>
        <w:rPr>
          <w:rFonts w:ascii="宋体" w:hAnsi="宋体" w:eastAsia="宋体" w:cs="宋体"/>
          <w:spacing w:val="-4"/>
          <w:sz w:val="24"/>
          <w:szCs w:val="24"/>
        </w:rPr>
        <w:t>月</w:t>
      </w:r>
      <w:r>
        <w:rPr>
          <w:rFonts w:ascii="宋体" w:hAnsi="宋体" w:eastAsia="宋体" w:cs="宋体"/>
          <w:spacing w:val="-49"/>
          <w:sz w:val="24"/>
          <w:szCs w:val="24"/>
        </w:rPr>
        <w:t xml:space="preserve"> </w:t>
      </w:r>
      <w:r>
        <w:rPr>
          <w:rFonts w:ascii="Times New Roman" w:hAnsi="Times New Roman" w:eastAsia="Times New Roman" w:cs="Times New Roman"/>
          <w:spacing w:val="-4"/>
          <w:sz w:val="24"/>
          <w:szCs w:val="24"/>
        </w:rPr>
        <w:t xml:space="preserve">5  </w:t>
      </w:r>
      <w:r>
        <w:rPr>
          <w:rFonts w:ascii="宋体" w:hAnsi="宋体" w:eastAsia="宋体" w:cs="宋体"/>
          <w:spacing w:val="-4"/>
          <w:sz w:val="24"/>
          <w:szCs w:val="24"/>
        </w:rPr>
        <w:t>日天普药厂股东会会议召开并作出决议如</w:t>
      </w:r>
      <w:r>
        <w:rPr>
          <w:rFonts w:ascii="宋体" w:hAnsi="宋体" w:eastAsia="宋体" w:cs="宋体"/>
          <w:spacing w:val="-5"/>
          <w:sz w:val="24"/>
          <w:szCs w:val="24"/>
        </w:rPr>
        <w:t>下：延长经营期限</w:t>
      </w:r>
      <w:r>
        <w:rPr>
          <w:rFonts w:ascii="宋体" w:hAnsi="宋体" w:eastAsia="宋体" w:cs="宋体"/>
          <w:spacing w:val="-4"/>
          <w:sz w:val="24"/>
          <w:szCs w:val="24"/>
        </w:rPr>
        <w:t>至</w:t>
      </w:r>
      <w:r>
        <w:rPr>
          <w:rFonts w:ascii="宋体" w:hAnsi="宋体" w:eastAsia="宋体" w:cs="宋体"/>
          <w:spacing w:val="-36"/>
          <w:sz w:val="24"/>
          <w:szCs w:val="24"/>
        </w:rPr>
        <w:t xml:space="preserve"> </w:t>
      </w:r>
      <w:r>
        <w:rPr>
          <w:rFonts w:ascii="Times New Roman" w:hAnsi="Times New Roman" w:eastAsia="Times New Roman" w:cs="Times New Roman"/>
          <w:spacing w:val="-4"/>
          <w:sz w:val="24"/>
          <w:szCs w:val="24"/>
        </w:rPr>
        <w:t>2007</w:t>
      </w:r>
      <w:r>
        <w:rPr>
          <w:rFonts w:ascii="Times New Roman" w:hAnsi="Times New Roman" w:eastAsia="Times New Roman" w:cs="Times New Roman"/>
          <w:spacing w:val="15"/>
          <w:w w:val="101"/>
          <w:sz w:val="24"/>
          <w:szCs w:val="24"/>
        </w:rPr>
        <w:t xml:space="preserve"> </w:t>
      </w:r>
      <w:r>
        <w:rPr>
          <w:rFonts w:ascii="宋体" w:hAnsi="宋体" w:eastAsia="宋体" w:cs="宋体"/>
          <w:spacing w:val="-4"/>
          <w:sz w:val="24"/>
          <w:szCs w:val="24"/>
        </w:rPr>
        <w:t>年</w:t>
      </w:r>
      <w:r>
        <w:rPr>
          <w:rFonts w:ascii="宋体" w:hAnsi="宋体" w:eastAsia="宋体" w:cs="宋体"/>
          <w:spacing w:val="-29"/>
          <w:sz w:val="24"/>
          <w:szCs w:val="24"/>
        </w:rPr>
        <w:t xml:space="preserve"> </w:t>
      </w:r>
      <w:r>
        <w:rPr>
          <w:rFonts w:ascii="Times New Roman" w:hAnsi="Times New Roman" w:eastAsia="Times New Roman" w:cs="Times New Roman"/>
          <w:spacing w:val="-4"/>
          <w:sz w:val="24"/>
          <w:szCs w:val="24"/>
        </w:rPr>
        <w:t>10</w:t>
      </w:r>
      <w:r>
        <w:rPr>
          <w:rFonts w:ascii="Times New Roman" w:hAnsi="Times New Roman" w:eastAsia="Times New Roman" w:cs="Times New Roman"/>
          <w:spacing w:val="26"/>
          <w:sz w:val="24"/>
          <w:szCs w:val="24"/>
        </w:rPr>
        <w:t xml:space="preserve"> </w:t>
      </w:r>
      <w:r>
        <w:rPr>
          <w:rFonts w:ascii="宋体" w:hAnsi="宋体" w:eastAsia="宋体" w:cs="宋体"/>
          <w:spacing w:val="-4"/>
          <w:sz w:val="24"/>
          <w:szCs w:val="24"/>
        </w:rPr>
        <w:t>月</w:t>
      </w:r>
      <w:r>
        <w:rPr>
          <w:rFonts w:ascii="宋体" w:hAnsi="宋体" w:eastAsia="宋体" w:cs="宋体"/>
          <w:spacing w:val="-50"/>
          <w:sz w:val="24"/>
          <w:szCs w:val="24"/>
        </w:rPr>
        <w:t xml:space="preserve"> </w:t>
      </w:r>
      <w:r>
        <w:rPr>
          <w:rFonts w:ascii="Times New Roman" w:hAnsi="Times New Roman" w:eastAsia="Times New Roman" w:cs="Times New Roman"/>
          <w:spacing w:val="-4"/>
          <w:sz w:val="24"/>
          <w:szCs w:val="24"/>
        </w:rPr>
        <w:t>20</w:t>
      </w:r>
      <w:r>
        <w:rPr>
          <w:rFonts w:ascii="Times New Roman" w:hAnsi="Times New Roman" w:eastAsia="Times New Roman" w:cs="Times New Roman"/>
          <w:spacing w:val="55"/>
          <w:sz w:val="24"/>
          <w:szCs w:val="24"/>
        </w:rPr>
        <w:t xml:space="preserve"> </w:t>
      </w:r>
      <w:r>
        <w:rPr>
          <w:rFonts w:ascii="宋体" w:hAnsi="宋体" w:eastAsia="宋体" w:cs="宋体"/>
          <w:spacing w:val="-4"/>
          <w:sz w:val="24"/>
          <w:szCs w:val="24"/>
        </w:rPr>
        <w:t>日止，且变更经营范围为乌司他丁原料药、尿激酶原料药、</w:t>
      </w:r>
      <w:r>
        <w:rPr>
          <w:rFonts w:ascii="宋体" w:hAnsi="宋体" w:eastAsia="宋体" w:cs="宋体"/>
          <w:spacing w:val="-3"/>
          <w:sz w:val="24"/>
          <w:szCs w:val="24"/>
        </w:rPr>
        <w:t>枸椽酸西地那非、氢溴酸加兰他敏原料药。</w:t>
      </w:r>
    </w:p>
    <w:p w14:paraId="5A4DDAB8">
      <w:pPr>
        <w:spacing w:before="150" w:line="211" w:lineRule="auto"/>
        <w:ind w:left="602"/>
        <w:outlineLvl w:val="2"/>
        <w:rPr>
          <w:rFonts w:ascii="宋体" w:hAnsi="宋体" w:eastAsia="宋体" w:cs="宋体"/>
          <w:sz w:val="24"/>
          <w:szCs w:val="24"/>
        </w:rPr>
      </w:pPr>
      <w:r>
        <w:rPr>
          <w:rFonts w:ascii="Times New Roman" w:hAnsi="Times New Roman" w:eastAsia="Times New Roman" w:cs="Times New Roman"/>
          <w:b/>
          <w:bCs/>
          <w:spacing w:val="-2"/>
          <w:sz w:val="24"/>
          <w:szCs w:val="24"/>
        </w:rPr>
        <w:t>(</w:t>
      </w:r>
      <w:r>
        <w:rPr>
          <w:rFonts w:ascii="宋体" w:hAnsi="宋体" w:eastAsia="宋体" w:cs="宋体"/>
          <w:b/>
          <w:bCs/>
          <w:spacing w:val="-2"/>
          <w:sz w:val="24"/>
          <w:szCs w:val="24"/>
        </w:rPr>
        <w:t>六</w:t>
      </w:r>
      <w:r>
        <w:rPr>
          <w:rFonts w:ascii="Times New Roman" w:hAnsi="Times New Roman" w:eastAsia="Times New Roman" w:cs="Times New Roman"/>
          <w:b/>
          <w:bCs/>
          <w:spacing w:val="-2"/>
          <w:sz w:val="24"/>
          <w:szCs w:val="24"/>
        </w:rPr>
        <w:t>)</w:t>
      </w:r>
      <w:r>
        <w:rPr>
          <w:rFonts w:ascii="Times New Roman" w:hAnsi="Times New Roman" w:eastAsia="Times New Roman" w:cs="Times New Roman"/>
          <w:b/>
          <w:bCs/>
          <w:spacing w:val="28"/>
          <w:sz w:val="24"/>
          <w:szCs w:val="24"/>
        </w:rPr>
        <w:t xml:space="preserve">  </w:t>
      </w:r>
      <w:r>
        <w:rPr>
          <w:rFonts w:ascii="Times New Roman" w:hAnsi="Times New Roman" w:eastAsia="Times New Roman" w:cs="Times New Roman"/>
          <w:b/>
          <w:bCs/>
          <w:spacing w:val="-2"/>
          <w:sz w:val="24"/>
          <w:szCs w:val="24"/>
        </w:rPr>
        <w:t xml:space="preserve">2003 </w:t>
      </w:r>
      <w:r>
        <w:rPr>
          <w:rFonts w:ascii="宋体" w:hAnsi="宋体" w:eastAsia="宋体" w:cs="宋体"/>
          <w:b/>
          <w:bCs/>
          <w:spacing w:val="-2"/>
          <w:sz w:val="24"/>
          <w:szCs w:val="24"/>
        </w:rPr>
        <w:t>年名称变更</w:t>
      </w:r>
    </w:p>
    <w:p w14:paraId="027AFB27">
      <w:pPr>
        <w:pStyle w:val="2"/>
        <w:spacing w:line="269" w:lineRule="auto"/>
      </w:pPr>
    </w:p>
    <w:p w14:paraId="76E99AE0">
      <w:pPr>
        <w:spacing w:before="78" w:line="362" w:lineRule="auto"/>
        <w:ind w:left="131" w:right="112" w:firstLine="466"/>
        <w:rPr>
          <w:rFonts w:ascii="宋体" w:hAnsi="宋体" w:eastAsia="宋体" w:cs="宋体"/>
          <w:sz w:val="24"/>
          <w:szCs w:val="24"/>
        </w:rPr>
      </w:pPr>
      <w:r>
        <w:rPr>
          <w:rFonts w:ascii="Times New Roman" w:hAnsi="Times New Roman" w:eastAsia="Times New Roman" w:cs="Times New Roman"/>
          <w:spacing w:val="-5"/>
          <w:sz w:val="24"/>
          <w:szCs w:val="24"/>
        </w:rPr>
        <w:t xml:space="preserve">2003 </w:t>
      </w:r>
      <w:r>
        <w:rPr>
          <w:rFonts w:ascii="宋体" w:hAnsi="宋体" w:eastAsia="宋体" w:cs="宋体"/>
          <w:spacing w:val="-5"/>
          <w:sz w:val="24"/>
          <w:szCs w:val="24"/>
        </w:rPr>
        <w:t>年</w:t>
      </w:r>
      <w:r>
        <w:rPr>
          <w:rFonts w:ascii="宋体" w:hAnsi="宋体" w:eastAsia="宋体" w:cs="宋体"/>
          <w:spacing w:val="-19"/>
          <w:sz w:val="24"/>
          <w:szCs w:val="24"/>
        </w:rPr>
        <w:t xml:space="preserve"> </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21"/>
          <w:sz w:val="24"/>
          <w:szCs w:val="24"/>
        </w:rPr>
        <w:t xml:space="preserve"> </w:t>
      </w:r>
      <w:r>
        <w:rPr>
          <w:rFonts w:ascii="宋体" w:hAnsi="宋体" w:eastAsia="宋体" w:cs="宋体"/>
          <w:spacing w:val="-5"/>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 xml:space="preserve">15  </w:t>
      </w:r>
      <w:r>
        <w:rPr>
          <w:rFonts w:ascii="宋体" w:hAnsi="宋体" w:eastAsia="宋体" w:cs="宋体"/>
          <w:spacing w:val="-5"/>
          <w:sz w:val="24"/>
          <w:szCs w:val="24"/>
        </w:rPr>
        <w:t>日天普药厂股东会会议召开并作出决议：天普药厂改制为公</w:t>
      </w:r>
      <w:r>
        <w:rPr>
          <w:rFonts w:ascii="宋体" w:hAnsi="宋体" w:eastAsia="宋体" w:cs="宋体"/>
          <w:spacing w:val="-10"/>
          <w:sz w:val="24"/>
          <w:szCs w:val="24"/>
        </w:rPr>
        <w:t>司制企业，更名为 “常州天普制药有限公司”（以下简称“</w:t>
      </w:r>
      <w:r>
        <w:rPr>
          <w:rFonts w:ascii="宋体" w:hAnsi="宋体" w:eastAsia="宋体" w:cs="宋体"/>
          <w:spacing w:val="-11"/>
          <w:sz w:val="24"/>
          <w:szCs w:val="24"/>
        </w:rPr>
        <w:t>常州天普”）。</w:t>
      </w:r>
    </w:p>
    <w:p w14:paraId="4831F2F8">
      <w:pPr>
        <w:spacing w:before="151" w:line="218" w:lineRule="auto"/>
        <w:ind w:left="597"/>
        <w:rPr>
          <w:rFonts w:ascii="宋体" w:hAnsi="宋体" w:eastAsia="宋体" w:cs="宋体"/>
          <w:sz w:val="24"/>
          <w:szCs w:val="24"/>
        </w:rPr>
      </w:pPr>
      <w:r>
        <w:rPr>
          <w:rFonts w:ascii="Times New Roman" w:hAnsi="Times New Roman" w:eastAsia="Times New Roman" w:cs="Times New Roman"/>
          <w:spacing w:val="-5"/>
          <w:sz w:val="24"/>
          <w:szCs w:val="24"/>
        </w:rPr>
        <w:t xml:space="preserve">2003 </w:t>
      </w:r>
      <w:r>
        <w:rPr>
          <w:rFonts w:ascii="宋体" w:hAnsi="宋体" w:eastAsia="宋体" w:cs="宋体"/>
          <w:spacing w:val="-5"/>
          <w:sz w:val="24"/>
          <w:szCs w:val="24"/>
        </w:rPr>
        <w:t>年</w:t>
      </w:r>
      <w:r>
        <w:rPr>
          <w:rFonts w:ascii="宋体" w:hAnsi="宋体" w:eastAsia="宋体" w:cs="宋体"/>
          <w:spacing w:val="-41"/>
          <w:sz w:val="24"/>
          <w:szCs w:val="24"/>
        </w:rPr>
        <w:t xml:space="preserve"> </w:t>
      </w:r>
      <w:r>
        <w:rPr>
          <w:rFonts w:ascii="Times New Roman" w:hAnsi="Times New Roman" w:eastAsia="Times New Roman" w:cs="Times New Roman"/>
          <w:spacing w:val="-5"/>
          <w:sz w:val="24"/>
          <w:szCs w:val="24"/>
        </w:rPr>
        <w:t>3</w:t>
      </w:r>
      <w:r>
        <w:rPr>
          <w:rFonts w:ascii="Times New Roman" w:hAnsi="Times New Roman" w:eastAsia="Times New Roman" w:cs="Times New Roman"/>
          <w:spacing w:val="21"/>
          <w:sz w:val="24"/>
          <w:szCs w:val="24"/>
        </w:rPr>
        <w:t xml:space="preserve"> </w:t>
      </w:r>
      <w:r>
        <w:rPr>
          <w:rFonts w:ascii="宋体" w:hAnsi="宋体" w:eastAsia="宋体" w:cs="宋体"/>
          <w:spacing w:val="-5"/>
          <w:sz w:val="24"/>
          <w:szCs w:val="24"/>
        </w:rPr>
        <w:t>月</w:t>
      </w:r>
      <w:r>
        <w:rPr>
          <w:rFonts w:ascii="宋体" w:hAnsi="宋体" w:eastAsia="宋体" w:cs="宋体"/>
          <w:spacing w:val="-55"/>
          <w:sz w:val="24"/>
          <w:szCs w:val="24"/>
        </w:rPr>
        <w:t xml:space="preserve"> </w:t>
      </w:r>
      <w:r>
        <w:rPr>
          <w:rFonts w:ascii="Times New Roman" w:hAnsi="Times New Roman" w:eastAsia="Times New Roman" w:cs="Times New Roman"/>
          <w:spacing w:val="-5"/>
          <w:sz w:val="24"/>
          <w:szCs w:val="24"/>
        </w:rPr>
        <w:t xml:space="preserve">25  </w:t>
      </w:r>
      <w:r>
        <w:rPr>
          <w:rFonts w:ascii="宋体" w:hAnsi="宋体" w:eastAsia="宋体" w:cs="宋体"/>
          <w:spacing w:val="-5"/>
          <w:sz w:val="24"/>
          <w:szCs w:val="24"/>
        </w:rPr>
        <w:t>日常州天普股东制定有限公司章程。</w:t>
      </w:r>
    </w:p>
    <w:p w14:paraId="5D2212F5">
      <w:pPr>
        <w:pStyle w:val="2"/>
        <w:spacing w:line="261" w:lineRule="auto"/>
      </w:pPr>
    </w:p>
    <w:p w14:paraId="1180BBD9">
      <w:pPr>
        <w:spacing w:before="78" w:line="211" w:lineRule="auto"/>
        <w:ind w:left="602"/>
        <w:outlineLvl w:val="2"/>
        <w:rPr>
          <w:rFonts w:ascii="宋体" w:hAnsi="宋体" w:eastAsia="宋体" w:cs="宋体"/>
          <w:sz w:val="24"/>
          <w:szCs w:val="24"/>
        </w:rPr>
      </w:pPr>
      <w:r>
        <w:rPr>
          <w:rFonts w:ascii="Times New Roman" w:hAnsi="Times New Roman" w:eastAsia="Times New Roman" w:cs="Times New Roman"/>
          <w:b/>
          <w:bCs/>
          <w:spacing w:val="-2"/>
          <w:sz w:val="24"/>
          <w:szCs w:val="24"/>
        </w:rPr>
        <w:t>(</w:t>
      </w:r>
      <w:r>
        <w:rPr>
          <w:rFonts w:ascii="宋体" w:hAnsi="宋体" w:eastAsia="宋体" w:cs="宋体"/>
          <w:b/>
          <w:bCs/>
          <w:spacing w:val="-2"/>
          <w:sz w:val="24"/>
          <w:szCs w:val="24"/>
        </w:rPr>
        <w:t>七</w:t>
      </w:r>
      <w:r>
        <w:rPr>
          <w:rFonts w:ascii="Times New Roman" w:hAnsi="Times New Roman" w:eastAsia="Times New Roman" w:cs="Times New Roman"/>
          <w:b/>
          <w:bCs/>
          <w:spacing w:val="-2"/>
          <w:sz w:val="24"/>
          <w:szCs w:val="24"/>
        </w:rPr>
        <w:t>)</w:t>
      </w:r>
      <w:r>
        <w:rPr>
          <w:rFonts w:ascii="Times New Roman" w:hAnsi="Times New Roman" w:eastAsia="Times New Roman" w:cs="Times New Roman"/>
          <w:b/>
          <w:bCs/>
          <w:spacing w:val="29"/>
          <w:sz w:val="24"/>
          <w:szCs w:val="24"/>
        </w:rPr>
        <w:t xml:space="preserve">  </w:t>
      </w:r>
      <w:r>
        <w:rPr>
          <w:rFonts w:ascii="Times New Roman" w:hAnsi="Times New Roman" w:eastAsia="Times New Roman" w:cs="Times New Roman"/>
          <w:b/>
          <w:bCs/>
          <w:spacing w:val="-2"/>
          <w:sz w:val="24"/>
          <w:szCs w:val="24"/>
        </w:rPr>
        <w:t xml:space="preserve">2004 </w:t>
      </w:r>
      <w:r>
        <w:rPr>
          <w:rFonts w:ascii="宋体" w:hAnsi="宋体" w:eastAsia="宋体" w:cs="宋体"/>
          <w:b/>
          <w:bCs/>
          <w:spacing w:val="-2"/>
          <w:sz w:val="24"/>
          <w:szCs w:val="24"/>
        </w:rPr>
        <w:t>年变更为中外合资经营企业</w:t>
      </w:r>
    </w:p>
    <w:p w14:paraId="66A9D78E">
      <w:pPr>
        <w:pStyle w:val="2"/>
        <w:spacing w:line="269" w:lineRule="auto"/>
      </w:pPr>
    </w:p>
    <w:p w14:paraId="4A24CBD9">
      <w:pPr>
        <w:spacing w:before="79" w:line="360" w:lineRule="auto"/>
        <w:ind w:left="119" w:right="26" w:firstLine="478"/>
        <w:jc w:val="both"/>
        <w:rPr>
          <w:rFonts w:ascii="宋体" w:hAnsi="宋体" w:eastAsia="宋体" w:cs="宋体"/>
          <w:sz w:val="24"/>
          <w:szCs w:val="24"/>
        </w:rPr>
      </w:pPr>
      <w:r>
        <w:rPr>
          <w:rFonts w:ascii="Times New Roman" w:hAnsi="Times New Roman" w:eastAsia="Times New Roman" w:cs="Times New Roman"/>
          <w:spacing w:val="-5"/>
          <w:sz w:val="24"/>
          <w:szCs w:val="24"/>
        </w:rPr>
        <w:t>2004</w:t>
      </w:r>
      <w:r>
        <w:rPr>
          <w:rFonts w:ascii="Times New Roman" w:hAnsi="Times New Roman" w:eastAsia="Times New Roman" w:cs="Times New Roman"/>
          <w:spacing w:val="40"/>
          <w:w w:val="101"/>
          <w:sz w:val="24"/>
          <w:szCs w:val="24"/>
        </w:rPr>
        <w:t xml:space="preserve"> </w:t>
      </w:r>
      <w:r>
        <w:rPr>
          <w:rFonts w:ascii="宋体" w:hAnsi="宋体" w:eastAsia="宋体" w:cs="宋体"/>
          <w:spacing w:val="-5"/>
          <w:sz w:val="24"/>
          <w:szCs w:val="24"/>
        </w:rPr>
        <w:t xml:space="preserve">年 </w:t>
      </w:r>
      <w:r>
        <w:rPr>
          <w:rFonts w:ascii="Times New Roman" w:hAnsi="Times New Roman" w:eastAsia="Times New Roman" w:cs="Times New Roman"/>
          <w:spacing w:val="-5"/>
          <w:sz w:val="24"/>
          <w:szCs w:val="24"/>
        </w:rPr>
        <w:t>11</w:t>
      </w:r>
      <w:r>
        <w:rPr>
          <w:rFonts w:ascii="Times New Roman" w:hAnsi="Times New Roman" w:eastAsia="Times New Roman" w:cs="Times New Roman"/>
          <w:spacing w:val="38"/>
          <w:w w:val="101"/>
          <w:sz w:val="24"/>
          <w:szCs w:val="24"/>
        </w:rPr>
        <w:t xml:space="preserve"> </w:t>
      </w:r>
      <w:r>
        <w:rPr>
          <w:rFonts w:ascii="宋体" w:hAnsi="宋体" w:eastAsia="宋体" w:cs="宋体"/>
          <w:spacing w:val="-5"/>
          <w:sz w:val="24"/>
          <w:szCs w:val="24"/>
        </w:rPr>
        <w:t xml:space="preserve">月 </w:t>
      </w:r>
      <w:r>
        <w:rPr>
          <w:rFonts w:ascii="Times New Roman" w:hAnsi="Times New Roman" w:eastAsia="Times New Roman" w:cs="Times New Roman"/>
          <w:spacing w:val="-5"/>
          <w:sz w:val="24"/>
          <w:szCs w:val="24"/>
        </w:rPr>
        <w:t xml:space="preserve">1  </w:t>
      </w:r>
      <w:r>
        <w:rPr>
          <w:rFonts w:ascii="宋体" w:hAnsi="宋体" w:eastAsia="宋体" w:cs="宋体"/>
          <w:spacing w:val="-5"/>
          <w:sz w:val="24"/>
          <w:szCs w:val="24"/>
        </w:rPr>
        <w:t>日，常州天普召开股东会会议并作出决议如下：</w:t>
      </w:r>
      <w:r>
        <w:rPr>
          <w:rFonts w:ascii="Times New Roman" w:hAnsi="Times New Roman" w:eastAsia="Times New Roman" w:cs="Times New Roman"/>
          <w:spacing w:val="-5"/>
          <w:sz w:val="24"/>
          <w:szCs w:val="24"/>
        </w:rPr>
        <w:t>1</w:t>
      </w:r>
      <w:r>
        <w:rPr>
          <w:rFonts w:ascii="宋体" w:hAnsi="宋体" w:eastAsia="宋体" w:cs="宋体"/>
          <w:spacing w:val="-5"/>
          <w:sz w:val="24"/>
          <w:szCs w:val="24"/>
        </w:rPr>
        <w:t>，广东省科技创业投资公司（以下简称“广东创投”）在公司的出资额</w:t>
      </w:r>
      <w:r>
        <w:rPr>
          <w:rFonts w:ascii="宋体" w:hAnsi="宋体" w:eastAsia="宋体" w:cs="宋体"/>
          <w:spacing w:val="-50"/>
          <w:sz w:val="24"/>
          <w:szCs w:val="24"/>
        </w:rPr>
        <w:t xml:space="preserve"> </w:t>
      </w:r>
      <w:r>
        <w:rPr>
          <w:rFonts w:ascii="Times New Roman" w:hAnsi="Times New Roman" w:eastAsia="Times New Roman" w:cs="Times New Roman"/>
          <w:spacing w:val="-5"/>
          <w:sz w:val="24"/>
          <w:szCs w:val="24"/>
        </w:rPr>
        <w:t>3,</w:t>
      </w:r>
      <w:r>
        <w:rPr>
          <w:rFonts w:ascii="Times New Roman" w:hAnsi="Times New Roman" w:eastAsia="Times New Roman" w:cs="Times New Roman"/>
          <w:spacing w:val="-6"/>
          <w:sz w:val="24"/>
          <w:szCs w:val="24"/>
        </w:rPr>
        <w:t xml:space="preserve">000 </w:t>
      </w:r>
      <w:r>
        <w:rPr>
          <w:rFonts w:ascii="宋体" w:hAnsi="宋体" w:eastAsia="宋体" w:cs="宋体"/>
          <w:spacing w:val="-6"/>
          <w:sz w:val="24"/>
          <w:szCs w:val="24"/>
        </w:rPr>
        <w:t>万元人民币、</w:t>
      </w:r>
      <w:r>
        <w:rPr>
          <w:rFonts w:ascii="宋体" w:hAnsi="宋体" w:eastAsia="宋体" w:cs="宋体"/>
          <w:spacing w:val="-1"/>
          <w:sz w:val="24"/>
          <w:szCs w:val="24"/>
        </w:rPr>
        <w:t>广东天普生化医药股份有限公司在公司的出资额</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2,400 </w:t>
      </w:r>
      <w:r>
        <w:rPr>
          <w:rFonts w:ascii="宋体" w:hAnsi="宋体" w:eastAsia="宋体" w:cs="宋体"/>
          <w:spacing w:val="-1"/>
          <w:sz w:val="24"/>
          <w:szCs w:val="24"/>
        </w:rPr>
        <w:t>万元</w:t>
      </w:r>
      <w:r>
        <w:rPr>
          <w:rFonts w:ascii="宋体" w:hAnsi="宋体" w:eastAsia="宋体" w:cs="宋体"/>
          <w:spacing w:val="-2"/>
          <w:sz w:val="24"/>
          <w:szCs w:val="24"/>
        </w:rPr>
        <w:t>人民币、席尚忠在公</w:t>
      </w:r>
      <w:r>
        <w:rPr>
          <w:rFonts w:ascii="宋体" w:hAnsi="宋体" w:eastAsia="宋体" w:cs="宋体"/>
          <w:spacing w:val="-3"/>
          <w:sz w:val="24"/>
          <w:szCs w:val="24"/>
        </w:rPr>
        <w:t>司的出资额</w:t>
      </w:r>
      <w:r>
        <w:rPr>
          <w:rFonts w:ascii="宋体" w:hAnsi="宋体" w:eastAsia="宋体" w:cs="宋体"/>
          <w:spacing w:val="-48"/>
          <w:sz w:val="24"/>
          <w:szCs w:val="24"/>
        </w:rPr>
        <w:t xml:space="preserve"> </w:t>
      </w:r>
      <w:r>
        <w:rPr>
          <w:rFonts w:ascii="Times New Roman" w:hAnsi="Times New Roman" w:eastAsia="Times New Roman" w:cs="Times New Roman"/>
          <w:spacing w:val="-3"/>
          <w:sz w:val="24"/>
          <w:szCs w:val="24"/>
        </w:rPr>
        <w:t xml:space="preserve">50 </w:t>
      </w:r>
      <w:r>
        <w:rPr>
          <w:rFonts w:ascii="宋体" w:hAnsi="宋体" w:eastAsia="宋体" w:cs="宋体"/>
          <w:spacing w:val="-3"/>
          <w:sz w:val="24"/>
          <w:szCs w:val="24"/>
        </w:rPr>
        <w:t>万元人民币、邓建国在公司的出资额</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 xml:space="preserve">50 </w:t>
      </w:r>
      <w:r>
        <w:rPr>
          <w:rFonts w:ascii="宋体" w:hAnsi="宋体" w:eastAsia="宋体" w:cs="宋体"/>
          <w:spacing w:val="-4"/>
          <w:sz w:val="24"/>
          <w:szCs w:val="24"/>
        </w:rPr>
        <w:t>万元人民币全部转让给广</w:t>
      </w:r>
      <w:r>
        <w:rPr>
          <w:rFonts w:ascii="宋体" w:hAnsi="宋体" w:eastAsia="宋体" w:cs="宋体"/>
          <w:spacing w:val="-3"/>
          <w:sz w:val="24"/>
          <w:szCs w:val="24"/>
        </w:rPr>
        <w:t>州博普；常州市武进区湖塘镇乡镇企业管理服务站在公司的出资额</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 xml:space="preserve">300 </w:t>
      </w:r>
      <w:r>
        <w:rPr>
          <w:rFonts w:ascii="宋体" w:hAnsi="宋体" w:eastAsia="宋体" w:cs="宋体"/>
          <w:spacing w:val="-3"/>
          <w:sz w:val="24"/>
          <w:szCs w:val="24"/>
        </w:rPr>
        <w:t>万元人民币全部转让给常州市武进湖塘集体资产经营公司，广州博普将其受让后的出资额</w:t>
      </w:r>
      <w:r>
        <w:rPr>
          <w:rFonts w:ascii="Times New Roman" w:hAnsi="Times New Roman" w:eastAsia="Times New Roman" w:cs="Times New Roman"/>
          <w:spacing w:val="-1"/>
          <w:sz w:val="24"/>
          <w:szCs w:val="24"/>
        </w:rPr>
        <w:t>6,300</w:t>
      </w:r>
      <w:r>
        <w:rPr>
          <w:rFonts w:ascii="Times New Roman" w:hAnsi="Times New Roman" w:eastAsia="Times New Roman" w:cs="Times New Roman"/>
          <w:spacing w:val="19"/>
          <w:sz w:val="24"/>
          <w:szCs w:val="24"/>
        </w:rPr>
        <w:t xml:space="preserve"> </w:t>
      </w:r>
      <w:r>
        <w:rPr>
          <w:rFonts w:ascii="宋体" w:hAnsi="宋体" w:eastAsia="宋体" w:cs="宋体"/>
          <w:spacing w:val="-1"/>
          <w:sz w:val="24"/>
          <w:szCs w:val="24"/>
        </w:rPr>
        <w:t>万元中的</w:t>
      </w:r>
      <w:r>
        <w:rPr>
          <w:rFonts w:ascii="宋体" w:hAnsi="宋体" w:eastAsia="宋体" w:cs="宋体"/>
          <w:spacing w:val="-23"/>
          <w:sz w:val="24"/>
          <w:szCs w:val="24"/>
        </w:rPr>
        <w:t xml:space="preserve"> </w:t>
      </w:r>
      <w:r>
        <w:rPr>
          <w:rFonts w:ascii="Times New Roman" w:hAnsi="Times New Roman" w:eastAsia="Times New Roman" w:cs="Times New Roman"/>
          <w:spacing w:val="-1"/>
          <w:sz w:val="24"/>
          <w:szCs w:val="24"/>
        </w:rPr>
        <w:t>1,703.84</w:t>
      </w:r>
      <w:r>
        <w:rPr>
          <w:rFonts w:ascii="Times New Roman" w:hAnsi="Times New Roman" w:eastAsia="Times New Roman" w:cs="Times New Roman"/>
          <w:spacing w:val="18"/>
          <w:w w:val="101"/>
          <w:sz w:val="24"/>
          <w:szCs w:val="24"/>
        </w:rPr>
        <w:t xml:space="preserve"> </w:t>
      </w:r>
      <w:r>
        <w:rPr>
          <w:rFonts w:ascii="宋体" w:hAnsi="宋体" w:eastAsia="宋体" w:cs="宋体"/>
          <w:spacing w:val="-1"/>
          <w:sz w:val="24"/>
          <w:szCs w:val="24"/>
        </w:rPr>
        <w:t>万元转让给新股东</w:t>
      </w:r>
      <w:r>
        <w:rPr>
          <w:rFonts w:ascii="宋体" w:hAnsi="宋体" w:eastAsia="宋体" w:cs="宋体"/>
          <w:spacing w:val="-2"/>
          <w:sz w:val="24"/>
          <w:szCs w:val="24"/>
        </w:rPr>
        <w:t>香港耀恒投资股份有限公司（以下简</w:t>
      </w:r>
      <w:r>
        <w:rPr>
          <w:rFonts w:ascii="宋体" w:hAnsi="宋体" w:eastAsia="宋体" w:cs="宋体"/>
          <w:spacing w:val="-13"/>
          <w:sz w:val="24"/>
          <w:szCs w:val="24"/>
        </w:rPr>
        <w:t>称“香港耀恒”）。同日， 广州博普、常州市武进湖塘集体资产经营公司、香港耀</w:t>
      </w:r>
      <w:r>
        <w:rPr>
          <w:rFonts w:ascii="宋体" w:hAnsi="宋体" w:eastAsia="宋体" w:cs="宋体"/>
          <w:spacing w:val="-3"/>
          <w:sz w:val="24"/>
          <w:szCs w:val="24"/>
        </w:rPr>
        <w:t>恒签订合资合同、合资章程。</w:t>
      </w:r>
    </w:p>
    <w:p w14:paraId="51774003">
      <w:pPr>
        <w:spacing w:line="360" w:lineRule="auto"/>
        <w:rPr>
          <w:rFonts w:ascii="宋体" w:hAnsi="宋体" w:eastAsia="宋体" w:cs="宋体"/>
          <w:sz w:val="24"/>
          <w:szCs w:val="24"/>
        </w:rPr>
        <w:sectPr>
          <w:headerReference r:id="rId19" w:type="default"/>
          <w:footerReference r:id="rId20" w:type="default"/>
          <w:pgSz w:w="11905" w:h="16840"/>
          <w:pgMar w:top="1214" w:right="1685" w:bottom="1156" w:left="1687" w:header="826" w:footer="969" w:gutter="0"/>
          <w:cols w:space="720" w:num="1"/>
        </w:sectPr>
      </w:pPr>
    </w:p>
    <w:p w14:paraId="7FF72AB4">
      <w:pPr>
        <w:pStyle w:val="2"/>
        <w:spacing w:line="260" w:lineRule="auto"/>
      </w:pPr>
    </w:p>
    <w:p w14:paraId="27BB1670">
      <w:pPr>
        <w:spacing w:before="78" w:line="360" w:lineRule="auto"/>
        <w:ind w:left="37" w:right="29" w:firstLine="477"/>
        <w:jc w:val="both"/>
        <w:rPr>
          <w:rFonts w:ascii="宋体" w:hAnsi="宋体" w:eastAsia="宋体" w:cs="宋体"/>
          <w:sz w:val="24"/>
          <w:szCs w:val="24"/>
        </w:rPr>
      </w:pPr>
      <w:r>
        <w:rPr>
          <w:rFonts w:ascii="Times New Roman" w:hAnsi="Times New Roman" w:eastAsia="Times New Roman" w:cs="Times New Roman"/>
          <w:spacing w:val="-7"/>
          <w:sz w:val="24"/>
          <w:szCs w:val="24"/>
        </w:rPr>
        <w:t>2004</w:t>
      </w:r>
      <w:r>
        <w:rPr>
          <w:rFonts w:ascii="Times New Roman" w:hAnsi="Times New Roman" w:eastAsia="Times New Roman" w:cs="Times New Roman"/>
          <w:spacing w:val="27"/>
          <w:sz w:val="24"/>
          <w:szCs w:val="24"/>
        </w:rPr>
        <w:t xml:space="preserve"> </w:t>
      </w:r>
      <w:r>
        <w:rPr>
          <w:rFonts w:ascii="宋体" w:hAnsi="宋体" w:eastAsia="宋体" w:cs="宋体"/>
          <w:spacing w:val="-7"/>
          <w:sz w:val="24"/>
          <w:szCs w:val="24"/>
        </w:rPr>
        <w:t>年</w:t>
      </w:r>
      <w:r>
        <w:rPr>
          <w:rFonts w:ascii="宋体" w:hAnsi="宋体" w:eastAsia="宋体" w:cs="宋体"/>
          <w:spacing w:val="-29"/>
          <w:sz w:val="24"/>
          <w:szCs w:val="24"/>
        </w:rPr>
        <w:t xml:space="preserve"> </w:t>
      </w:r>
      <w:r>
        <w:rPr>
          <w:rFonts w:ascii="Times New Roman" w:hAnsi="Times New Roman" w:eastAsia="Times New Roman" w:cs="Times New Roman"/>
          <w:spacing w:val="-7"/>
          <w:sz w:val="24"/>
          <w:szCs w:val="24"/>
        </w:rPr>
        <w:t>8</w:t>
      </w:r>
      <w:r>
        <w:rPr>
          <w:rFonts w:ascii="Times New Roman" w:hAnsi="Times New Roman" w:eastAsia="Times New Roman" w:cs="Times New Roman"/>
          <w:spacing w:val="39"/>
          <w:sz w:val="24"/>
          <w:szCs w:val="24"/>
        </w:rPr>
        <w:t xml:space="preserve"> </w:t>
      </w:r>
      <w:r>
        <w:rPr>
          <w:rFonts w:ascii="宋体" w:hAnsi="宋体" w:eastAsia="宋体" w:cs="宋体"/>
          <w:spacing w:val="-7"/>
          <w:sz w:val="24"/>
          <w:szCs w:val="24"/>
        </w:rPr>
        <w:t xml:space="preserve">月 </w:t>
      </w:r>
      <w:r>
        <w:rPr>
          <w:rFonts w:ascii="Times New Roman" w:hAnsi="Times New Roman" w:eastAsia="Times New Roman" w:cs="Times New Roman"/>
          <w:spacing w:val="-7"/>
          <w:sz w:val="24"/>
          <w:szCs w:val="24"/>
        </w:rPr>
        <w:t xml:space="preserve">17  </w:t>
      </w:r>
      <w:r>
        <w:rPr>
          <w:rFonts w:ascii="宋体" w:hAnsi="宋体" w:eastAsia="宋体" w:cs="宋体"/>
          <w:spacing w:val="-7"/>
          <w:sz w:val="24"/>
          <w:szCs w:val="24"/>
        </w:rPr>
        <w:t>日，广东天普与广州博普签订《股权转让协议》，广东天普</w:t>
      </w:r>
      <w:r>
        <w:rPr>
          <w:rFonts w:ascii="宋体" w:hAnsi="宋体" w:eastAsia="宋体" w:cs="宋体"/>
          <w:sz w:val="24"/>
          <w:szCs w:val="24"/>
        </w:rPr>
        <w:t>将其所持常州天普</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36.36%</w:t>
      </w:r>
      <w:r>
        <w:rPr>
          <w:rFonts w:ascii="宋体" w:hAnsi="宋体" w:eastAsia="宋体" w:cs="宋体"/>
          <w:sz w:val="24"/>
          <w:szCs w:val="24"/>
        </w:rPr>
        <w:t>股权（共计</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2</w:t>
      </w:r>
      <w:r>
        <w:rPr>
          <w:rFonts w:ascii="Times New Roman" w:hAnsi="Times New Roman" w:eastAsia="Times New Roman" w:cs="Times New Roman"/>
          <w:spacing w:val="-1"/>
          <w:sz w:val="24"/>
          <w:szCs w:val="24"/>
        </w:rPr>
        <w:t xml:space="preserve">,400 </w:t>
      </w:r>
      <w:r>
        <w:rPr>
          <w:rFonts w:ascii="宋体" w:hAnsi="宋体" w:eastAsia="宋体" w:cs="宋体"/>
          <w:spacing w:val="-1"/>
          <w:sz w:val="24"/>
          <w:szCs w:val="24"/>
        </w:rPr>
        <w:t>万股）以</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2,186.662 </w:t>
      </w:r>
      <w:r>
        <w:rPr>
          <w:rFonts w:ascii="宋体" w:hAnsi="宋体" w:eastAsia="宋体" w:cs="宋体"/>
          <w:spacing w:val="-1"/>
          <w:sz w:val="24"/>
          <w:szCs w:val="24"/>
        </w:rPr>
        <w:t>万元转让予广州</w:t>
      </w:r>
      <w:r>
        <w:rPr>
          <w:rFonts w:ascii="宋体" w:hAnsi="宋体" w:eastAsia="宋体" w:cs="宋体"/>
          <w:spacing w:val="-10"/>
          <w:sz w:val="24"/>
          <w:szCs w:val="24"/>
        </w:rPr>
        <w:t>博普。</w:t>
      </w:r>
    </w:p>
    <w:p w14:paraId="3B17DB3F">
      <w:pPr>
        <w:spacing w:before="155" w:line="361" w:lineRule="auto"/>
        <w:ind w:left="40" w:right="29" w:firstLine="474"/>
        <w:jc w:val="both"/>
        <w:rPr>
          <w:rFonts w:ascii="宋体" w:hAnsi="宋体" w:eastAsia="宋体" w:cs="宋体"/>
          <w:sz w:val="24"/>
          <w:szCs w:val="24"/>
        </w:rPr>
      </w:pPr>
      <w:r>
        <w:rPr>
          <w:rFonts w:ascii="Times New Roman" w:hAnsi="Times New Roman" w:eastAsia="Times New Roman" w:cs="Times New Roman"/>
          <w:spacing w:val="-5"/>
          <w:sz w:val="24"/>
          <w:szCs w:val="24"/>
        </w:rPr>
        <w:t xml:space="preserve">2004 </w:t>
      </w:r>
      <w:r>
        <w:rPr>
          <w:rFonts w:ascii="宋体" w:hAnsi="宋体" w:eastAsia="宋体" w:cs="宋体"/>
          <w:spacing w:val="-5"/>
          <w:sz w:val="24"/>
          <w:szCs w:val="24"/>
        </w:rPr>
        <w:t>年</w:t>
      </w:r>
      <w:r>
        <w:rPr>
          <w:rFonts w:ascii="宋体" w:hAnsi="宋体" w:eastAsia="宋体" w:cs="宋体"/>
          <w:spacing w:val="-19"/>
          <w:sz w:val="24"/>
          <w:szCs w:val="24"/>
        </w:rPr>
        <w:t xml:space="preserve"> </w:t>
      </w:r>
      <w:r>
        <w:rPr>
          <w:rFonts w:ascii="Times New Roman" w:hAnsi="Times New Roman" w:eastAsia="Times New Roman" w:cs="Times New Roman"/>
          <w:spacing w:val="-5"/>
          <w:sz w:val="24"/>
          <w:szCs w:val="24"/>
        </w:rPr>
        <w:t>11</w:t>
      </w:r>
      <w:r>
        <w:rPr>
          <w:rFonts w:ascii="Times New Roman" w:hAnsi="Times New Roman" w:eastAsia="Times New Roman" w:cs="Times New Roman"/>
          <w:spacing w:val="21"/>
          <w:sz w:val="24"/>
          <w:szCs w:val="24"/>
        </w:rPr>
        <w:t xml:space="preserve"> </w:t>
      </w:r>
      <w:r>
        <w:rPr>
          <w:rFonts w:ascii="宋体" w:hAnsi="宋体" w:eastAsia="宋体" w:cs="宋体"/>
          <w:spacing w:val="-5"/>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 xml:space="preserve">1  </w:t>
      </w:r>
      <w:r>
        <w:rPr>
          <w:rFonts w:ascii="宋体" w:hAnsi="宋体" w:eastAsia="宋体" w:cs="宋体"/>
          <w:spacing w:val="-5"/>
          <w:sz w:val="24"/>
          <w:szCs w:val="24"/>
        </w:rPr>
        <w:t>日，广东创投与广州博普、邓建国与广州博普、席尚忠与广</w:t>
      </w:r>
      <w:r>
        <w:rPr>
          <w:rFonts w:ascii="宋体" w:hAnsi="宋体" w:eastAsia="宋体" w:cs="宋体"/>
          <w:spacing w:val="-3"/>
          <w:sz w:val="24"/>
          <w:szCs w:val="24"/>
        </w:rPr>
        <w:t>州博普、常州市武进区湖塘镇乡镇企业管理服务站与常州市武进湖塘集体资产经</w:t>
      </w:r>
      <w:r>
        <w:rPr>
          <w:rFonts w:ascii="宋体" w:hAnsi="宋体" w:eastAsia="宋体" w:cs="宋体"/>
          <w:spacing w:val="-6"/>
          <w:sz w:val="24"/>
          <w:szCs w:val="24"/>
        </w:rPr>
        <w:t>营公司分别签订《股权转让协议》，以注册资本价格转让相关股权。</w:t>
      </w:r>
    </w:p>
    <w:p w14:paraId="01B85C14">
      <w:pPr>
        <w:spacing w:before="153" w:line="358" w:lineRule="auto"/>
        <w:ind w:left="36" w:right="28" w:firstLine="478"/>
        <w:jc w:val="both"/>
        <w:rPr>
          <w:rFonts w:ascii="宋体" w:hAnsi="宋体" w:eastAsia="宋体" w:cs="宋体"/>
          <w:sz w:val="24"/>
          <w:szCs w:val="24"/>
        </w:rPr>
      </w:pPr>
      <w:r>
        <w:rPr>
          <w:rFonts w:ascii="Times New Roman" w:hAnsi="Times New Roman" w:eastAsia="Times New Roman" w:cs="Times New Roman"/>
          <w:spacing w:val="-5"/>
          <w:sz w:val="24"/>
          <w:szCs w:val="24"/>
        </w:rPr>
        <w:t xml:space="preserve">2004 </w:t>
      </w:r>
      <w:r>
        <w:rPr>
          <w:rFonts w:ascii="宋体" w:hAnsi="宋体" w:eastAsia="宋体" w:cs="宋体"/>
          <w:spacing w:val="-5"/>
          <w:sz w:val="24"/>
          <w:szCs w:val="24"/>
        </w:rPr>
        <w:t>年</w:t>
      </w:r>
      <w:r>
        <w:rPr>
          <w:rFonts w:ascii="宋体" w:hAnsi="宋体" w:eastAsia="宋体" w:cs="宋体"/>
          <w:spacing w:val="-18"/>
          <w:sz w:val="24"/>
          <w:szCs w:val="24"/>
        </w:rPr>
        <w:t xml:space="preserve"> </w:t>
      </w:r>
      <w:r>
        <w:rPr>
          <w:rFonts w:ascii="Times New Roman" w:hAnsi="Times New Roman" w:eastAsia="Times New Roman" w:cs="Times New Roman"/>
          <w:spacing w:val="-5"/>
          <w:sz w:val="24"/>
          <w:szCs w:val="24"/>
        </w:rPr>
        <w:t>11</w:t>
      </w:r>
      <w:r>
        <w:rPr>
          <w:rFonts w:ascii="Times New Roman" w:hAnsi="Times New Roman" w:eastAsia="Times New Roman" w:cs="Times New Roman"/>
          <w:spacing w:val="21"/>
          <w:sz w:val="24"/>
          <w:szCs w:val="24"/>
        </w:rPr>
        <w:t xml:space="preserve"> </w:t>
      </w:r>
      <w:r>
        <w:rPr>
          <w:rFonts w:ascii="宋体" w:hAnsi="宋体" w:eastAsia="宋体" w:cs="宋体"/>
          <w:spacing w:val="-5"/>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 xml:space="preserve">1  </w:t>
      </w:r>
      <w:r>
        <w:rPr>
          <w:rFonts w:ascii="宋体" w:hAnsi="宋体" w:eastAsia="宋体" w:cs="宋体"/>
          <w:spacing w:val="-5"/>
          <w:sz w:val="24"/>
          <w:szCs w:val="24"/>
        </w:rPr>
        <w:t>日，广州博普、常州市武进湖塘集体资产经营公司与香港耀恒签订《股权转让协议》，广州博普以</w:t>
      </w:r>
      <w:r>
        <w:rPr>
          <w:rFonts w:ascii="宋体" w:hAnsi="宋体" w:eastAsia="宋体" w:cs="宋体"/>
          <w:spacing w:val="34"/>
          <w:sz w:val="24"/>
          <w:szCs w:val="24"/>
        </w:rPr>
        <w:t xml:space="preserve"> </w:t>
      </w:r>
      <w:r>
        <w:rPr>
          <w:rFonts w:ascii="Times New Roman" w:hAnsi="Times New Roman" w:eastAsia="Times New Roman" w:cs="Times New Roman"/>
          <w:spacing w:val="-5"/>
          <w:sz w:val="24"/>
          <w:szCs w:val="24"/>
        </w:rPr>
        <w:t>1,600</w:t>
      </w:r>
      <w:r>
        <w:rPr>
          <w:rFonts w:ascii="Times New Roman" w:hAnsi="Times New Roman" w:eastAsia="Times New Roman" w:cs="Times New Roman"/>
          <w:spacing w:val="53"/>
          <w:w w:val="101"/>
          <w:sz w:val="24"/>
          <w:szCs w:val="24"/>
        </w:rPr>
        <w:t xml:space="preserve"> </w:t>
      </w:r>
      <w:r>
        <w:rPr>
          <w:rFonts w:ascii="宋体" w:hAnsi="宋体" w:eastAsia="宋体" w:cs="宋体"/>
          <w:spacing w:val="-5"/>
          <w:sz w:val="24"/>
          <w:szCs w:val="24"/>
        </w:rPr>
        <w:t>万元港币的对价转让其持</w:t>
      </w:r>
      <w:r>
        <w:rPr>
          <w:rFonts w:ascii="宋体" w:hAnsi="宋体" w:eastAsia="宋体" w:cs="宋体"/>
          <w:spacing w:val="-6"/>
          <w:sz w:val="24"/>
          <w:szCs w:val="24"/>
        </w:rPr>
        <w:t>有的公司</w:t>
      </w:r>
      <w:r>
        <w:rPr>
          <w:rFonts w:ascii="Times New Roman" w:hAnsi="Times New Roman" w:eastAsia="Times New Roman" w:cs="Times New Roman"/>
          <w:spacing w:val="-2"/>
          <w:sz w:val="24"/>
          <w:szCs w:val="24"/>
        </w:rPr>
        <w:t xml:space="preserve">1,703.84 </w:t>
      </w:r>
      <w:r>
        <w:rPr>
          <w:rFonts w:ascii="宋体" w:hAnsi="宋体" w:eastAsia="宋体" w:cs="宋体"/>
          <w:spacing w:val="-2"/>
          <w:sz w:val="24"/>
          <w:szCs w:val="24"/>
        </w:rPr>
        <w:t>万元出资额予香港耀恒。</w:t>
      </w:r>
    </w:p>
    <w:p w14:paraId="4B3771B8">
      <w:pPr>
        <w:spacing w:before="162" w:line="218" w:lineRule="auto"/>
        <w:ind w:right="14"/>
        <w:jc w:val="right"/>
        <w:rPr>
          <w:rFonts w:ascii="宋体" w:hAnsi="宋体" w:eastAsia="宋体" w:cs="宋体"/>
          <w:sz w:val="24"/>
          <w:szCs w:val="24"/>
        </w:rPr>
      </w:pPr>
      <w:r>
        <w:rPr>
          <w:rFonts w:ascii="Times New Roman" w:hAnsi="Times New Roman" w:eastAsia="Times New Roman" w:cs="Times New Roman"/>
          <w:spacing w:val="-3"/>
          <w:sz w:val="24"/>
          <w:szCs w:val="24"/>
        </w:rPr>
        <w:t>2004</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年</w:t>
      </w:r>
      <w:r>
        <w:rPr>
          <w:rFonts w:ascii="宋体" w:hAnsi="宋体" w:eastAsia="宋体" w:cs="宋体"/>
          <w:spacing w:val="-27"/>
          <w:sz w:val="24"/>
          <w:szCs w:val="24"/>
        </w:rPr>
        <w:t xml:space="preserve"> </w:t>
      </w:r>
      <w:r>
        <w:rPr>
          <w:rFonts w:ascii="Times New Roman" w:hAnsi="Times New Roman" w:eastAsia="Times New Roman" w:cs="Times New Roman"/>
          <w:spacing w:val="-3"/>
          <w:sz w:val="24"/>
          <w:szCs w:val="24"/>
        </w:rPr>
        <w:t>12</w:t>
      </w:r>
      <w:r>
        <w:rPr>
          <w:rFonts w:ascii="Times New Roman" w:hAnsi="Times New Roman" w:eastAsia="Times New Roman" w:cs="Times New Roman"/>
          <w:spacing w:val="24"/>
          <w:sz w:val="24"/>
          <w:szCs w:val="24"/>
        </w:rPr>
        <w:t xml:space="preserve"> </w:t>
      </w:r>
      <w:r>
        <w:rPr>
          <w:rFonts w:ascii="宋体" w:hAnsi="宋体" w:eastAsia="宋体" w:cs="宋体"/>
          <w:spacing w:val="-3"/>
          <w:sz w:val="24"/>
          <w:szCs w:val="24"/>
        </w:rPr>
        <w:t>月</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2</w:t>
      </w:r>
      <w:r>
        <w:rPr>
          <w:rFonts w:ascii="Times New Roman" w:hAnsi="Times New Roman" w:eastAsia="Times New Roman" w:cs="Times New Roman"/>
          <w:spacing w:val="55"/>
          <w:sz w:val="24"/>
          <w:szCs w:val="24"/>
        </w:rPr>
        <w:t xml:space="preserve"> </w:t>
      </w:r>
      <w:r>
        <w:rPr>
          <w:rFonts w:ascii="宋体" w:hAnsi="宋体" w:eastAsia="宋体" w:cs="宋体"/>
          <w:spacing w:val="-3"/>
          <w:sz w:val="24"/>
          <w:szCs w:val="24"/>
        </w:rPr>
        <w:t>日，常州市对外贸易经济合作局下发常外资（</w:t>
      </w:r>
      <w:r>
        <w:rPr>
          <w:rFonts w:ascii="Times New Roman" w:hAnsi="Times New Roman" w:eastAsia="Times New Roman" w:cs="Times New Roman"/>
          <w:spacing w:val="-3"/>
          <w:sz w:val="24"/>
          <w:szCs w:val="24"/>
        </w:rPr>
        <w:t>2</w:t>
      </w:r>
      <w:r>
        <w:rPr>
          <w:rFonts w:ascii="Times New Roman" w:hAnsi="Times New Roman" w:eastAsia="Times New Roman" w:cs="Times New Roman"/>
          <w:spacing w:val="-4"/>
          <w:sz w:val="24"/>
          <w:szCs w:val="24"/>
        </w:rPr>
        <w:t>004</w:t>
      </w:r>
      <w:r>
        <w:rPr>
          <w:rFonts w:ascii="宋体" w:hAnsi="宋体" w:eastAsia="宋体" w:cs="宋体"/>
          <w:spacing w:val="-4"/>
          <w:sz w:val="24"/>
          <w:szCs w:val="24"/>
        </w:rPr>
        <w:t>）</w:t>
      </w:r>
      <w:r>
        <w:rPr>
          <w:rFonts w:ascii="Times New Roman" w:hAnsi="Times New Roman" w:eastAsia="Times New Roman" w:cs="Times New Roman"/>
          <w:spacing w:val="-4"/>
          <w:sz w:val="24"/>
          <w:szCs w:val="24"/>
        </w:rPr>
        <w:t>362</w:t>
      </w:r>
      <w:r>
        <w:rPr>
          <w:rFonts w:ascii="Times New Roman" w:hAnsi="Times New Roman" w:eastAsia="Times New Roman" w:cs="Times New Roman"/>
          <w:spacing w:val="20"/>
          <w:sz w:val="24"/>
          <w:szCs w:val="24"/>
        </w:rPr>
        <w:t xml:space="preserve"> </w:t>
      </w:r>
      <w:r>
        <w:rPr>
          <w:rFonts w:ascii="宋体" w:hAnsi="宋体" w:eastAsia="宋体" w:cs="宋体"/>
          <w:spacing w:val="-4"/>
          <w:sz w:val="24"/>
          <w:szCs w:val="24"/>
        </w:rPr>
        <w:t>号</w:t>
      </w:r>
    </w:p>
    <w:p w14:paraId="452164A8">
      <w:pPr>
        <w:spacing w:before="185" w:line="218" w:lineRule="auto"/>
        <w:ind w:left="40"/>
        <w:rPr>
          <w:rFonts w:ascii="宋体" w:hAnsi="宋体" w:eastAsia="宋体" w:cs="宋体"/>
          <w:sz w:val="24"/>
          <w:szCs w:val="24"/>
        </w:rPr>
      </w:pPr>
      <w:r>
        <w:rPr>
          <w:rFonts w:ascii="宋体" w:hAnsi="宋体" w:eastAsia="宋体" w:cs="宋体"/>
          <w:spacing w:val="-5"/>
          <w:sz w:val="24"/>
          <w:szCs w:val="24"/>
        </w:rPr>
        <w:t>《关于常州天普制药有限公司合同、章程的批复》。</w:t>
      </w:r>
    </w:p>
    <w:p w14:paraId="1D6254BD">
      <w:pPr>
        <w:pStyle w:val="2"/>
        <w:spacing w:line="260" w:lineRule="auto"/>
      </w:pPr>
    </w:p>
    <w:p w14:paraId="68452D7A">
      <w:pPr>
        <w:spacing w:before="78" w:line="354" w:lineRule="auto"/>
        <w:ind w:left="40" w:right="59" w:firstLine="474"/>
        <w:rPr>
          <w:rFonts w:ascii="宋体" w:hAnsi="宋体" w:eastAsia="宋体" w:cs="宋体"/>
          <w:sz w:val="24"/>
          <w:szCs w:val="24"/>
        </w:rPr>
      </w:pPr>
      <w:r>
        <w:rPr>
          <w:rFonts w:ascii="Times New Roman" w:hAnsi="Times New Roman" w:eastAsia="Times New Roman" w:cs="Times New Roman"/>
          <w:spacing w:val="-7"/>
          <w:sz w:val="24"/>
          <w:szCs w:val="24"/>
        </w:rPr>
        <w:t xml:space="preserve">2004 </w:t>
      </w:r>
      <w:r>
        <w:rPr>
          <w:rFonts w:ascii="宋体" w:hAnsi="宋体" w:eastAsia="宋体" w:cs="宋体"/>
          <w:spacing w:val="-7"/>
          <w:sz w:val="24"/>
          <w:szCs w:val="24"/>
        </w:rPr>
        <w:t>年</w:t>
      </w:r>
      <w:r>
        <w:rPr>
          <w:rFonts w:ascii="宋体" w:hAnsi="宋体" w:eastAsia="宋体" w:cs="宋体"/>
          <w:spacing w:val="-26"/>
          <w:sz w:val="24"/>
          <w:szCs w:val="24"/>
        </w:rPr>
        <w:t xml:space="preserve"> </w:t>
      </w:r>
      <w:r>
        <w:rPr>
          <w:rFonts w:ascii="Times New Roman" w:hAnsi="Times New Roman" w:eastAsia="Times New Roman" w:cs="Times New Roman"/>
          <w:spacing w:val="-7"/>
          <w:sz w:val="24"/>
          <w:szCs w:val="24"/>
        </w:rPr>
        <w:t>12</w:t>
      </w:r>
      <w:r>
        <w:rPr>
          <w:rFonts w:ascii="Times New Roman" w:hAnsi="Times New Roman" w:eastAsia="Times New Roman" w:cs="Times New Roman"/>
          <w:spacing w:val="21"/>
          <w:sz w:val="24"/>
          <w:szCs w:val="24"/>
        </w:rPr>
        <w:t xml:space="preserve"> </w:t>
      </w:r>
      <w:r>
        <w:rPr>
          <w:rFonts w:ascii="宋体" w:hAnsi="宋体" w:eastAsia="宋体" w:cs="宋体"/>
          <w:spacing w:val="-7"/>
          <w:sz w:val="24"/>
          <w:szCs w:val="24"/>
        </w:rPr>
        <w:t>月</w:t>
      </w:r>
      <w:r>
        <w:rPr>
          <w:rFonts w:ascii="宋体" w:hAnsi="宋体" w:eastAsia="宋体" w:cs="宋体"/>
          <w:spacing w:val="-51"/>
          <w:sz w:val="24"/>
          <w:szCs w:val="24"/>
        </w:rPr>
        <w:t xml:space="preserve"> </w:t>
      </w:r>
      <w:r>
        <w:rPr>
          <w:rFonts w:ascii="Times New Roman" w:hAnsi="Times New Roman" w:eastAsia="Times New Roman" w:cs="Times New Roman"/>
          <w:spacing w:val="-7"/>
          <w:sz w:val="24"/>
          <w:szCs w:val="24"/>
        </w:rPr>
        <w:t xml:space="preserve">7  </w:t>
      </w:r>
      <w:r>
        <w:rPr>
          <w:rFonts w:ascii="宋体" w:hAnsi="宋体" w:eastAsia="宋体" w:cs="宋体"/>
          <w:spacing w:val="-7"/>
          <w:sz w:val="24"/>
          <w:szCs w:val="24"/>
        </w:rPr>
        <w:t>日，江苏省人民政府核发商外资苏府资字</w:t>
      </w:r>
      <w:r>
        <w:rPr>
          <w:rFonts w:ascii="Times New Roman" w:hAnsi="Times New Roman" w:eastAsia="Times New Roman" w:cs="Times New Roman"/>
          <w:spacing w:val="-7"/>
          <w:sz w:val="24"/>
          <w:szCs w:val="24"/>
        </w:rPr>
        <w:t>[</w:t>
      </w:r>
      <w:r>
        <w:fldChar w:fldCharType="begin"/>
      </w:r>
      <w:r>
        <w:instrText xml:space="preserve"> HYPERLINK \l "bookmark7" </w:instrText>
      </w:r>
      <w:r>
        <w:fldChar w:fldCharType="separate"/>
      </w:r>
      <w:r>
        <w:rPr>
          <w:rFonts w:ascii="Times New Roman" w:hAnsi="Times New Roman" w:eastAsia="Times New Roman" w:cs="Times New Roman"/>
          <w:spacing w:val="-7"/>
          <w:sz w:val="24"/>
          <w:szCs w:val="24"/>
        </w:rPr>
        <w:t>2004</w:t>
      </w:r>
      <w:r>
        <w:rPr>
          <w:rFonts w:ascii="Times New Roman" w:hAnsi="Times New Roman" w:eastAsia="Times New Roman" w:cs="Times New Roman"/>
          <w:spacing w:val="-7"/>
          <w:sz w:val="24"/>
          <w:szCs w:val="24"/>
        </w:rPr>
        <w:fldChar w:fldCharType="end"/>
      </w:r>
      <w:r>
        <w:rPr>
          <w:rFonts w:ascii="Times New Roman" w:hAnsi="Times New Roman" w:eastAsia="Times New Roman" w:cs="Times New Roman"/>
          <w:spacing w:val="-7"/>
          <w:sz w:val="24"/>
          <w:szCs w:val="24"/>
        </w:rPr>
        <w:t>]57502</w:t>
      </w:r>
      <w:r>
        <w:rPr>
          <w:rFonts w:ascii="Times New Roman" w:hAnsi="Times New Roman" w:eastAsia="Times New Roman" w:cs="Times New Roman"/>
          <w:spacing w:val="15"/>
          <w:sz w:val="24"/>
          <w:szCs w:val="24"/>
        </w:rPr>
        <w:t xml:space="preserve"> </w:t>
      </w:r>
      <w:r>
        <w:rPr>
          <w:rFonts w:ascii="宋体" w:hAnsi="宋体" w:eastAsia="宋体" w:cs="宋体"/>
          <w:spacing w:val="-7"/>
          <w:sz w:val="24"/>
          <w:szCs w:val="24"/>
        </w:rPr>
        <w:t>号《中</w:t>
      </w:r>
      <w:r>
        <w:rPr>
          <w:rFonts w:ascii="宋体" w:hAnsi="宋体" w:eastAsia="宋体" w:cs="宋体"/>
          <w:spacing w:val="-5"/>
          <w:sz w:val="24"/>
          <w:szCs w:val="24"/>
        </w:rPr>
        <w:t>华人民共和国台港澳侨投资企业批准证书》。</w:t>
      </w:r>
    </w:p>
    <w:p w14:paraId="0E90530C">
      <w:pPr>
        <w:spacing w:before="173" w:line="362" w:lineRule="auto"/>
        <w:ind w:left="40" w:right="40" w:firstLine="474"/>
        <w:rPr>
          <w:rFonts w:ascii="宋体" w:hAnsi="宋体" w:eastAsia="宋体" w:cs="宋体"/>
          <w:sz w:val="24"/>
          <w:szCs w:val="24"/>
        </w:rPr>
      </w:pPr>
      <w:r>
        <w:rPr>
          <w:rFonts w:ascii="Times New Roman" w:hAnsi="Times New Roman" w:eastAsia="Times New Roman" w:cs="Times New Roman"/>
          <w:spacing w:val="-5"/>
          <w:sz w:val="24"/>
          <w:szCs w:val="24"/>
        </w:rPr>
        <w:t xml:space="preserve">2004 </w:t>
      </w:r>
      <w:r>
        <w:rPr>
          <w:rFonts w:ascii="宋体" w:hAnsi="宋体" w:eastAsia="宋体" w:cs="宋体"/>
          <w:spacing w:val="-5"/>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12</w:t>
      </w:r>
      <w:r>
        <w:rPr>
          <w:rFonts w:ascii="Times New Roman" w:hAnsi="Times New Roman" w:eastAsia="Times New Roman" w:cs="Times New Roman"/>
          <w:spacing w:val="21"/>
          <w:sz w:val="24"/>
          <w:szCs w:val="24"/>
        </w:rPr>
        <w:t xml:space="preserve"> </w:t>
      </w:r>
      <w:r>
        <w:rPr>
          <w:rFonts w:ascii="宋体" w:hAnsi="宋体" w:eastAsia="宋体" w:cs="宋体"/>
          <w:spacing w:val="-5"/>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 xml:space="preserve">14  </w:t>
      </w:r>
      <w:r>
        <w:rPr>
          <w:rFonts w:ascii="宋体" w:hAnsi="宋体" w:eastAsia="宋体" w:cs="宋体"/>
          <w:spacing w:val="-5"/>
          <w:sz w:val="24"/>
          <w:szCs w:val="24"/>
        </w:rPr>
        <w:t>日，常州天普获发企合苏常总副字第</w:t>
      </w:r>
      <w:r>
        <w:rPr>
          <w:rFonts w:ascii="宋体" w:hAnsi="宋体" w:eastAsia="宋体" w:cs="宋体"/>
          <w:spacing w:val="-52"/>
          <w:sz w:val="24"/>
          <w:szCs w:val="24"/>
        </w:rPr>
        <w:t xml:space="preserve"> </w:t>
      </w:r>
      <w:r>
        <w:rPr>
          <w:rFonts w:ascii="Times New Roman" w:hAnsi="Times New Roman" w:eastAsia="Times New Roman" w:cs="Times New Roman"/>
          <w:spacing w:val="-5"/>
          <w:sz w:val="24"/>
          <w:szCs w:val="24"/>
        </w:rPr>
        <w:t>003959</w:t>
      </w:r>
      <w:r>
        <w:rPr>
          <w:rFonts w:ascii="Times New Roman" w:hAnsi="Times New Roman" w:eastAsia="Times New Roman" w:cs="Times New Roman"/>
          <w:spacing w:val="16"/>
          <w:sz w:val="24"/>
          <w:szCs w:val="24"/>
        </w:rPr>
        <w:t xml:space="preserve"> </w:t>
      </w:r>
      <w:r>
        <w:rPr>
          <w:rFonts w:ascii="宋体" w:hAnsi="宋体" w:eastAsia="宋体" w:cs="宋体"/>
          <w:spacing w:val="-6"/>
          <w:sz w:val="24"/>
          <w:szCs w:val="24"/>
        </w:rPr>
        <w:t>号《企业法人</w:t>
      </w:r>
      <w:r>
        <w:rPr>
          <w:rFonts w:ascii="宋体" w:hAnsi="宋体" w:eastAsia="宋体" w:cs="宋体"/>
          <w:spacing w:val="-17"/>
          <w:sz w:val="24"/>
          <w:szCs w:val="24"/>
        </w:rPr>
        <w:t>营业执照》。</w:t>
      </w:r>
    </w:p>
    <w:p w14:paraId="1B1B3EAF">
      <w:pPr>
        <w:spacing w:before="150" w:line="362" w:lineRule="auto"/>
        <w:ind w:left="39" w:right="29" w:firstLine="480"/>
        <w:rPr>
          <w:rFonts w:ascii="宋体" w:hAnsi="宋体" w:eastAsia="宋体" w:cs="宋体"/>
          <w:sz w:val="24"/>
          <w:szCs w:val="24"/>
        </w:rPr>
      </w:pPr>
      <w:r>
        <w:rPr>
          <w:rFonts w:ascii="宋体" w:hAnsi="宋体" w:eastAsia="宋体" w:cs="宋体"/>
          <w:spacing w:val="-3"/>
          <w:sz w:val="24"/>
          <w:szCs w:val="24"/>
        </w:rPr>
        <w:t>上述股权转让完成后，常州天普由内资企业变更为中外合资经</w:t>
      </w:r>
      <w:r>
        <w:rPr>
          <w:rFonts w:ascii="宋体" w:hAnsi="宋体" w:eastAsia="宋体" w:cs="宋体"/>
          <w:spacing w:val="-4"/>
          <w:sz w:val="24"/>
          <w:szCs w:val="24"/>
        </w:rPr>
        <w:t>营企业，公司</w:t>
      </w:r>
      <w:r>
        <w:rPr>
          <w:rFonts w:ascii="宋体" w:hAnsi="宋体" w:eastAsia="宋体" w:cs="宋体"/>
          <w:spacing w:val="-9"/>
          <w:sz w:val="24"/>
          <w:szCs w:val="24"/>
        </w:rPr>
        <w:t>股权结构为：</w:t>
      </w:r>
    </w:p>
    <w:p w14:paraId="6B276C72">
      <w:pPr>
        <w:spacing w:line="36" w:lineRule="exact"/>
      </w:pPr>
    </w:p>
    <w:tbl>
      <w:tblPr>
        <w:tblStyle w:val="5"/>
        <w:tblW w:w="7113" w:type="dxa"/>
        <w:tblInd w:w="6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2"/>
        <w:gridCol w:w="3469"/>
        <w:gridCol w:w="1923"/>
        <w:gridCol w:w="1289"/>
      </w:tblGrid>
      <w:tr w14:paraId="448AB1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6" w:hRule="atLeast"/>
        </w:trPr>
        <w:tc>
          <w:tcPr>
            <w:tcW w:w="432" w:type="dxa"/>
            <w:textDirection w:val="tbRlV"/>
            <w:vAlign w:val="top"/>
          </w:tcPr>
          <w:p w14:paraId="1229B616">
            <w:pPr>
              <w:pStyle w:val="6"/>
              <w:spacing w:before="109" w:line="210" w:lineRule="auto"/>
              <w:ind w:left="55"/>
            </w:pPr>
            <w:r>
              <w:rPr>
                <w:b/>
                <w:bCs/>
                <w:spacing w:val="-3"/>
              </w:rPr>
              <w:t>序</w:t>
            </w:r>
            <w:r>
              <w:rPr>
                <w:spacing w:val="-3"/>
              </w:rPr>
              <w:t xml:space="preserve"> </w:t>
            </w:r>
            <w:r>
              <w:rPr>
                <w:b/>
                <w:bCs/>
                <w:spacing w:val="-3"/>
              </w:rPr>
              <w:t>号</w:t>
            </w:r>
          </w:p>
        </w:tc>
        <w:tc>
          <w:tcPr>
            <w:tcW w:w="3469" w:type="dxa"/>
            <w:vAlign w:val="top"/>
          </w:tcPr>
          <w:p w14:paraId="41867BB1">
            <w:pPr>
              <w:pStyle w:val="6"/>
              <w:spacing w:before="55" w:line="219" w:lineRule="auto"/>
              <w:ind w:left="1527"/>
            </w:pPr>
            <w:r>
              <w:rPr>
                <w:b/>
                <w:bCs/>
                <w:spacing w:val="-4"/>
              </w:rPr>
              <w:t>股东</w:t>
            </w:r>
          </w:p>
        </w:tc>
        <w:tc>
          <w:tcPr>
            <w:tcW w:w="1923" w:type="dxa"/>
            <w:vAlign w:val="top"/>
          </w:tcPr>
          <w:p w14:paraId="15498F2F">
            <w:pPr>
              <w:pStyle w:val="6"/>
              <w:spacing w:before="55" w:line="211" w:lineRule="auto"/>
              <w:ind w:left="213"/>
            </w:pPr>
            <w:r>
              <w:rPr>
                <w:b/>
                <w:bCs/>
                <w:spacing w:val="-5"/>
              </w:rPr>
              <w:t>出资额</w:t>
            </w:r>
            <w:r>
              <w:rPr>
                <w:rFonts w:ascii="Times New Roman" w:hAnsi="Times New Roman" w:eastAsia="Times New Roman" w:cs="Times New Roman"/>
                <w:b/>
                <w:bCs/>
                <w:spacing w:val="-5"/>
              </w:rPr>
              <w:t>(</w:t>
            </w:r>
            <w:r>
              <w:rPr>
                <w:b/>
                <w:bCs/>
                <w:spacing w:val="-5"/>
              </w:rPr>
              <w:t>人民币万</w:t>
            </w:r>
          </w:p>
          <w:p w14:paraId="2B94DF64">
            <w:pPr>
              <w:pStyle w:val="6"/>
              <w:spacing w:before="71" w:line="211" w:lineRule="auto"/>
              <w:ind w:left="828"/>
              <w:rPr>
                <w:rFonts w:ascii="Times New Roman" w:hAnsi="Times New Roman" w:eastAsia="Times New Roman" w:cs="Times New Roman"/>
              </w:rPr>
            </w:pPr>
            <w:r>
              <w:rPr>
                <w:b/>
                <w:bCs/>
                <w:spacing w:val="-6"/>
              </w:rPr>
              <w:t>元</w:t>
            </w:r>
            <w:r>
              <w:rPr>
                <w:rFonts w:ascii="Times New Roman" w:hAnsi="Times New Roman" w:eastAsia="Times New Roman" w:cs="Times New Roman"/>
                <w:b/>
                <w:bCs/>
                <w:spacing w:val="-6"/>
              </w:rPr>
              <w:t>)</w:t>
            </w:r>
          </w:p>
        </w:tc>
        <w:tc>
          <w:tcPr>
            <w:tcW w:w="1289" w:type="dxa"/>
            <w:vAlign w:val="top"/>
          </w:tcPr>
          <w:p w14:paraId="4EC546E6">
            <w:pPr>
              <w:pStyle w:val="6"/>
              <w:spacing w:before="55" w:line="219" w:lineRule="auto"/>
              <w:ind w:left="227"/>
            </w:pPr>
            <w:r>
              <w:rPr>
                <w:b/>
                <w:bCs/>
                <w:spacing w:val="-4"/>
              </w:rPr>
              <w:t>股权比例</w:t>
            </w:r>
          </w:p>
        </w:tc>
      </w:tr>
      <w:tr w14:paraId="074250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432" w:type="dxa"/>
            <w:vAlign w:val="top"/>
          </w:tcPr>
          <w:p w14:paraId="0BD5C9FC">
            <w:pPr>
              <w:spacing w:before="90" w:line="186" w:lineRule="auto"/>
              <w:ind w:left="185"/>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3469" w:type="dxa"/>
            <w:vAlign w:val="top"/>
          </w:tcPr>
          <w:p w14:paraId="51EA00E2">
            <w:pPr>
              <w:pStyle w:val="6"/>
              <w:spacing w:before="52" w:line="218" w:lineRule="auto"/>
              <w:ind w:left="373"/>
            </w:pPr>
            <w:r>
              <w:rPr>
                <w:spacing w:val="-1"/>
              </w:rPr>
              <w:t>广州市博普生物技术有限公司</w:t>
            </w:r>
          </w:p>
        </w:tc>
        <w:tc>
          <w:tcPr>
            <w:tcW w:w="1923" w:type="dxa"/>
            <w:vAlign w:val="top"/>
          </w:tcPr>
          <w:p w14:paraId="170792E6">
            <w:pPr>
              <w:spacing w:before="90" w:line="186" w:lineRule="auto"/>
              <w:ind w:left="59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4,596.16</w:t>
            </w:r>
          </w:p>
        </w:tc>
        <w:tc>
          <w:tcPr>
            <w:tcW w:w="1289" w:type="dxa"/>
            <w:vAlign w:val="top"/>
          </w:tcPr>
          <w:p w14:paraId="0892C915">
            <w:pPr>
              <w:spacing w:before="89" w:line="186" w:lineRule="auto"/>
              <w:ind w:left="32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69.63%</w:t>
            </w:r>
          </w:p>
        </w:tc>
      </w:tr>
      <w:tr w14:paraId="3E6EE9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 w:hRule="atLeast"/>
        </w:trPr>
        <w:tc>
          <w:tcPr>
            <w:tcW w:w="432" w:type="dxa"/>
            <w:vAlign w:val="top"/>
          </w:tcPr>
          <w:p w14:paraId="21037458">
            <w:pPr>
              <w:spacing w:before="90" w:line="186" w:lineRule="auto"/>
              <w:ind w:left="165"/>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3469" w:type="dxa"/>
            <w:vAlign w:val="top"/>
          </w:tcPr>
          <w:p w14:paraId="7B0B8023">
            <w:pPr>
              <w:pStyle w:val="6"/>
              <w:spacing w:before="52" w:line="219" w:lineRule="auto"/>
              <w:ind w:left="480"/>
            </w:pPr>
            <w:r>
              <w:rPr>
                <w:spacing w:val="-1"/>
              </w:rPr>
              <w:t>香港耀恒投资股份有限公司</w:t>
            </w:r>
          </w:p>
        </w:tc>
        <w:tc>
          <w:tcPr>
            <w:tcW w:w="1923" w:type="dxa"/>
            <w:vAlign w:val="top"/>
          </w:tcPr>
          <w:p w14:paraId="586437C1">
            <w:pPr>
              <w:spacing w:before="90" w:line="186" w:lineRule="auto"/>
              <w:ind w:left="6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1,703.84</w:t>
            </w:r>
          </w:p>
        </w:tc>
        <w:tc>
          <w:tcPr>
            <w:tcW w:w="1289" w:type="dxa"/>
            <w:vAlign w:val="top"/>
          </w:tcPr>
          <w:p w14:paraId="5E509E9F">
            <w:pPr>
              <w:spacing w:before="90" w:line="186" w:lineRule="auto"/>
              <w:ind w:left="32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25.82%</w:t>
            </w:r>
          </w:p>
        </w:tc>
      </w:tr>
      <w:tr w14:paraId="4AFC41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432" w:type="dxa"/>
            <w:vAlign w:val="top"/>
          </w:tcPr>
          <w:p w14:paraId="1B9212A2">
            <w:pPr>
              <w:spacing w:before="91" w:line="186" w:lineRule="auto"/>
              <w:ind w:left="169"/>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3469" w:type="dxa"/>
            <w:vAlign w:val="top"/>
          </w:tcPr>
          <w:p w14:paraId="5644686C">
            <w:pPr>
              <w:pStyle w:val="6"/>
              <w:spacing w:before="54" w:line="218" w:lineRule="auto"/>
              <w:ind w:left="169"/>
            </w:pPr>
            <w:r>
              <w:rPr>
                <w:spacing w:val="-1"/>
              </w:rPr>
              <w:t>常州市武进湖塘集体资产经营公司</w:t>
            </w:r>
          </w:p>
        </w:tc>
        <w:tc>
          <w:tcPr>
            <w:tcW w:w="1923" w:type="dxa"/>
            <w:vAlign w:val="top"/>
          </w:tcPr>
          <w:p w14:paraId="1DB8ABB6">
            <w:pPr>
              <w:spacing w:before="91" w:line="186" w:lineRule="auto"/>
              <w:ind w:left="81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300</w:t>
            </w:r>
          </w:p>
        </w:tc>
        <w:tc>
          <w:tcPr>
            <w:tcW w:w="1289" w:type="dxa"/>
            <w:vAlign w:val="top"/>
          </w:tcPr>
          <w:p w14:paraId="0DDED896">
            <w:pPr>
              <w:spacing w:before="105" w:line="186" w:lineRule="auto"/>
              <w:ind w:left="37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4.55%</w:t>
            </w:r>
          </w:p>
        </w:tc>
      </w:tr>
      <w:tr w14:paraId="19D7E5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3901" w:type="dxa"/>
            <w:gridSpan w:val="2"/>
            <w:vAlign w:val="top"/>
          </w:tcPr>
          <w:p w14:paraId="37799F05">
            <w:pPr>
              <w:pStyle w:val="6"/>
              <w:spacing w:before="55" w:line="220" w:lineRule="auto"/>
              <w:ind w:left="1747"/>
            </w:pPr>
            <w:r>
              <w:rPr>
                <w:spacing w:val="-3"/>
              </w:rPr>
              <w:t>合计</w:t>
            </w:r>
          </w:p>
        </w:tc>
        <w:tc>
          <w:tcPr>
            <w:tcW w:w="1923" w:type="dxa"/>
            <w:vAlign w:val="top"/>
          </w:tcPr>
          <w:p w14:paraId="20BC80E3">
            <w:pPr>
              <w:spacing w:before="93" w:line="186" w:lineRule="auto"/>
              <w:ind w:left="73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6,600</w:t>
            </w:r>
          </w:p>
        </w:tc>
        <w:tc>
          <w:tcPr>
            <w:tcW w:w="1289" w:type="dxa"/>
            <w:vAlign w:val="top"/>
          </w:tcPr>
          <w:p w14:paraId="12B8BD37">
            <w:pPr>
              <w:spacing w:before="92" w:line="186" w:lineRule="auto"/>
              <w:ind w:left="421"/>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100%</w:t>
            </w:r>
          </w:p>
        </w:tc>
      </w:tr>
    </w:tbl>
    <w:p w14:paraId="7DD144FD">
      <w:pPr>
        <w:spacing w:before="272" w:line="362" w:lineRule="auto"/>
        <w:ind w:left="59" w:right="30" w:firstLine="459"/>
        <w:rPr>
          <w:rFonts w:ascii="宋体" w:hAnsi="宋体" w:eastAsia="宋体" w:cs="宋体"/>
          <w:sz w:val="24"/>
          <w:szCs w:val="24"/>
        </w:rPr>
      </w:pPr>
      <w:r>
        <w:rPr>
          <w:rFonts w:ascii="宋体" w:hAnsi="宋体" w:eastAsia="宋体" w:cs="宋体"/>
          <w:spacing w:val="-2"/>
          <w:sz w:val="24"/>
          <w:szCs w:val="24"/>
        </w:rPr>
        <w:t xml:space="preserve">注：广东创投是经广东省人民政府于 </w:t>
      </w:r>
      <w:r>
        <w:rPr>
          <w:rFonts w:ascii="Times New Roman" w:hAnsi="Times New Roman" w:eastAsia="Times New Roman" w:cs="Times New Roman"/>
          <w:spacing w:val="-2"/>
          <w:sz w:val="24"/>
          <w:szCs w:val="24"/>
        </w:rPr>
        <w:t>1992</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年批准成立、具有独立法人资格</w:t>
      </w:r>
      <w:r>
        <w:rPr>
          <w:rFonts w:ascii="宋体" w:hAnsi="宋体" w:eastAsia="宋体" w:cs="宋体"/>
          <w:spacing w:val="-7"/>
          <w:sz w:val="24"/>
          <w:szCs w:val="24"/>
        </w:rPr>
        <w:t>的国有独资公司。</w:t>
      </w:r>
    </w:p>
    <w:p w14:paraId="59ABD9F4">
      <w:pPr>
        <w:spacing w:before="150" w:line="211" w:lineRule="auto"/>
        <w:ind w:left="519"/>
        <w:outlineLvl w:val="2"/>
        <w:rPr>
          <w:rFonts w:ascii="宋体" w:hAnsi="宋体" w:eastAsia="宋体" w:cs="宋体"/>
          <w:sz w:val="24"/>
          <w:szCs w:val="24"/>
        </w:rPr>
      </w:pPr>
      <w:r>
        <w:rPr>
          <w:rFonts w:ascii="Times New Roman" w:hAnsi="Times New Roman" w:eastAsia="Times New Roman" w:cs="Times New Roman"/>
          <w:b/>
          <w:bCs/>
          <w:spacing w:val="-4"/>
          <w:sz w:val="24"/>
          <w:szCs w:val="24"/>
        </w:rPr>
        <w:t>(</w:t>
      </w:r>
      <w:r>
        <w:rPr>
          <w:rFonts w:ascii="宋体" w:hAnsi="宋体" w:eastAsia="宋体" w:cs="宋体"/>
          <w:b/>
          <w:bCs/>
          <w:spacing w:val="-4"/>
          <w:sz w:val="24"/>
          <w:szCs w:val="24"/>
        </w:rPr>
        <w:t>八</w:t>
      </w:r>
      <w:r>
        <w:rPr>
          <w:rFonts w:ascii="Times New Roman" w:hAnsi="Times New Roman" w:eastAsia="Times New Roman" w:cs="Times New Roman"/>
          <w:b/>
          <w:bCs/>
          <w:spacing w:val="-4"/>
          <w:sz w:val="24"/>
          <w:szCs w:val="24"/>
        </w:rPr>
        <w:t>)</w:t>
      </w:r>
      <w:r>
        <w:rPr>
          <w:rFonts w:ascii="Times New Roman" w:hAnsi="Times New Roman" w:eastAsia="Times New Roman" w:cs="Times New Roman"/>
          <w:b/>
          <w:bCs/>
          <w:spacing w:val="32"/>
          <w:w w:val="101"/>
          <w:sz w:val="24"/>
          <w:szCs w:val="24"/>
        </w:rPr>
        <w:t xml:space="preserve">  </w:t>
      </w:r>
      <w:r>
        <w:rPr>
          <w:rFonts w:ascii="Times New Roman" w:hAnsi="Times New Roman" w:eastAsia="Times New Roman" w:cs="Times New Roman"/>
          <w:b/>
          <w:bCs/>
          <w:spacing w:val="-4"/>
          <w:sz w:val="24"/>
          <w:szCs w:val="24"/>
        </w:rPr>
        <w:t xml:space="preserve">2005 </w:t>
      </w:r>
      <w:r>
        <w:rPr>
          <w:rFonts w:ascii="宋体" w:hAnsi="宋体" w:eastAsia="宋体" w:cs="宋体"/>
          <w:b/>
          <w:bCs/>
          <w:spacing w:val="-4"/>
          <w:sz w:val="24"/>
          <w:szCs w:val="24"/>
        </w:rPr>
        <w:t>年</w:t>
      </w:r>
      <w:r>
        <w:rPr>
          <w:rFonts w:ascii="宋体" w:hAnsi="宋体" w:eastAsia="宋体" w:cs="宋体"/>
          <w:spacing w:val="-55"/>
          <w:sz w:val="24"/>
          <w:szCs w:val="24"/>
        </w:rPr>
        <w:t xml:space="preserve"> </w:t>
      </w:r>
      <w:r>
        <w:rPr>
          <w:rFonts w:ascii="Times New Roman" w:hAnsi="Times New Roman" w:eastAsia="Times New Roman" w:cs="Times New Roman"/>
          <w:b/>
          <w:bCs/>
          <w:spacing w:val="-4"/>
          <w:sz w:val="24"/>
          <w:szCs w:val="24"/>
        </w:rPr>
        <w:t>3</w:t>
      </w:r>
      <w:r>
        <w:rPr>
          <w:rFonts w:ascii="Times New Roman" w:hAnsi="Times New Roman" w:eastAsia="Times New Roman" w:cs="Times New Roman"/>
          <w:b/>
          <w:bCs/>
          <w:spacing w:val="20"/>
          <w:w w:val="101"/>
          <w:sz w:val="24"/>
          <w:szCs w:val="24"/>
        </w:rPr>
        <w:t xml:space="preserve"> </w:t>
      </w:r>
      <w:r>
        <w:rPr>
          <w:rFonts w:ascii="宋体" w:hAnsi="宋体" w:eastAsia="宋体" w:cs="宋体"/>
          <w:b/>
          <w:bCs/>
          <w:spacing w:val="-4"/>
          <w:sz w:val="24"/>
          <w:szCs w:val="24"/>
        </w:rPr>
        <w:t>月股权转让</w:t>
      </w:r>
    </w:p>
    <w:p w14:paraId="5C5B61D9">
      <w:pPr>
        <w:pStyle w:val="2"/>
        <w:spacing w:line="269" w:lineRule="auto"/>
      </w:pPr>
    </w:p>
    <w:p w14:paraId="240F7CB1">
      <w:pPr>
        <w:spacing w:before="78" w:line="362" w:lineRule="auto"/>
        <w:ind w:left="38" w:right="28" w:firstLine="476"/>
        <w:rPr>
          <w:rFonts w:ascii="宋体" w:hAnsi="宋体" w:eastAsia="宋体" w:cs="宋体"/>
          <w:sz w:val="24"/>
          <w:szCs w:val="24"/>
        </w:rPr>
      </w:pPr>
      <w:r>
        <w:rPr>
          <w:rFonts w:ascii="Times New Roman" w:hAnsi="Times New Roman" w:eastAsia="Times New Roman" w:cs="Times New Roman"/>
          <w:spacing w:val="-8"/>
          <w:sz w:val="24"/>
          <w:szCs w:val="24"/>
        </w:rPr>
        <w:t xml:space="preserve">2005 </w:t>
      </w:r>
      <w:r>
        <w:rPr>
          <w:rFonts w:ascii="宋体" w:hAnsi="宋体" w:eastAsia="宋体" w:cs="宋体"/>
          <w:spacing w:val="-8"/>
          <w:sz w:val="24"/>
          <w:szCs w:val="24"/>
        </w:rPr>
        <w:t>年</w:t>
      </w:r>
      <w:r>
        <w:rPr>
          <w:rFonts w:ascii="宋体" w:hAnsi="宋体" w:eastAsia="宋体" w:cs="宋体"/>
          <w:spacing w:val="-18"/>
          <w:sz w:val="24"/>
          <w:szCs w:val="24"/>
        </w:rPr>
        <w:t xml:space="preserve"> </w:t>
      </w:r>
      <w:r>
        <w:rPr>
          <w:rFonts w:ascii="Times New Roman" w:hAnsi="Times New Roman" w:eastAsia="Times New Roman" w:cs="Times New Roman"/>
          <w:spacing w:val="-8"/>
          <w:sz w:val="24"/>
          <w:szCs w:val="24"/>
        </w:rPr>
        <w:t>12</w:t>
      </w:r>
      <w:r>
        <w:rPr>
          <w:rFonts w:ascii="Times New Roman" w:hAnsi="Times New Roman" w:eastAsia="Times New Roman" w:cs="Times New Roman"/>
          <w:spacing w:val="21"/>
          <w:sz w:val="24"/>
          <w:szCs w:val="24"/>
        </w:rPr>
        <w:t xml:space="preserve"> </w:t>
      </w:r>
      <w:r>
        <w:rPr>
          <w:rFonts w:ascii="宋体" w:hAnsi="宋体" w:eastAsia="宋体" w:cs="宋体"/>
          <w:spacing w:val="-8"/>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8"/>
          <w:sz w:val="24"/>
          <w:szCs w:val="24"/>
        </w:rPr>
        <w:t xml:space="preserve">12  </w:t>
      </w:r>
      <w:r>
        <w:rPr>
          <w:rFonts w:ascii="宋体" w:hAnsi="宋体" w:eastAsia="宋体" w:cs="宋体"/>
          <w:spacing w:val="-8"/>
          <w:sz w:val="24"/>
          <w:szCs w:val="24"/>
        </w:rPr>
        <w:t>日，广州博普与广州天普海外药业有限公司（以下简称“天</w:t>
      </w:r>
      <w:r>
        <w:rPr>
          <w:rFonts w:ascii="宋体" w:hAnsi="宋体" w:eastAsia="宋体" w:cs="宋体"/>
          <w:spacing w:val="-6"/>
          <w:sz w:val="24"/>
          <w:szCs w:val="24"/>
        </w:rPr>
        <w:t xml:space="preserve">普海外”）签订《股权转让协议》，广州博普转让其所持常州天普 </w:t>
      </w:r>
      <w:r>
        <w:rPr>
          <w:rFonts w:ascii="Times New Roman" w:hAnsi="Times New Roman" w:eastAsia="Times New Roman" w:cs="Times New Roman"/>
          <w:spacing w:val="-6"/>
          <w:sz w:val="24"/>
          <w:szCs w:val="24"/>
        </w:rPr>
        <w:t>6</w:t>
      </w:r>
      <w:r>
        <w:rPr>
          <w:rFonts w:ascii="Times New Roman" w:hAnsi="Times New Roman" w:eastAsia="Times New Roman" w:cs="Times New Roman"/>
          <w:spacing w:val="-7"/>
          <w:sz w:val="24"/>
          <w:szCs w:val="24"/>
        </w:rPr>
        <w:t>9.63%</w:t>
      </w:r>
      <w:r>
        <w:rPr>
          <w:rFonts w:ascii="宋体" w:hAnsi="宋体" w:eastAsia="宋体" w:cs="宋体"/>
          <w:spacing w:val="-7"/>
          <w:sz w:val="24"/>
          <w:szCs w:val="24"/>
        </w:rPr>
        <w:t>股权与</w:t>
      </w:r>
    </w:p>
    <w:p w14:paraId="22F9A4CA">
      <w:pPr>
        <w:spacing w:line="362" w:lineRule="auto"/>
        <w:rPr>
          <w:rFonts w:ascii="宋体" w:hAnsi="宋体" w:eastAsia="宋体" w:cs="宋体"/>
          <w:sz w:val="24"/>
          <w:szCs w:val="24"/>
        </w:rPr>
        <w:sectPr>
          <w:headerReference r:id="rId21" w:type="default"/>
          <w:footerReference r:id="rId22" w:type="default"/>
          <w:pgSz w:w="11905" w:h="16840"/>
          <w:pgMar w:top="1214" w:right="1768" w:bottom="1156" w:left="1770" w:header="826" w:footer="969" w:gutter="0"/>
          <w:cols w:space="720" w:num="1"/>
        </w:sectPr>
      </w:pPr>
    </w:p>
    <w:p w14:paraId="246B59F4">
      <w:pPr>
        <w:pStyle w:val="2"/>
        <w:spacing w:line="260" w:lineRule="auto"/>
      </w:pPr>
    </w:p>
    <w:p w14:paraId="72D9CB7A">
      <w:pPr>
        <w:spacing w:before="78" w:line="219" w:lineRule="auto"/>
        <w:ind w:left="40"/>
        <w:rPr>
          <w:rFonts w:ascii="宋体" w:hAnsi="宋体" w:eastAsia="宋体" w:cs="宋体"/>
          <w:sz w:val="24"/>
          <w:szCs w:val="24"/>
        </w:rPr>
      </w:pPr>
      <w:r>
        <w:rPr>
          <w:rFonts w:ascii="宋体" w:hAnsi="宋体" w:eastAsia="宋体" w:cs="宋体"/>
          <w:spacing w:val="-8"/>
          <w:sz w:val="24"/>
          <w:szCs w:val="24"/>
        </w:rPr>
        <w:t>天普海外。</w:t>
      </w:r>
    </w:p>
    <w:p w14:paraId="248924CA">
      <w:pPr>
        <w:pStyle w:val="2"/>
        <w:spacing w:line="263" w:lineRule="auto"/>
      </w:pPr>
    </w:p>
    <w:p w14:paraId="77EDDB12">
      <w:pPr>
        <w:spacing w:before="78" w:line="359" w:lineRule="auto"/>
        <w:ind w:left="34" w:right="30" w:firstLine="480"/>
        <w:jc w:val="both"/>
        <w:rPr>
          <w:rFonts w:ascii="宋体" w:hAnsi="宋体" w:eastAsia="宋体" w:cs="宋体"/>
          <w:sz w:val="24"/>
          <w:szCs w:val="24"/>
        </w:rPr>
      </w:pPr>
      <w:r>
        <w:rPr>
          <w:rFonts w:ascii="Times New Roman" w:hAnsi="Times New Roman" w:eastAsia="Times New Roman" w:cs="Times New Roman"/>
          <w:spacing w:val="-3"/>
          <w:sz w:val="24"/>
          <w:szCs w:val="24"/>
        </w:rPr>
        <w:t>2006</w:t>
      </w:r>
      <w:r>
        <w:rPr>
          <w:rFonts w:ascii="Times New Roman" w:hAnsi="Times New Roman" w:eastAsia="Times New Roman" w:cs="Times New Roman"/>
          <w:spacing w:val="27"/>
          <w:w w:val="101"/>
          <w:sz w:val="24"/>
          <w:szCs w:val="24"/>
        </w:rPr>
        <w:t xml:space="preserve"> </w:t>
      </w:r>
      <w:r>
        <w:rPr>
          <w:rFonts w:ascii="宋体" w:hAnsi="宋体" w:eastAsia="宋体" w:cs="宋体"/>
          <w:spacing w:val="-3"/>
          <w:sz w:val="24"/>
          <w:szCs w:val="24"/>
        </w:rPr>
        <w:t xml:space="preserve">年 </w:t>
      </w:r>
      <w:r>
        <w:rPr>
          <w:rFonts w:ascii="Times New Roman" w:hAnsi="Times New Roman" w:eastAsia="Times New Roman" w:cs="Times New Roman"/>
          <w:spacing w:val="-3"/>
          <w:sz w:val="24"/>
          <w:szCs w:val="24"/>
        </w:rPr>
        <w:t>12</w:t>
      </w:r>
      <w:r>
        <w:rPr>
          <w:rFonts w:ascii="Times New Roman" w:hAnsi="Times New Roman" w:eastAsia="Times New Roman" w:cs="Times New Roman"/>
          <w:spacing w:val="38"/>
          <w:w w:val="101"/>
          <w:sz w:val="24"/>
          <w:szCs w:val="24"/>
        </w:rPr>
        <w:t xml:space="preserve"> </w:t>
      </w:r>
      <w:r>
        <w:rPr>
          <w:rFonts w:ascii="宋体" w:hAnsi="宋体" w:eastAsia="宋体" w:cs="宋体"/>
          <w:spacing w:val="-3"/>
          <w:sz w:val="24"/>
          <w:szCs w:val="24"/>
        </w:rPr>
        <w:t>月</w:t>
      </w:r>
      <w:r>
        <w:rPr>
          <w:rFonts w:ascii="宋体" w:hAnsi="宋体" w:eastAsia="宋体" w:cs="宋体"/>
          <w:spacing w:val="-38"/>
          <w:sz w:val="24"/>
          <w:szCs w:val="24"/>
        </w:rPr>
        <w:t xml:space="preserve"> </w:t>
      </w:r>
      <w:r>
        <w:rPr>
          <w:rFonts w:ascii="Times New Roman" w:hAnsi="Times New Roman" w:eastAsia="Times New Roman" w:cs="Times New Roman"/>
          <w:spacing w:val="-3"/>
          <w:sz w:val="24"/>
          <w:szCs w:val="24"/>
        </w:rPr>
        <w:t xml:space="preserve">28  </w:t>
      </w:r>
      <w:r>
        <w:rPr>
          <w:rFonts w:ascii="宋体" w:hAnsi="宋体" w:eastAsia="宋体" w:cs="宋体"/>
          <w:spacing w:val="-3"/>
          <w:sz w:val="24"/>
          <w:szCs w:val="24"/>
        </w:rPr>
        <w:t>日，常州天普董事会会议</w:t>
      </w:r>
      <w:r>
        <w:rPr>
          <w:rFonts w:ascii="宋体" w:hAnsi="宋体" w:eastAsia="宋体" w:cs="宋体"/>
          <w:spacing w:val="-4"/>
          <w:sz w:val="24"/>
          <w:szCs w:val="24"/>
        </w:rPr>
        <w:t>召开并作出决议如下：股东天普</w:t>
      </w:r>
      <w:r>
        <w:rPr>
          <w:rFonts w:ascii="宋体" w:hAnsi="宋体" w:eastAsia="宋体" w:cs="宋体"/>
          <w:spacing w:val="-1"/>
          <w:sz w:val="24"/>
          <w:szCs w:val="24"/>
        </w:rPr>
        <w:t>海外将其持有的本公司全部出资额</w:t>
      </w:r>
      <w:r>
        <w:rPr>
          <w:rFonts w:ascii="宋体" w:hAnsi="宋体" w:eastAsia="宋体" w:cs="宋体"/>
          <w:spacing w:val="-57"/>
          <w:sz w:val="24"/>
          <w:szCs w:val="24"/>
        </w:rPr>
        <w:t xml:space="preserve"> </w:t>
      </w:r>
      <w:r>
        <w:rPr>
          <w:rFonts w:ascii="Times New Roman" w:hAnsi="Times New Roman" w:eastAsia="Times New Roman" w:cs="Times New Roman"/>
          <w:spacing w:val="-1"/>
          <w:sz w:val="24"/>
          <w:szCs w:val="24"/>
        </w:rPr>
        <w:t xml:space="preserve">4,596.16 </w:t>
      </w:r>
      <w:r>
        <w:rPr>
          <w:rFonts w:ascii="宋体" w:hAnsi="宋体" w:eastAsia="宋体" w:cs="宋体"/>
          <w:spacing w:val="-1"/>
          <w:sz w:val="24"/>
          <w:szCs w:val="24"/>
        </w:rPr>
        <w:t>万元以</w:t>
      </w:r>
      <w:r>
        <w:rPr>
          <w:rFonts w:ascii="宋体" w:hAnsi="宋体" w:eastAsia="宋体" w:cs="宋体"/>
          <w:spacing w:val="-60"/>
          <w:sz w:val="24"/>
          <w:szCs w:val="24"/>
        </w:rPr>
        <w:t xml:space="preserve"> </w:t>
      </w:r>
      <w:r>
        <w:rPr>
          <w:rFonts w:ascii="Times New Roman" w:hAnsi="Times New Roman" w:eastAsia="Times New Roman" w:cs="Times New Roman"/>
          <w:spacing w:val="-1"/>
          <w:sz w:val="24"/>
          <w:szCs w:val="24"/>
        </w:rPr>
        <w:t xml:space="preserve">7,100 </w:t>
      </w:r>
      <w:r>
        <w:rPr>
          <w:rFonts w:ascii="宋体" w:hAnsi="宋体" w:eastAsia="宋体" w:cs="宋体"/>
          <w:spacing w:val="-1"/>
          <w:sz w:val="24"/>
          <w:szCs w:val="24"/>
        </w:rPr>
        <w:t>万元人民币的价格转让给广东天普，常州市武进湖塘集体资产经营公司将</w:t>
      </w:r>
      <w:r>
        <w:rPr>
          <w:rFonts w:ascii="宋体" w:hAnsi="宋体" w:eastAsia="宋体" w:cs="宋体"/>
          <w:spacing w:val="-2"/>
          <w:sz w:val="24"/>
          <w:szCs w:val="24"/>
        </w:rPr>
        <w:t>其在本公司的全部出资额</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300</w:t>
      </w:r>
      <w:r>
        <w:rPr>
          <w:rFonts w:ascii="宋体" w:hAnsi="宋体" w:eastAsia="宋体" w:cs="宋体"/>
          <w:spacing w:val="-3"/>
          <w:sz w:val="24"/>
          <w:szCs w:val="24"/>
        </w:rPr>
        <w:t>万元人民币以</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 xml:space="preserve">360 </w:t>
      </w:r>
      <w:r>
        <w:rPr>
          <w:rFonts w:ascii="宋体" w:hAnsi="宋体" w:eastAsia="宋体" w:cs="宋体"/>
          <w:spacing w:val="-3"/>
          <w:sz w:val="24"/>
          <w:szCs w:val="24"/>
        </w:rPr>
        <w:t>万元转让给广东天普；耀恒投资将其持有的本公司全部出资额</w:t>
      </w:r>
      <w:r>
        <w:rPr>
          <w:rFonts w:ascii="Times New Roman" w:hAnsi="Times New Roman" w:eastAsia="Times New Roman" w:cs="Times New Roman"/>
          <w:spacing w:val="-3"/>
          <w:sz w:val="24"/>
          <w:szCs w:val="24"/>
        </w:rPr>
        <w:t xml:space="preserve">1,703.84 </w:t>
      </w:r>
      <w:r>
        <w:rPr>
          <w:rFonts w:ascii="宋体" w:hAnsi="宋体" w:eastAsia="宋体" w:cs="宋体"/>
          <w:spacing w:val="-3"/>
          <w:sz w:val="24"/>
          <w:szCs w:val="24"/>
        </w:rPr>
        <w:t>万元平价转让给</w:t>
      </w:r>
      <w:r>
        <w:rPr>
          <w:rFonts w:ascii="宋体" w:hAnsi="宋体" w:eastAsia="宋体" w:cs="宋体"/>
          <w:spacing w:val="-57"/>
          <w:sz w:val="24"/>
          <w:szCs w:val="24"/>
        </w:rPr>
        <w:t xml:space="preserve"> </w:t>
      </w:r>
      <w:r>
        <w:rPr>
          <w:rFonts w:ascii="Times New Roman" w:hAnsi="Times New Roman" w:eastAsia="Times New Roman" w:cs="Times New Roman"/>
          <w:spacing w:val="-3"/>
          <w:sz w:val="24"/>
          <w:szCs w:val="24"/>
        </w:rPr>
        <w:t>Famerise Group Ltd.</w:t>
      </w:r>
      <w:r>
        <w:rPr>
          <w:rFonts w:ascii="宋体" w:hAnsi="宋体" w:eastAsia="宋体" w:cs="宋体"/>
          <w:spacing w:val="-3"/>
          <w:sz w:val="24"/>
          <w:szCs w:val="24"/>
        </w:rPr>
        <w:t>。同日，</w:t>
      </w:r>
      <w:r>
        <w:rPr>
          <w:rFonts w:ascii="宋体" w:hAnsi="宋体" w:eastAsia="宋体" w:cs="宋体"/>
          <w:spacing w:val="-69"/>
          <w:sz w:val="24"/>
          <w:szCs w:val="24"/>
        </w:rPr>
        <w:t xml:space="preserve"> </w:t>
      </w:r>
      <w:r>
        <w:rPr>
          <w:rFonts w:ascii="宋体" w:hAnsi="宋体" w:eastAsia="宋体" w:cs="宋体"/>
          <w:spacing w:val="-3"/>
          <w:sz w:val="24"/>
          <w:szCs w:val="24"/>
        </w:rPr>
        <w:t>广东天普与</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Famerise Gr</w:t>
      </w:r>
      <w:r>
        <w:rPr>
          <w:rFonts w:ascii="Times New Roman" w:hAnsi="Times New Roman" w:eastAsia="Times New Roman" w:cs="Times New Roman"/>
          <w:spacing w:val="-4"/>
          <w:sz w:val="24"/>
          <w:szCs w:val="24"/>
        </w:rPr>
        <w:t>oup</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4"/>
          <w:sz w:val="24"/>
          <w:szCs w:val="24"/>
        </w:rPr>
        <w:t>Ltd.</w:t>
      </w:r>
      <w:r>
        <w:rPr>
          <w:rFonts w:ascii="宋体" w:hAnsi="宋体" w:eastAsia="宋体" w:cs="宋体"/>
          <w:spacing w:val="-4"/>
          <w:sz w:val="24"/>
          <w:szCs w:val="24"/>
        </w:rPr>
        <w:t>签订公司章程，各方签订《股权转让协议》。</w:t>
      </w:r>
    </w:p>
    <w:p w14:paraId="00253877">
      <w:pPr>
        <w:spacing w:before="159" w:line="354" w:lineRule="auto"/>
        <w:ind w:left="43" w:right="42" w:firstLine="471"/>
        <w:rPr>
          <w:rFonts w:ascii="宋体" w:hAnsi="宋体" w:eastAsia="宋体" w:cs="宋体"/>
          <w:sz w:val="24"/>
          <w:szCs w:val="24"/>
        </w:rPr>
      </w:pPr>
      <w:r>
        <w:rPr>
          <w:rFonts w:ascii="Times New Roman" w:hAnsi="Times New Roman" w:eastAsia="Times New Roman" w:cs="Times New Roman"/>
          <w:spacing w:val="-7"/>
          <w:sz w:val="24"/>
          <w:szCs w:val="24"/>
        </w:rPr>
        <w:t xml:space="preserve">2007 </w:t>
      </w:r>
      <w:r>
        <w:rPr>
          <w:rFonts w:ascii="宋体" w:hAnsi="宋体" w:eastAsia="宋体" w:cs="宋体"/>
          <w:spacing w:val="-7"/>
          <w:sz w:val="24"/>
          <w:szCs w:val="24"/>
        </w:rPr>
        <w:t>年</w:t>
      </w:r>
      <w:r>
        <w:rPr>
          <w:rFonts w:ascii="宋体" w:hAnsi="宋体" w:eastAsia="宋体" w:cs="宋体"/>
          <w:spacing w:val="-42"/>
          <w:sz w:val="24"/>
          <w:szCs w:val="24"/>
        </w:rPr>
        <w:t xml:space="preserve"> </w:t>
      </w:r>
      <w:r>
        <w:rPr>
          <w:rFonts w:ascii="Times New Roman" w:hAnsi="Times New Roman" w:eastAsia="Times New Roman" w:cs="Times New Roman"/>
          <w:spacing w:val="-7"/>
          <w:sz w:val="24"/>
          <w:szCs w:val="24"/>
        </w:rPr>
        <w:t>3</w:t>
      </w:r>
      <w:r>
        <w:rPr>
          <w:rFonts w:ascii="Times New Roman" w:hAnsi="Times New Roman" w:eastAsia="Times New Roman" w:cs="Times New Roman"/>
          <w:spacing w:val="20"/>
          <w:w w:val="101"/>
          <w:sz w:val="24"/>
          <w:szCs w:val="24"/>
        </w:rPr>
        <w:t xml:space="preserve"> </w:t>
      </w:r>
      <w:r>
        <w:rPr>
          <w:rFonts w:ascii="宋体" w:hAnsi="宋体" w:eastAsia="宋体" w:cs="宋体"/>
          <w:spacing w:val="-7"/>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7"/>
          <w:sz w:val="24"/>
          <w:szCs w:val="24"/>
        </w:rPr>
        <w:t xml:space="preserve">1  </w:t>
      </w:r>
      <w:r>
        <w:rPr>
          <w:rFonts w:ascii="宋体" w:hAnsi="宋体" w:eastAsia="宋体" w:cs="宋体"/>
          <w:spacing w:val="-7"/>
          <w:sz w:val="24"/>
          <w:szCs w:val="24"/>
        </w:rPr>
        <w:t>日，常州市外商投资管理委员会以常外资委武</w:t>
      </w:r>
      <w:r>
        <w:rPr>
          <w:rFonts w:ascii="Times New Roman" w:hAnsi="Times New Roman" w:eastAsia="Times New Roman" w:cs="Times New Roman"/>
          <w:spacing w:val="-7"/>
          <w:sz w:val="24"/>
          <w:szCs w:val="24"/>
        </w:rPr>
        <w:t>[</w:t>
      </w:r>
      <w:r>
        <w:fldChar w:fldCharType="begin"/>
      </w:r>
      <w:r>
        <w:instrText xml:space="preserve"> HYPERLINK \l "bookmark8" </w:instrText>
      </w:r>
      <w:r>
        <w:fldChar w:fldCharType="separate"/>
      </w:r>
      <w:r>
        <w:rPr>
          <w:rFonts w:ascii="Times New Roman" w:hAnsi="Times New Roman" w:eastAsia="Times New Roman" w:cs="Times New Roman"/>
          <w:spacing w:val="-7"/>
          <w:sz w:val="24"/>
          <w:szCs w:val="24"/>
        </w:rPr>
        <w:t>2007</w:t>
      </w:r>
      <w:r>
        <w:rPr>
          <w:rFonts w:ascii="Times New Roman" w:hAnsi="Times New Roman" w:eastAsia="Times New Roman" w:cs="Times New Roman"/>
          <w:spacing w:val="-7"/>
          <w:sz w:val="24"/>
          <w:szCs w:val="24"/>
        </w:rPr>
        <w:fldChar w:fldCharType="end"/>
      </w:r>
      <w:r>
        <w:rPr>
          <w:rFonts w:ascii="Times New Roman" w:hAnsi="Times New Roman" w:eastAsia="Times New Roman" w:cs="Times New Roman"/>
          <w:spacing w:val="-7"/>
          <w:sz w:val="24"/>
          <w:szCs w:val="24"/>
        </w:rPr>
        <w:t>]48</w:t>
      </w:r>
      <w:r>
        <w:rPr>
          <w:rFonts w:ascii="Times New Roman" w:hAnsi="Times New Roman" w:eastAsia="Times New Roman" w:cs="Times New Roman"/>
          <w:spacing w:val="15"/>
          <w:sz w:val="24"/>
          <w:szCs w:val="24"/>
        </w:rPr>
        <w:t xml:space="preserve"> </w:t>
      </w:r>
      <w:r>
        <w:rPr>
          <w:rFonts w:ascii="宋体" w:hAnsi="宋体" w:eastAsia="宋体" w:cs="宋体"/>
          <w:spacing w:val="-7"/>
          <w:sz w:val="24"/>
          <w:szCs w:val="24"/>
        </w:rPr>
        <w:t>号《关</w:t>
      </w:r>
      <w:r>
        <w:rPr>
          <w:rFonts w:ascii="宋体" w:hAnsi="宋体" w:eastAsia="宋体" w:cs="宋体"/>
          <w:spacing w:val="-2"/>
          <w:sz w:val="24"/>
          <w:szCs w:val="24"/>
        </w:rPr>
        <w:t>于同意常州天普制药有限公司股权变更的批复》同意上述股权转让。</w:t>
      </w:r>
    </w:p>
    <w:p w14:paraId="6A12BAF9">
      <w:pPr>
        <w:spacing w:before="171" w:line="362" w:lineRule="auto"/>
        <w:ind w:left="39" w:right="29" w:firstLine="475"/>
        <w:rPr>
          <w:rFonts w:ascii="宋体" w:hAnsi="宋体" w:eastAsia="宋体" w:cs="宋体"/>
          <w:sz w:val="24"/>
          <w:szCs w:val="24"/>
        </w:rPr>
      </w:pPr>
      <w:r>
        <w:rPr>
          <w:rFonts w:ascii="Times New Roman" w:hAnsi="Times New Roman" w:eastAsia="Times New Roman" w:cs="Times New Roman"/>
          <w:spacing w:val="-3"/>
          <w:sz w:val="24"/>
          <w:szCs w:val="24"/>
        </w:rPr>
        <w:t>2007</w:t>
      </w:r>
      <w:r>
        <w:rPr>
          <w:rFonts w:ascii="Times New Roman" w:hAnsi="Times New Roman" w:eastAsia="Times New Roman" w:cs="Times New Roman"/>
          <w:spacing w:val="36"/>
          <w:w w:val="101"/>
          <w:sz w:val="24"/>
          <w:szCs w:val="24"/>
        </w:rPr>
        <w:t xml:space="preserve"> </w:t>
      </w:r>
      <w:r>
        <w:rPr>
          <w:rFonts w:ascii="宋体" w:hAnsi="宋体" w:eastAsia="宋体" w:cs="宋体"/>
          <w:spacing w:val="-3"/>
          <w:sz w:val="24"/>
          <w:szCs w:val="24"/>
        </w:rPr>
        <w:t>年</w:t>
      </w:r>
      <w:r>
        <w:rPr>
          <w:rFonts w:ascii="宋体" w:hAnsi="宋体" w:eastAsia="宋体" w:cs="宋体"/>
          <w:spacing w:val="-34"/>
          <w:sz w:val="24"/>
          <w:szCs w:val="24"/>
        </w:rPr>
        <w:t xml:space="preserve"> </w:t>
      </w:r>
      <w:r>
        <w:rPr>
          <w:rFonts w:ascii="Times New Roman" w:hAnsi="Times New Roman" w:eastAsia="Times New Roman" w:cs="Times New Roman"/>
          <w:spacing w:val="-3"/>
          <w:sz w:val="24"/>
          <w:szCs w:val="24"/>
        </w:rPr>
        <w:t>3</w:t>
      </w:r>
      <w:r>
        <w:rPr>
          <w:rFonts w:ascii="Times New Roman" w:hAnsi="Times New Roman" w:eastAsia="Times New Roman" w:cs="Times New Roman"/>
          <w:spacing w:val="39"/>
          <w:sz w:val="24"/>
          <w:szCs w:val="24"/>
        </w:rPr>
        <w:t xml:space="preserve"> </w:t>
      </w:r>
      <w:r>
        <w:rPr>
          <w:rFonts w:ascii="宋体" w:hAnsi="宋体" w:eastAsia="宋体" w:cs="宋体"/>
          <w:spacing w:val="-3"/>
          <w:sz w:val="24"/>
          <w:szCs w:val="24"/>
        </w:rPr>
        <w:t>月</w:t>
      </w:r>
      <w:r>
        <w:rPr>
          <w:rFonts w:ascii="宋体" w:hAnsi="宋体" w:eastAsia="宋体" w:cs="宋体"/>
          <w:spacing w:val="-34"/>
          <w:sz w:val="24"/>
          <w:szCs w:val="24"/>
        </w:rPr>
        <w:t xml:space="preserve"> </w:t>
      </w:r>
      <w:r>
        <w:rPr>
          <w:rFonts w:ascii="Times New Roman" w:hAnsi="Times New Roman" w:eastAsia="Times New Roman" w:cs="Times New Roman"/>
          <w:spacing w:val="-3"/>
          <w:sz w:val="24"/>
          <w:szCs w:val="24"/>
        </w:rPr>
        <w:t xml:space="preserve">9  </w:t>
      </w:r>
      <w:r>
        <w:rPr>
          <w:rFonts w:ascii="宋体" w:hAnsi="宋体" w:eastAsia="宋体" w:cs="宋体"/>
          <w:spacing w:val="-3"/>
          <w:sz w:val="24"/>
          <w:szCs w:val="24"/>
        </w:rPr>
        <w:t>日，江苏省人民政府核发变更后的《中华人民共和国台港澳</w:t>
      </w:r>
      <w:r>
        <w:rPr>
          <w:rFonts w:ascii="宋体" w:hAnsi="宋体" w:eastAsia="宋体" w:cs="宋体"/>
          <w:spacing w:val="-9"/>
          <w:sz w:val="24"/>
          <w:szCs w:val="24"/>
        </w:rPr>
        <w:t>侨投资企业批准证书》。</w:t>
      </w:r>
    </w:p>
    <w:p w14:paraId="0ED10799">
      <w:pPr>
        <w:spacing w:before="151" w:line="218" w:lineRule="auto"/>
        <w:ind w:left="515"/>
        <w:rPr>
          <w:rFonts w:ascii="宋体" w:hAnsi="宋体" w:eastAsia="宋体" w:cs="宋体"/>
          <w:sz w:val="24"/>
          <w:szCs w:val="24"/>
        </w:rPr>
      </w:pPr>
      <w:r>
        <w:rPr>
          <w:rFonts w:ascii="Times New Roman" w:hAnsi="Times New Roman" w:eastAsia="Times New Roman" w:cs="Times New Roman"/>
          <w:spacing w:val="-6"/>
          <w:sz w:val="24"/>
          <w:szCs w:val="24"/>
        </w:rPr>
        <w:t xml:space="preserve">2007 </w:t>
      </w:r>
      <w:r>
        <w:rPr>
          <w:rFonts w:ascii="宋体" w:hAnsi="宋体" w:eastAsia="宋体" w:cs="宋体"/>
          <w:spacing w:val="-6"/>
          <w:sz w:val="24"/>
          <w:szCs w:val="24"/>
        </w:rPr>
        <w:t>年</w:t>
      </w:r>
      <w:r>
        <w:rPr>
          <w:rFonts w:ascii="宋体" w:hAnsi="宋体" w:eastAsia="宋体" w:cs="宋体"/>
          <w:spacing w:val="-50"/>
          <w:sz w:val="24"/>
          <w:szCs w:val="24"/>
        </w:rPr>
        <w:t xml:space="preserve"> </w:t>
      </w:r>
      <w:r>
        <w:rPr>
          <w:rFonts w:ascii="Times New Roman" w:hAnsi="Times New Roman" w:eastAsia="Times New Roman" w:cs="Times New Roman"/>
          <w:spacing w:val="-6"/>
          <w:sz w:val="24"/>
          <w:szCs w:val="24"/>
        </w:rPr>
        <w:t>3</w:t>
      </w:r>
      <w:r>
        <w:rPr>
          <w:rFonts w:ascii="Times New Roman" w:hAnsi="Times New Roman" w:eastAsia="Times New Roman" w:cs="Times New Roman"/>
          <w:spacing w:val="20"/>
          <w:w w:val="101"/>
          <w:sz w:val="24"/>
          <w:szCs w:val="24"/>
        </w:rPr>
        <w:t xml:space="preserve"> </w:t>
      </w:r>
      <w:r>
        <w:rPr>
          <w:rFonts w:ascii="宋体" w:hAnsi="宋体" w:eastAsia="宋体" w:cs="宋体"/>
          <w:spacing w:val="-6"/>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6"/>
          <w:sz w:val="24"/>
          <w:szCs w:val="24"/>
        </w:rPr>
        <w:t xml:space="preserve">14  </w:t>
      </w:r>
      <w:r>
        <w:rPr>
          <w:rFonts w:ascii="宋体" w:hAnsi="宋体" w:eastAsia="宋体" w:cs="宋体"/>
          <w:spacing w:val="-6"/>
          <w:sz w:val="24"/>
          <w:szCs w:val="24"/>
        </w:rPr>
        <w:t>日，常州天普获发变更后的《企业法人营业执照</w:t>
      </w:r>
      <w:r>
        <w:rPr>
          <w:rFonts w:ascii="宋体" w:hAnsi="宋体" w:eastAsia="宋体" w:cs="宋体"/>
          <w:spacing w:val="-7"/>
          <w:sz w:val="24"/>
          <w:szCs w:val="24"/>
        </w:rPr>
        <w:t>》。</w:t>
      </w:r>
    </w:p>
    <w:p w14:paraId="17F29691">
      <w:pPr>
        <w:pStyle w:val="2"/>
        <w:spacing w:line="261" w:lineRule="auto"/>
      </w:pPr>
    </w:p>
    <w:p w14:paraId="433960D4">
      <w:pPr>
        <w:spacing w:before="78" w:line="211" w:lineRule="auto"/>
        <w:ind w:left="519"/>
        <w:outlineLvl w:val="2"/>
        <w:rPr>
          <w:rFonts w:ascii="宋体" w:hAnsi="宋体" w:eastAsia="宋体" w:cs="宋体"/>
          <w:sz w:val="24"/>
          <w:szCs w:val="24"/>
        </w:rPr>
      </w:pPr>
      <w:r>
        <w:rPr>
          <w:rFonts w:ascii="Times New Roman" w:hAnsi="Times New Roman" w:eastAsia="Times New Roman" w:cs="Times New Roman"/>
          <w:b/>
          <w:bCs/>
          <w:spacing w:val="-2"/>
          <w:sz w:val="24"/>
          <w:szCs w:val="24"/>
        </w:rPr>
        <w:t>(</w:t>
      </w:r>
      <w:r>
        <w:rPr>
          <w:rFonts w:ascii="宋体" w:hAnsi="宋体" w:eastAsia="宋体" w:cs="宋体"/>
          <w:b/>
          <w:bCs/>
          <w:spacing w:val="-2"/>
          <w:sz w:val="24"/>
          <w:szCs w:val="24"/>
        </w:rPr>
        <w:t>九</w:t>
      </w:r>
      <w:r>
        <w:rPr>
          <w:rFonts w:ascii="Times New Roman" w:hAnsi="Times New Roman" w:eastAsia="Times New Roman" w:cs="Times New Roman"/>
          <w:b/>
          <w:bCs/>
          <w:spacing w:val="-2"/>
          <w:sz w:val="24"/>
          <w:szCs w:val="24"/>
        </w:rPr>
        <w:t>)</w:t>
      </w:r>
      <w:r>
        <w:rPr>
          <w:rFonts w:ascii="Times New Roman" w:hAnsi="Times New Roman" w:eastAsia="Times New Roman" w:cs="Times New Roman"/>
          <w:b/>
          <w:bCs/>
          <w:spacing w:val="28"/>
          <w:sz w:val="24"/>
          <w:szCs w:val="24"/>
        </w:rPr>
        <w:t xml:space="preserve">  </w:t>
      </w:r>
      <w:r>
        <w:rPr>
          <w:rFonts w:ascii="Times New Roman" w:hAnsi="Times New Roman" w:eastAsia="Times New Roman" w:cs="Times New Roman"/>
          <w:b/>
          <w:bCs/>
          <w:spacing w:val="-2"/>
          <w:sz w:val="24"/>
          <w:szCs w:val="24"/>
        </w:rPr>
        <w:t xml:space="preserve">2007 </w:t>
      </w:r>
      <w:r>
        <w:rPr>
          <w:rFonts w:ascii="宋体" w:hAnsi="宋体" w:eastAsia="宋体" w:cs="宋体"/>
          <w:b/>
          <w:bCs/>
          <w:spacing w:val="-2"/>
          <w:sz w:val="24"/>
          <w:szCs w:val="24"/>
        </w:rPr>
        <w:t>年股权转让</w:t>
      </w:r>
    </w:p>
    <w:p w14:paraId="460FBC3A">
      <w:pPr>
        <w:pStyle w:val="2"/>
        <w:spacing w:line="268" w:lineRule="auto"/>
      </w:pPr>
    </w:p>
    <w:p w14:paraId="6DFE20CD">
      <w:pPr>
        <w:spacing w:before="79" w:line="359" w:lineRule="auto"/>
        <w:ind w:left="38" w:right="30" w:firstLine="476"/>
        <w:jc w:val="both"/>
        <w:rPr>
          <w:rFonts w:ascii="宋体" w:hAnsi="宋体" w:eastAsia="宋体" w:cs="宋体"/>
          <w:sz w:val="24"/>
          <w:szCs w:val="24"/>
        </w:rPr>
      </w:pPr>
      <w:r>
        <w:rPr>
          <w:rFonts w:ascii="Times New Roman" w:hAnsi="Times New Roman" w:eastAsia="Times New Roman" w:cs="Times New Roman"/>
          <w:spacing w:val="-8"/>
          <w:sz w:val="24"/>
          <w:szCs w:val="24"/>
        </w:rPr>
        <w:t xml:space="preserve">2007 </w:t>
      </w:r>
      <w:r>
        <w:rPr>
          <w:rFonts w:ascii="宋体" w:hAnsi="宋体" w:eastAsia="宋体" w:cs="宋体"/>
          <w:spacing w:val="-8"/>
          <w:sz w:val="24"/>
          <w:szCs w:val="24"/>
        </w:rPr>
        <w:t>年</w:t>
      </w:r>
      <w:r>
        <w:rPr>
          <w:rFonts w:ascii="宋体" w:hAnsi="宋体" w:eastAsia="宋体" w:cs="宋体"/>
          <w:spacing w:val="-53"/>
          <w:sz w:val="24"/>
          <w:szCs w:val="24"/>
        </w:rPr>
        <w:t xml:space="preserve"> </w:t>
      </w:r>
      <w:r>
        <w:rPr>
          <w:rFonts w:ascii="Times New Roman" w:hAnsi="Times New Roman" w:eastAsia="Times New Roman" w:cs="Times New Roman"/>
          <w:spacing w:val="-8"/>
          <w:sz w:val="24"/>
          <w:szCs w:val="24"/>
        </w:rPr>
        <w:t>3</w:t>
      </w:r>
      <w:r>
        <w:rPr>
          <w:rFonts w:ascii="Times New Roman" w:hAnsi="Times New Roman" w:eastAsia="Times New Roman" w:cs="Times New Roman"/>
          <w:spacing w:val="19"/>
          <w:sz w:val="24"/>
          <w:szCs w:val="24"/>
        </w:rPr>
        <w:t xml:space="preserve"> </w:t>
      </w:r>
      <w:r>
        <w:rPr>
          <w:rFonts w:ascii="宋体" w:hAnsi="宋体" w:eastAsia="宋体" w:cs="宋体"/>
          <w:spacing w:val="-8"/>
          <w:sz w:val="24"/>
          <w:szCs w:val="24"/>
        </w:rPr>
        <w:t>月</w:t>
      </w:r>
      <w:r>
        <w:rPr>
          <w:rFonts w:ascii="宋体" w:hAnsi="宋体" w:eastAsia="宋体" w:cs="宋体"/>
          <w:spacing w:val="-58"/>
          <w:sz w:val="24"/>
          <w:szCs w:val="24"/>
        </w:rPr>
        <w:t xml:space="preserve"> </w:t>
      </w:r>
      <w:r>
        <w:rPr>
          <w:rFonts w:ascii="Times New Roman" w:hAnsi="Times New Roman" w:eastAsia="Times New Roman" w:cs="Times New Roman"/>
          <w:spacing w:val="-8"/>
          <w:sz w:val="24"/>
          <w:szCs w:val="24"/>
        </w:rPr>
        <w:t xml:space="preserve">25  </w:t>
      </w:r>
      <w:r>
        <w:rPr>
          <w:rFonts w:ascii="宋体" w:hAnsi="宋体" w:eastAsia="宋体" w:cs="宋体"/>
          <w:spacing w:val="-8"/>
          <w:sz w:val="24"/>
          <w:szCs w:val="24"/>
        </w:rPr>
        <w:t>日，公司董事会会议召开并作出决议如下：同意股东</w:t>
      </w:r>
      <w:r>
        <w:rPr>
          <w:rFonts w:ascii="宋体" w:hAnsi="宋体" w:eastAsia="宋体" w:cs="宋体"/>
          <w:spacing w:val="-58"/>
          <w:sz w:val="24"/>
          <w:szCs w:val="24"/>
        </w:rPr>
        <w:t xml:space="preserve"> </w:t>
      </w:r>
      <w:r>
        <w:rPr>
          <w:rFonts w:ascii="Times New Roman" w:hAnsi="Times New Roman" w:eastAsia="Times New Roman" w:cs="Times New Roman"/>
          <w:spacing w:val="-8"/>
          <w:sz w:val="24"/>
          <w:szCs w:val="24"/>
        </w:rPr>
        <w:t>Fa</w:t>
      </w:r>
      <w:r>
        <w:rPr>
          <w:rFonts w:ascii="Times New Roman" w:hAnsi="Times New Roman" w:eastAsia="Times New Roman" w:cs="Times New Roman"/>
          <w:spacing w:val="-9"/>
          <w:sz w:val="24"/>
          <w:szCs w:val="24"/>
        </w:rPr>
        <w:t>merise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Group  Ltd.</w:t>
      </w:r>
      <w:r>
        <w:rPr>
          <w:rFonts w:ascii="宋体" w:hAnsi="宋体" w:eastAsia="宋体" w:cs="宋体"/>
          <w:spacing w:val="-1"/>
          <w:sz w:val="24"/>
          <w:szCs w:val="24"/>
        </w:rPr>
        <w:t>将其持有的公司全部出资额</w:t>
      </w:r>
      <w:r>
        <w:rPr>
          <w:rFonts w:ascii="宋体" w:hAnsi="宋体" w:eastAsia="宋体" w:cs="宋体"/>
          <w:spacing w:val="-23"/>
          <w:sz w:val="24"/>
          <w:szCs w:val="24"/>
        </w:rPr>
        <w:t xml:space="preserve"> </w:t>
      </w:r>
      <w:r>
        <w:rPr>
          <w:rFonts w:ascii="Times New Roman" w:hAnsi="Times New Roman" w:eastAsia="Times New Roman" w:cs="Times New Roman"/>
          <w:spacing w:val="-1"/>
          <w:sz w:val="24"/>
          <w:szCs w:val="24"/>
        </w:rPr>
        <w:t>1,703.84</w:t>
      </w:r>
      <w:r>
        <w:rPr>
          <w:rFonts w:ascii="Times New Roman" w:hAnsi="Times New Roman" w:eastAsia="Times New Roman" w:cs="Times New Roman"/>
          <w:spacing w:val="20"/>
          <w:w w:val="101"/>
          <w:sz w:val="24"/>
          <w:szCs w:val="24"/>
        </w:rPr>
        <w:t xml:space="preserve"> </w:t>
      </w:r>
      <w:r>
        <w:rPr>
          <w:rFonts w:ascii="宋体" w:hAnsi="宋体" w:eastAsia="宋体" w:cs="宋体"/>
          <w:spacing w:val="-2"/>
          <w:sz w:val="24"/>
          <w:szCs w:val="24"/>
        </w:rPr>
        <w:t>万元人民币以</w:t>
      </w:r>
      <w:r>
        <w:rPr>
          <w:rFonts w:ascii="宋体" w:hAnsi="宋体" w:eastAsia="宋体" w:cs="宋体"/>
          <w:spacing w:val="-46"/>
          <w:sz w:val="24"/>
          <w:szCs w:val="24"/>
        </w:rPr>
        <w:t xml:space="preserve"> </w:t>
      </w:r>
      <w:r>
        <w:rPr>
          <w:rFonts w:ascii="Times New Roman" w:hAnsi="Times New Roman" w:eastAsia="Times New Roman" w:cs="Times New Roman"/>
          <w:spacing w:val="-2"/>
          <w:sz w:val="24"/>
          <w:szCs w:val="24"/>
        </w:rPr>
        <w:t>2,600</w:t>
      </w:r>
      <w:r>
        <w:rPr>
          <w:rFonts w:ascii="Times New Roman" w:hAnsi="Times New Roman" w:eastAsia="Times New Roman" w:cs="Times New Roman"/>
          <w:spacing w:val="20"/>
          <w:w w:val="101"/>
          <w:sz w:val="24"/>
          <w:szCs w:val="24"/>
        </w:rPr>
        <w:t xml:space="preserve"> </w:t>
      </w:r>
      <w:r>
        <w:rPr>
          <w:rFonts w:ascii="宋体" w:hAnsi="宋体" w:eastAsia="宋体" w:cs="宋体"/>
          <w:spacing w:val="-2"/>
          <w:sz w:val="24"/>
          <w:szCs w:val="24"/>
        </w:rPr>
        <w:t>万元港币的</w:t>
      </w:r>
      <w:r>
        <w:rPr>
          <w:rFonts w:ascii="宋体" w:hAnsi="宋体" w:eastAsia="宋体" w:cs="宋体"/>
          <w:spacing w:val="-16"/>
          <w:sz w:val="24"/>
          <w:szCs w:val="24"/>
        </w:rPr>
        <w:t>对价转让给香港上联国际有限公司（以下简称“香港上联”）。同日，双</w:t>
      </w:r>
      <w:r>
        <w:rPr>
          <w:rFonts w:ascii="宋体" w:hAnsi="宋体" w:eastAsia="宋体" w:cs="宋体"/>
          <w:spacing w:val="-17"/>
          <w:sz w:val="24"/>
          <w:szCs w:val="24"/>
        </w:rPr>
        <w:t>方签订《股</w:t>
      </w:r>
      <w:r>
        <w:rPr>
          <w:rFonts w:ascii="宋体" w:hAnsi="宋体" w:eastAsia="宋体" w:cs="宋体"/>
          <w:spacing w:val="-10"/>
          <w:sz w:val="24"/>
          <w:szCs w:val="24"/>
        </w:rPr>
        <w:t>权转让协议》，股东相应修改章程。</w:t>
      </w:r>
    </w:p>
    <w:p w14:paraId="145241D2">
      <w:pPr>
        <w:spacing w:before="162" w:line="354" w:lineRule="auto"/>
        <w:ind w:left="43" w:right="42" w:firstLine="471"/>
        <w:rPr>
          <w:rFonts w:ascii="宋体" w:hAnsi="宋体" w:eastAsia="宋体" w:cs="宋体"/>
          <w:sz w:val="24"/>
          <w:szCs w:val="24"/>
        </w:rPr>
      </w:pPr>
      <w:r>
        <w:rPr>
          <w:rFonts w:ascii="Times New Roman" w:hAnsi="Times New Roman" w:eastAsia="Times New Roman" w:cs="Times New Roman"/>
          <w:spacing w:val="-9"/>
          <w:sz w:val="24"/>
          <w:szCs w:val="24"/>
        </w:rPr>
        <w:t xml:space="preserve">2007 </w:t>
      </w:r>
      <w:r>
        <w:rPr>
          <w:rFonts w:ascii="宋体" w:hAnsi="宋体" w:eastAsia="宋体" w:cs="宋体"/>
          <w:spacing w:val="-9"/>
          <w:sz w:val="24"/>
          <w:szCs w:val="24"/>
        </w:rPr>
        <w:t>年</w:t>
      </w:r>
      <w:r>
        <w:rPr>
          <w:rFonts w:ascii="宋体" w:hAnsi="宋体" w:eastAsia="宋体" w:cs="宋体"/>
          <w:spacing w:val="-59"/>
          <w:sz w:val="24"/>
          <w:szCs w:val="24"/>
        </w:rPr>
        <w:t xml:space="preserve"> </w:t>
      </w:r>
      <w:r>
        <w:rPr>
          <w:rFonts w:ascii="Times New Roman" w:hAnsi="Times New Roman" w:eastAsia="Times New Roman" w:cs="Times New Roman"/>
          <w:spacing w:val="-9"/>
          <w:sz w:val="24"/>
          <w:szCs w:val="24"/>
        </w:rPr>
        <w:t>4</w:t>
      </w:r>
      <w:r>
        <w:rPr>
          <w:rFonts w:ascii="Times New Roman" w:hAnsi="Times New Roman" w:eastAsia="Times New Roman" w:cs="Times New Roman"/>
          <w:spacing w:val="18"/>
          <w:w w:val="101"/>
          <w:sz w:val="24"/>
          <w:szCs w:val="24"/>
        </w:rPr>
        <w:t xml:space="preserve"> </w:t>
      </w:r>
      <w:r>
        <w:rPr>
          <w:rFonts w:ascii="宋体" w:hAnsi="宋体" w:eastAsia="宋体" w:cs="宋体"/>
          <w:spacing w:val="-9"/>
          <w:sz w:val="24"/>
          <w:szCs w:val="24"/>
        </w:rPr>
        <w:t>月</w:t>
      </w:r>
      <w:r>
        <w:rPr>
          <w:rFonts w:ascii="宋体" w:hAnsi="宋体" w:eastAsia="宋体" w:cs="宋体"/>
          <w:spacing w:val="-35"/>
          <w:sz w:val="24"/>
          <w:szCs w:val="24"/>
        </w:rPr>
        <w:t xml:space="preserve"> </w:t>
      </w:r>
      <w:r>
        <w:rPr>
          <w:rFonts w:ascii="Times New Roman" w:hAnsi="Times New Roman" w:eastAsia="Times New Roman" w:cs="Times New Roman"/>
          <w:spacing w:val="-9"/>
          <w:sz w:val="24"/>
          <w:szCs w:val="24"/>
        </w:rPr>
        <w:t xml:space="preserve">17  </w:t>
      </w:r>
      <w:r>
        <w:rPr>
          <w:rFonts w:ascii="宋体" w:hAnsi="宋体" w:eastAsia="宋体" w:cs="宋体"/>
          <w:spacing w:val="-9"/>
          <w:sz w:val="24"/>
          <w:szCs w:val="24"/>
        </w:rPr>
        <w:t>日，常州市外商投资管理委员会以常外资委武</w:t>
      </w:r>
      <w:r>
        <w:rPr>
          <w:rFonts w:ascii="Times New Roman" w:hAnsi="Times New Roman" w:eastAsia="Times New Roman" w:cs="Times New Roman"/>
          <w:spacing w:val="-9"/>
          <w:sz w:val="24"/>
          <w:szCs w:val="24"/>
        </w:rPr>
        <w:t>[</w:t>
      </w:r>
      <w:r>
        <w:fldChar w:fldCharType="begin"/>
      </w:r>
      <w:r>
        <w:instrText xml:space="preserve"> HYPERLINK \l "bookmark9" </w:instrText>
      </w:r>
      <w:r>
        <w:fldChar w:fldCharType="separate"/>
      </w:r>
      <w:r>
        <w:rPr>
          <w:rFonts w:ascii="Times New Roman" w:hAnsi="Times New Roman" w:eastAsia="Times New Roman" w:cs="Times New Roman"/>
          <w:spacing w:val="-9"/>
          <w:sz w:val="24"/>
          <w:szCs w:val="24"/>
        </w:rPr>
        <w:t>2007</w:t>
      </w:r>
      <w:r>
        <w:rPr>
          <w:rFonts w:ascii="Times New Roman" w:hAnsi="Times New Roman" w:eastAsia="Times New Roman" w:cs="Times New Roman"/>
          <w:spacing w:val="-9"/>
          <w:sz w:val="24"/>
          <w:szCs w:val="24"/>
        </w:rPr>
        <w:fldChar w:fldCharType="end"/>
      </w:r>
      <w:r>
        <w:rPr>
          <w:rFonts w:ascii="Times New Roman" w:hAnsi="Times New Roman" w:eastAsia="Times New Roman" w:cs="Times New Roman"/>
          <w:spacing w:val="-9"/>
          <w:sz w:val="24"/>
          <w:szCs w:val="24"/>
        </w:rPr>
        <w:t>]84</w:t>
      </w:r>
      <w:r>
        <w:rPr>
          <w:rFonts w:ascii="Times New Roman" w:hAnsi="Times New Roman" w:eastAsia="Times New Roman" w:cs="Times New Roman"/>
          <w:spacing w:val="13"/>
          <w:sz w:val="24"/>
          <w:szCs w:val="24"/>
        </w:rPr>
        <w:t xml:space="preserve"> </w:t>
      </w:r>
      <w:r>
        <w:rPr>
          <w:rFonts w:ascii="宋体" w:hAnsi="宋体" w:eastAsia="宋体" w:cs="宋体"/>
          <w:spacing w:val="-10"/>
          <w:sz w:val="24"/>
          <w:szCs w:val="24"/>
        </w:rPr>
        <w:t>号《关</w:t>
      </w:r>
      <w:r>
        <w:rPr>
          <w:rFonts w:ascii="宋体" w:hAnsi="宋体" w:eastAsia="宋体" w:cs="宋体"/>
          <w:spacing w:val="-2"/>
          <w:sz w:val="24"/>
          <w:szCs w:val="24"/>
        </w:rPr>
        <w:t>于同意常州天普制药有限公司股权变更的批复》同意该次股权转让。</w:t>
      </w:r>
    </w:p>
    <w:p w14:paraId="27AF6135">
      <w:pPr>
        <w:spacing w:before="171" w:line="362" w:lineRule="auto"/>
        <w:ind w:left="48" w:right="40" w:firstLine="466"/>
        <w:rPr>
          <w:rFonts w:ascii="宋体" w:hAnsi="宋体" w:eastAsia="宋体" w:cs="宋体"/>
          <w:sz w:val="24"/>
          <w:szCs w:val="24"/>
        </w:rPr>
      </w:pPr>
      <w:r>
        <w:rPr>
          <w:rFonts w:ascii="Times New Roman" w:hAnsi="Times New Roman" w:eastAsia="Times New Roman" w:cs="Times New Roman"/>
          <w:spacing w:val="-3"/>
          <w:sz w:val="24"/>
          <w:szCs w:val="24"/>
        </w:rPr>
        <w:t xml:space="preserve">2007 </w:t>
      </w:r>
      <w:r>
        <w:rPr>
          <w:rFonts w:ascii="宋体" w:hAnsi="宋体" w:eastAsia="宋体" w:cs="宋体"/>
          <w:spacing w:val="-3"/>
          <w:sz w:val="24"/>
          <w:szCs w:val="24"/>
        </w:rPr>
        <w:t>年</w:t>
      </w:r>
      <w:r>
        <w:rPr>
          <w:rFonts w:ascii="宋体" w:hAnsi="宋体" w:eastAsia="宋体" w:cs="宋体"/>
          <w:spacing w:val="-23"/>
          <w:sz w:val="24"/>
          <w:szCs w:val="24"/>
        </w:rPr>
        <w:t xml:space="preserve"> </w:t>
      </w:r>
      <w:r>
        <w:rPr>
          <w:rFonts w:ascii="Times New Roman" w:hAnsi="Times New Roman" w:eastAsia="Times New Roman" w:cs="Times New Roman"/>
          <w:spacing w:val="-3"/>
          <w:sz w:val="24"/>
          <w:szCs w:val="24"/>
        </w:rPr>
        <w:t>12</w:t>
      </w:r>
      <w:r>
        <w:rPr>
          <w:rFonts w:ascii="Times New Roman" w:hAnsi="Times New Roman" w:eastAsia="Times New Roman" w:cs="Times New Roman"/>
          <w:spacing w:val="21"/>
          <w:sz w:val="24"/>
          <w:szCs w:val="24"/>
        </w:rPr>
        <w:t xml:space="preserve"> </w:t>
      </w:r>
      <w:r>
        <w:rPr>
          <w:rFonts w:ascii="宋体" w:hAnsi="宋体" w:eastAsia="宋体" w:cs="宋体"/>
          <w:spacing w:val="-3"/>
          <w:sz w:val="24"/>
          <w:szCs w:val="24"/>
        </w:rPr>
        <w:t>月，江苏省人民政府核发变更后的《中华人民共和国台港澳侨投</w:t>
      </w:r>
      <w:r>
        <w:rPr>
          <w:rFonts w:ascii="宋体" w:hAnsi="宋体" w:eastAsia="宋体" w:cs="宋体"/>
          <w:spacing w:val="-12"/>
          <w:sz w:val="24"/>
          <w:szCs w:val="24"/>
        </w:rPr>
        <w:t>资企业批准证书》。</w:t>
      </w:r>
    </w:p>
    <w:p w14:paraId="4B7E60E0">
      <w:pPr>
        <w:spacing w:before="152" w:line="218" w:lineRule="auto"/>
        <w:ind w:left="515"/>
        <w:rPr>
          <w:rFonts w:ascii="宋体" w:hAnsi="宋体" w:eastAsia="宋体" w:cs="宋体"/>
          <w:sz w:val="24"/>
          <w:szCs w:val="24"/>
        </w:rPr>
      </w:pPr>
      <w:r>
        <w:rPr>
          <w:rFonts w:ascii="Times New Roman" w:hAnsi="Times New Roman" w:eastAsia="Times New Roman" w:cs="Times New Roman"/>
          <w:spacing w:val="-6"/>
          <w:sz w:val="24"/>
          <w:szCs w:val="24"/>
        </w:rPr>
        <w:t xml:space="preserve">2007 </w:t>
      </w:r>
      <w:r>
        <w:rPr>
          <w:rFonts w:ascii="宋体" w:hAnsi="宋体" w:eastAsia="宋体" w:cs="宋体"/>
          <w:spacing w:val="-6"/>
          <w:sz w:val="24"/>
          <w:szCs w:val="24"/>
        </w:rPr>
        <w:t>年</w:t>
      </w:r>
      <w:r>
        <w:rPr>
          <w:rFonts w:ascii="宋体" w:hAnsi="宋体" w:eastAsia="宋体" w:cs="宋体"/>
          <w:spacing w:val="-48"/>
          <w:sz w:val="24"/>
          <w:szCs w:val="24"/>
        </w:rPr>
        <w:t xml:space="preserve"> </w:t>
      </w:r>
      <w:r>
        <w:rPr>
          <w:rFonts w:ascii="Times New Roman" w:hAnsi="Times New Roman" w:eastAsia="Times New Roman" w:cs="Times New Roman"/>
          <w:spacing w:val="-6"/>
          <w:sz w:val="24"/>
          <w:szCs w:val="24"/>
        </w:rPr>
        <w:t>5</w:t>
      </w:r>
      <w:r>
        <w:rPr>
          <w:rFonts w:ascii="Times New Roman" w:hAnsi="Times New Roman" w:eastAsia="Times New Roman" w:cs="Times New Roman"/>
          <w:spacing w:val="20"/>
          <w:w w:val="101"/>
          <w:sz w:val="24"/>
          <w:szCs w:val="24"/>
        </w:rPr>
        <w:t xml:space="preserve"> </w:t>
      </w:r>
      <w:r>
        <w:rPr>
          <w:rFonts w:ascii="宋体" w:hAnsi="宋体" w:eastAsia="宋体" w:cs="宋体"/>
          <w:spacing w:val="-6"/>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6"/>
          <w:sz w:val="24"/>
          <w:szCs w:val="24"/>
        </w:rPr>
        <w:t xml:space="preserve">16  </w:t>
      </w:r>
      <w:r>
        <w:rPr>
          <w:rFonts w:ascii="宋体" w:hAnsi="宋体" w:eastAsia="宋体" w:cs="宋体"/>
          <w:spacing w:val="-6"/>
          <w:sz w:val="24"/>
          <w:szCs w:val="24"/>
        </w:rPr>
        <w:t>日，常州天普获发变更后的《企业法人营业</w:t>
      </w:r>
      <w:r>
        <w:rPr>
          <w:rFonts w:ascii="宋体" w:hAnsi="宋体" w:eastAsia="宋体" w:cs="宋体"/>
          <w:spacing w:val="-7"/>
          <w:sz w:val="24"/>
          <w:szCs w:val="24"/>
        </w:rPr>
        <w:t>执照》。</w:t>
      </w:r>
    </w:p>
    <w:p w14:paraId="399E423C">
      <w:pPr>
        <w:pStyle w:val="2"/>
        <w:spacing w:line="261" w:lineRule="auto"/>
      </w:pPr>
    </w:p>
    <w:p w14:paraId="727B8AAE">
      <w:pPr>
        <w:spacing w:before="78" w:line="211" w:lineRule="auto"/>
        <w:ind w:left="519"/>
        <w:outlineLvl w:val="2"/>
        <w:rPr>
          <w:rFonts w:ascii="宋体" w:hAnsi="宋体" w:eastAsia="宋体" w:cs="宋体"/>
          <w:sz w:val="24"/>
          <w:szCs w:val="24"/>
        </w:rPr>
      </w:pPr>
      <w:r>
        <w:rPr>
          <w:rFonts w:ascii="Times New Roman" w:hAnsi="Times New Roman" w:eastAsia="Times New Roman" w:cs="Times New Roman"/>
          <w:b/>
          <w:bCs/>
          <w:spacing w:val="-3"/>
          <w:sz w:val="24"/>
          <w:szCs w:val="24"/>
        </w:rPr>
        <w:t>(</w:t>
      </w:r>
      <w:r>
        <w:rPr>
          <w:rFonts w:ascii="宋体" w:hAnsi="宋体" w:eastAsia="宋体" w:cs="宋体"/>
          <w:b/>
          <w:bCs/>
          <w:spacing w:val="-3"/>
          <w:sz w:val="24"/>
          <w:szCs w:val="24"/>
        </w:rPr>
        <w:t>十</w:t>
      </w:r>
      <w:r>
        <w:rPr>
          <w:rFonts w:ascii="Times New Roman" w:hAnsi="Times New Roman" w:eastAsia="Times New Roman" w:cs="Times New Roman"/>
          <w:b/>
          <w:bCs/>
          <w:spacing w:val="-3"/>
          <w:sz w:val="24"/>
          <w:szCs w:val="24"/>
        </w:rPr>
        <w:t>)</w:t>
      </w:r>
      <w:r>
        <w:rPr>
          <w:rFonts w:ascii="Times New Roman" w:hAnsi="Times New Roman" w:eastAsia="Times New Roman" w:cs="Times New Roman"/>
          <w:b/>
          <w:bCs/>
          <w:spacing w:val="31"/>
          <w:sz w:val="24"/>
          <w:szCs w:val="24"/>
        </w:rPr>
        <w:t xml:space="preserve">  </w:t>
      </w:r>
      <w:r>
        <w:rPr>
          <w:rFonts w:ascii="Times New Roman" w:hAnsi="Times New Roman" w:eastAsia="Times New Roman" w:cs="Times New Roman"/>
          <w:b/>
          <w:bCs/>
          <w:spacing w:val="-3"/>
          <w:sz w:val="24"/>
          <w:szCs w:val="24"/>
        </w:rPr>
        <w:t xml:space="preserve">2010 </w:t>
      </w:r>
      <w:r>
        <w:rPr>
          <w:rFonts w:ascii="宋体" w:hAnsi="宋体" w:eastAsia="宋体" w:cs="宋体"/>
          <w:b/>
          <w:bCs/>
          <w:spacing w:val="-3"/>
          <w:sz w:val="24"/>
          <w:szCs w:val="24"/>
        </w:rPr>
        <w:t>年</w:t>
      </w:r>
      <w:r>
        <w:rPr>
          <w:rFonts w:ascii="宋体" w:hAnsi="宋体" w:eastAsia="宋体" w:cs="宋体"/>
          <w:spacing w:val="-55"/>
          <w:sz w:val="24"/>
          <w:szCs w:val="24"/>
        </w:rPr>
        <w:t xml:space="preserve"> </w:t>
      </w:r>
      <w:r>
        <w:rPr>
          <w:rFonts w:ascii="Times New Roman" w:hAnsi="Times New Roman" w:eastAsia="Times New Roman" w:cs="Times New Roman"/>
          <w:b/>
          <w:bCs/>
          <w:spacing w:val="-3"/>
          <w:sz w:val="24"/>
          <w:szCs w:val="24"/>
        </w:rPr>
        <w:t>3</w:t>
      </w:r>
      <w:r>
        <w:rPr>
          <w:rFonts w:ascii="Times New Roman" w:hAnsi="Times New Roman" w:eastAsia="Times New Roman" w:cs="Times New Roman"/>
          <w:b/>
          <w:bCs/>
          <w:spacing w:val="21"/>
          <w:sz w:val="24"/>
          <w:szCs w:val="24"/>
        </w:rPr>
        <w:t xml:space="preserve"> </w:t>
      </w:r>
      <w:r>
        <w:rPr>
          <w:rFonts w:ascii="宋体" w:hAnsi="宋体" w:eastAsia="宋体" w:cs="宋体"/>
          <w:b/>
          <w:bCs/>
          <w:spacing w:val="-3"/>
          <w:sz w:val="24"/>
          <w:szCs w:val="24"/>
        </w:rPr>
        <w:t>月名称、股东、住所、经营范围变更</w:t>
      </w:r>
    </w:p>
    <w:p w14:paraId="73EA3470">
      <w:pPr>
        <w:pStyle w:val="2"/>
        <w:spacing w:line="268" w:lineRule="auto"/>
      </w:pPr>
    </w:p>
    <w:p w14:paraId="70D238DC">
      <w:pPr>
        <w:spacing w:before="79" w:line="360" w:lineRule="auto"/>
        <w:ind w:left="38" w:right="30" w:firstLine="476"/>
        <w:jc w:val="both"/>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2010 </w:t>
      </w:r>
      <w:r>
        <w:rPr>
          <w:rFonts w:ascii="宋体" w:hAnsi="宋体" w:eastAsia="宋体" w:cs="宋体"/>
          <w:spacing w:val="-3"/>
          <w:sz w:val="24"/>
          <w:szCs w:val="24"/>
        </w:rPr>
        <w:t>年</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2</w:t>
      </w:r>
      <w:r>
        <w:rPr>
          <w:rFonts w:ascii="Times New Roman" w:hAnsi="Times New Roman" w:eastAsia="Times New Roman" w:cs="Times New Roman"/>
          <w:spacing w:val="21"/>
          <w:sz w:val="24"/>
          <w:szCs w:val="24"/>
        </w:rPr>
        <w:t xml:space="preserve"> </w:t>
      </w:r>
      <w:r>
        <w:rPr>
          <w:rFonts w:ascii="宋体" w:hAnsi="宋体" w:eastAsia="宋体" w:cs="宋体"/>
          <w:spacing w:val="-3"/>
          <w:sz w:val="24"/>
          <w:szCs w:val="24"/>
        </w:rPr>
        <w:t>月</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25  </w:t>
      </w:r>
      <w:r>
        <w:rPr>
          <w:rFonts w:ascii="宋体" w:hAnsi="宋体" w:eastAsia="宋体" w:cs="宋体"/>
          <w:spacing w:val="-3"/>
          <w:sz w:val="24"/>
          <w:szCs w:val="24"/>
        </w:rPr>
        <w:t>日，常州天普董事会</w:t>
      </w:r>
      <w:r>
        <w:rPr>
          <w:rFonts w:ascii="宋体" w:hAnsi="宋体" w:eastAsia="宋体" w:cs="宋体"/>
          <w:spacing w:val="-4"/>
          <w:sz w:val="24"/>
          <w:szCs w:val="24"/>
        </w:rPr>
        <w:t>会议召开并作出决议如下：更改公司名</w:t>
      </w:r>
      <w:r>
        <w:rPr>
          <w:rFonts w:ascii="宋体" w:hAnsi="宋体" w:eastAsia="宋体" w:cs="宋体"/>
          <w:spacing w:val="-2"/>
          <w:sz w:val="24"/>
          <w:szCs w:val="24"/>
        </w:rPr>
        <w:t xml:space="preserve">称为常州泰康制药有限公司，变更地址为江苏武进经济开发区鸿运路 </w:t>
      </w:r>
      <w:r>
        <w:rPr>
          <w:rFonts w:ascii="Times New Roman" w:hAnsi="Times New Roman" w:eastAsia="Times New Roman" w:cs="Times New Roman"/>
          <w:spacing w:val="-2"/>
          <w:sz w:val="24"/>
          <w:szCs w:val="24"/>
        </w:rPr>
        <w:t>18</w:t>
      </w:r>
      <w:r>
        <w:rPr>
          <w:rFonts w:ascii="Times New Roman" w:hAnsi="Times New Roman" w:eastAsia="Times New Roman" w:cs="Times New Roman"/>
          <w:spacing w:val="28"/>
          <w:w w:val="101"/>
          <w:sz w:val="24"/>
          <w:szCs w:val="24"/>
        </w:rPr>
        <w:t xml:space="preserve"> </w:t>
      </w:r>
      <w:r>
        <w:rPr>
          <w:rFonts w:ascii="宋体" w:hAnsi="宋体" w:eastAsia="宋体" w:cs="宋体"/>
          <w:spacing w:val="-2"/>
          <w:sz w:val="24"/>
          <w:szCs w:val="24"/>
        </w:rPr>
        <w:t>号，取</w:t>
      </w:r>
      <w:r>
        <w:rPr>
          <w:rFonts w:ascii="宋体" w:hAnsi="宋体" w:eastAsia="宋体" w:cs="宋体"/>
          <w:spacing w:val="-4"/>
          <w:sz w:val="24"/>
          <w:szCs w:val="24"/>
        </w:rPr>
        <w:t>消经营范围中的“抑肽酶原料药制造”，同意广东天普将其持有的公司</w:t>
      </w:r>
      <w:r>
        <w:rPr>
          <w:rFonts w:ascii="宋体" w:hAnsi="宋体" w:eastAsia="宋体" w:cs="宋体"/>
          <w:spacing w:val="52"/>
          <w:sz w:val="24"/>
          <w:szCs w:val="24"/>
        </w:rPr>
        <w:t xml:space="preserve"> </w:t>
      </w:r>
      <w:r>
        <w:rPr>
          <w:rFonts w:ascii="Times New Roman" w:hAnsi="Times New Roman" w:eastAsia="Times New Roman" w:cs="Times New Roman"/>
          <w:spacing w:val="-4"/>
          <w:sz w:val="24"/>
          <w:szCs w:val="24"/>
        </w:rPr>
        <w:t>4,896.16</w:t>
      </w:r>
    </w:p>
    <w:p w14:paraId="0065ADD5">
      <w:pPr>
        <w:spacing w:line="360" w:lineRule="auto"/>
        <w:rPr>
          <w:rFonts w:ascii="Times New Roman" w:hAnsi="Times New Roman" w:eastAsia="Times New Roman" w:cs="Times New Roman"/>
          <w:sz w:val="24"/>
          <w:szCs w:val="24"/>
        </w:rPr>
        <w:sectPr>
          <w:footerReference r:id="rId23" w:type="default"/>
          <w:pgSz w:w="11905" w:h="16840"/>
          <w:pgMar w:top="1214" w:right="1768" w:bottom="1156" w:left="1770" w:header="826" w:footer="968" w:gutter="0"/>
          <w:cols w:space="720" w:num="1"/>
        </w:sectPr>
      </w:pPr>
    </w:p>
    <w:p w14:paraId="75FE9724">
      <w:pPr>
        <w:pStyle w:val="2"/>
        <w:spacing w:line="259" w:lineRule="auto"/>
      </w:pPr>
    </w:p>
    <w:p w14:paraId="6A8ED09E">
      <w:pPr>
        <w:spacing w:before="78" w:line="360" w:lineRule="auto"/>
        <w:ind w:left="38" w:right="29" w:firstLine="1"/>
        <w:jc w:val="both"/>
        <w:rPr>
          <w:rFonts w:ascii="宋体" w:hAnsi="宋体" w:eastAsia="宋体" w:cs="宋体"/>
          <w:sz w:val="24"/>
          <w:szCs w:val="24"/>
        </w:rPr>
      </w:pPr>
      <w:r>
        <w:rPr>
          <w:rFonts w:ascii="宋体" w:hAnsi="宋体" w:eastAsia="宋体" w:cs="宋体"/>
          <w:spacing w:val="-3"/>
          <w:sz w:val="24"/>
          <w:szCs w:val="24"/>
        </w:rPr>
        <w:t>万元出资转让予常州诺金投资有限公司（以下简称“常州诺金”</w:t>
      </w:r>
      <w:r>
        <w:rPr>
          <w:rFonts w:ascii="宋体" w:hAnsi="宋体" w:eastAsia="宋体" w:cs="宋体"/>
          <w:spacing w:val="-42"/>
          <w:w w:val="66"/>
          <w:sz w:val="24"/>
          <w:szCs w:val="24"/>
        </w:rPr>
        <w:t>），</w:t>
      </w:r>
      <w:r>
        <w:rPr>
          <w:rFonts w:ascii="宋体" w:hAnsi="宋体" w:eastAsia="宋体" w:cs="宋体"/>
          <w:spacing w:val="-3"/>
          <w:sz w:val="24"/>
          <w:szCs w:val="24"/>
        </w:rPr>
        <w:t>香港上联将其持有的公司</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 xml:space="preserve">1,703.84 </w:t>
      </w:r>
      <w:r>
        <w:rPr>
          <w:rFonts w:ascii="宋体" w:hAnsi="宋体" w:eastAsia="宋体" w:cs="宋体"/>
          <w:spacing w:val="-3"/>
          <w:sz w:val="24"/>
          <w:szCs w:val="24"/>
        </w:rPr>
        <w:t>万元出资额转让给美盈投资咨询</w:t>
      </w:r>
      <w:r>
        <w:rPr>
          <w:rFonts w:ascii="宋体" w:hAnsi="宋体" w:eastAsia="宋体" w:cs="宋体"/>
          <w:spacing w:val="-4"/>
          <w:sz w:val="24"/>
          <w:szCs w:val="24"/>
        </w:rPr>
        <w:t>有限公司（以下简称“美盈</w:t>
      </w:r>
      <w:r>
        <w:rPr>
          <w:rFonts w:ascii="宋体" w:hAnsi="宋体" w:eastAsia="宋体" w:cs="宋体"/>
          <w:spacing w:val="-18"/>
          <w:sz w:val="24"/>
          <w:szCs w:val="24"/>
        </w:rPr>
        <w:t>投资”）。并于同日签订公司章程。</w:t>
      </w:r>
    </w:p>
    <w:p w14:paraId="70B24627">
      <w:pPr>
        <w:spacing w:before="156" w:line="219" w:lineRule="auto"/>
        <w:ind w:left="515"/>
        <w:rPr>
          <w:rFonts w:ascii="宋体" w:hAnsi="宋体" w:eastAsia="宋体" w:cs="宋体"/>
          <w:sz w:val="24"/>
          <w:szCs w:val="24"/>
        </w:rPr>
      </w:pPr>
      <w:r>
        <w:rPr>
          <w:rFonts w:ascii="Times New Roman" w:hAnsi="Times New Roman" w:eastAsia="Times New Roman" w:cs="Times New Roman"/>
          <w:spacing w:val="-6"/>
          <w:sz w:val="24"/>
          <w:szCs w:val="24"/>
        </w:rPr>
        <w:t xml:space="preserve">2010 </w:t>
      </w:r>
      <w:r>
        <w:rPr>
          <w:rFonts w:ascii="宋体" w:hAnsi="宋体" w:eastAsia="宋体" w:cs="宋体"/>
          <w:spacing w:val="-6"/>
          <w:sz w:val="24"/>
          <w:szCs w:val="24"/>
        </w:rPr>
        <w:t>年</w:t>
      </w:r>
      <w:r>
        <w:rPr>
          <w:rFonts w:ascii="宋体" w:hAnsi="宋体" w:eastAsia="宋体" w:cs="宋体"/>
          <w:spacing w:val="-53"/>
          <w:sz w:val="24"/>
          <w:szCs w:val="24"/>
        </w:rPr>
        <w:t xml:space="preserve"> </w:t>
      </w:r>
      <w:r>
        <w:rPr>
          <w:rFonts w:ascii="Times New Roman" w:hAnsi="Times New Roman" w:eastAsia="Times New Roman" w:cs="Times New Roman"/>
          <w:spacing w:val="-6"/>
          <w:sz w:val="24"/>
          <w:szCs w:val="24"/>
        </w:rPr>
        <w:t>2</w:t>
      </w:r>
      <w:r>
        <w:rPr>
          <w:rFonts w:ascii="Times New Roman" w:hAnsi="Times New Roman" w:eastAsia="Times New Roman" w:cs="Times New Roman"/>
          <w:spacing w:val="20"/>
          <w:w w:val="101"/>
          <w:sz w:val="24"/>
          <w:szCs w:val="24"/>
        </w:rPr>
        <w:t xml:space="preserve"> </w:t>
      </w:r>
      <w:r>
        <w:rPr>
          <w:rFonts w:ascii="宋体" w:hAnsi="宋体" w:eastAsia="宋体" w:cs="宋体"/>
          <w:spacing w:val="-6"/>
          <w:sz w:val="24"/>
          <w:szCs w:val="24"/>
        </w:rPr>
        <w:t>月</w:t>
      </w:r>
      <w:r>
        <w:rPr>
          <w:rFonts w:ascii="宋体" w:hAnsi="宋体" w:eastAsia="宋体" w:cs="宋体"/>
          <w:spacing w:val="-55"/>
          <w:sz w:val="24"/>
          <w:szCs w:val="24"/>
        </w:rPr>
        <w:t xml:space="preserve"> </w:t>
      </w:r>
      <w:r>
        <w:rPr>
          <w:rFonts w:ascii="Times New Roman" w:hAnsi="Times New Roman" w:eastAsia="Times New Roman" w:cs="Times New Roman"/>
          <w:spacing w:val="-6"/>
          <w:sz w:val="24"/>
          <w:szCs w:val="24"/>
        </w:rPr>
        <w:t xml:space="preserve">25  </w:t>
      </w:r>
      <w:r>
        <w:rPr>
          <w:rFonts w:ascii="宋体" w:hAnsi="宋体" w:eastAsia="宋体" w:cs="宋体"/>
          <w:spacing w:val="-6"/>
          <w:sz w:val="24"/>
          <w:szCs w:val="24"/>
        </w:rPr>
        <w:t>日，相应股东分别签订《股权转让协议》。</w:t>
      </w:r>
    </w:p>
    <w:p w14:paraId="0B69589A">
      <w:pPr>
        <w:pStyle w:val="2"/>
        <w:spacing w:line="260" w:lineRule="auto"/>
      </w:pPr>
    </w:p>
    <w:p w14:paraId="16CF54C8">
      <w:pPr>
        <w:spacing w:before="78" w:line="211" w:lineRule="auto"/>
        <w:ind w:right="16"/>
        <w:jc w:val="right"/>
        <w:rPr>
          <w:rFonts w:ascii="宋体" w:hAnsi="宋体" w:eastAsia="宋体" w:cs="宋体"/>
          <w:sz w:val="24"/>
          <w:szCs w:val="24"/>
        </w:rPr>
      </w:pPr>
      <w:r>
        <w:rPr>
          <w:rFonts w:ascii="Times New Roman" w:hAnsi="Times New Roman" w:eastAsia="Times New Roman" w:cs="Times New Roman"/>
          <w:spacing w:val="-3"/>
          <w:sz w:val="24"/>
          <w:szCs w:val="24"/>
        </w:rPr>
        <w:t xml:space="preserve">2010 </w:t>
      </w:r>
      <w:r>
        <w:rPr>
          <w:rFonts w:ascii="宋体" w:hAnsi="宋体" w:eastAsia="宋体" w:cs="宋体"/>
          <w:spacing w:val="-3"/>
          <w:sz w:val="24"/>
          <w:szCs w:val="24"/>
        </w:rPr>
        <w:t>年</w:t>
      </w:r>
      <w:r>
        <w:rPr>
          <w:rFonts w:ascii="宋体" w:hAnsi="宋体" w:eastAsia="宋体" w:cs="宋体"/>
          <w:spacing w:val="-41"/>
          <w:sz w:val="24"/>
          <w:szCs w:val="24"/>
        </w:rPr>
        <w:t xml:space="preserve"> </w:t>
      </w:r>
      <w:r>
        <w:rPr>
          <w:rFonts w:ascii="Times New Roman" w:hAnsi="Times New Roman" w:eastAsia="Times New Roman" w:cs="Times New Roman"/>
          <w:spacing w:val="-3"/>
          <w:sz w:val="24"/>
          <w:szCs w:val="24"/>
        </w:rPr>
        <w:t>3</w:t>
      </w:r>
      <w:r>
        <w:rPr>
          <w:rFonts w:ascii="Times New Roman" w:hAnsi="Times New Roman" w:eastAsia="Times New Roman" w:cs="Times New Roman"/>
          <w:spacing w:val="21"/>
          <w:sz w:val="24"/>
          <w:szCs w:val="24"/>
        </w:rPr>
        <w:t xml:space="preserve"> </w:t>
      </w:r>
      <w:r>
        <w:rPr>
          <w:rFonts w:ascii="宋体" w:hAnsi="宋体" w:eastAsia="宋体" w:cs="宋体"/>
          <w:spacing w:val="-3"/>
          <w:sz w:val="24"/>
          <w:szCs w:val="24"/>
        </w:rPr>
        <w:t>月</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24  </w:t>
      </w:r>
      <w:r>
        <w:rPr>
          <w:rFonts w:ascii="宋体" w:hAnsi="宋体" w:eastAsia="宋体" w:cs="宋体"/>
          <w:spacing w:val="-3"/>
          <w:sz w:val="24"/>
          <w:szCs w:val="24"/>
        </w:rPr>
        <w:t>日，常州市外商投资管理委员会出具常外资委武</w:t>
      </w:r>
      <w:r>
        <w:rPr>
          <w:rFonts w:ascii="Times New Roman" w:hAnsi="Times New Roman" w:eastAsia="Times New Roman" w:cs="Times New Roman"/>
          <w:spacing w:val="-3"/>
          <w:sz w:val="24"/>
          <w:szCs w:val="24"/>
        </w:rPr>
        <w:t>[</w:t>
      </w:r>
      <w:r>
        <w:fldChar w:fldCharType="begin"/>
      </w:r>
      <w:r>
        <w:instrText xml:space="preserve"> HYPERLINK \l "bookmark10" </w:instrText>
      </w:r>
      <w:r>
        <w:fldChar w:fldCharType="separate"/>
      </w:r>
      <w:r>
        <w:rPr>
          <w:rFonts w:ascii="Times New Roman" w:hAnsi="Times New Roman" w:eastAsia="Times New Roman" w:cs="Times New Roman"/>
          <w:spacing w:val="-3"/>
          <w:sz w:val="24"/>
          <w:szCs w:val="24"/>
        </w:rPr>
        <w:t>2010</w:t>
      </w:r>
      <w:r>
        <w:rPr>
          <w:rFonts w:ascii="Times New Roman" w:hAnsi="Times New Roman" w:eastAsia="Times New Roman" w:cs="Times New Roman"/>
          <w:spacing w:val="-3"/>
          <w:sz w:val="24"/>
          <w:szCs w:val="24"/>
        </w:rPr>
        <w:fldChar w:fldCharType="end"/>
      </w:r>
      <w:r>
        <w:rPr>
          <w:rFonts w:ascii="Times New Roman" w:hAnsi="Times New Roman" w:eastAsia="Times New Roman" w:cs="Times New Roman"/>
          <w:spacing w:val="-3"/>
          <w:sz w:val="24"/>
          <w:szCs w:val="24"/>
        </w:rPr>
        <w:t>]38</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号</w:t>
      </w:r>
    </w:p>
    <w:p w14:paraId="2DC24090">
      <w:pPr>
        <w:spacing w:before="194" w:line="362" w:lineRule="auto"/>
        <w:ind w:left="38" w:right="48" w:firstLine="1"/>
        <w:rPr>
          <w:rFonts w:ascii="宋体" w:hAnsi="宋体" w:eastAsia="宋体" w:cs="宋体"/>
          <w:sz w:val="24"/>
          <w:szCs w:val="24"/>
        </w:rPr>
      </w:pPr>
      <w:r>
        <w:rPr>
          <w:rFonts w:ascii="宋体" w:hAnsi="宋体" w:eastAsia="宋体" w:cs="宋体"/>
          <w:spacing w:val="-4"/>
          <w:sz w:val="24"/>
          <w:szCs w:val="24"/>
        </w:rPr>
        <w:t>《关于同意常州天普制药有限公司变更股权及企业名称、企业地址、经营范围的</w:t>
      </w:r>
      <w:r>
        <w:rPr>
          <w:rFonts w:ascii="宋体" w:hAnsi="宋体" w:eastAsia="宋体" w:cs="宋体"/>
          <w:spacing w:val="-15"/>
          <w:sz w:val="24"/>
          <w:szCs w:val="24"/>
        </w:rPr>
        <w:t>批复》，批准上述变更。</w:t>
      </w:r>
    </w:p>
    <w:p w14:paraId="2913A582">
      <w:pPr>
        <w:spacing w:before="149" w:line="362" w:lineRule="auto"/>
        <w:ind w:left="38" w:right="27" w:firstLine="476"/>
        <w:rPr>
          <w:rFonts w:ascii="宋体" w:hAnsi="宋体" w:eastAsia="宋体" w:cs="宋体"/>
          <w:sz w:val="24"/>
          <w:szCs w:val="24"/>
        </w:rPr>
      </w:pPr>
      <w:r>
        <w:rPr>
          <w:rFonts w:ascii="Times New Roman" w:hAnsi="Times New Roman" w:eastAsia="Times New Roman" w:cs="Times New Roman"/>
          <w:spacing w:val="1"/>
          <w:sz w:val="24"/>
          <w:szCs w:val="24"/>
        </w:rPr>
        <w:t xml:space="preserve">2010  </w:t>
      </w:r>
      <w:r>
        <w:rPr>
          <w:rFonts w:ascii="宋体" w:hAnsi="宋体" w:eastAsia="宋体" w:cs="宋体"/>
          <w:spacing w:val="1"/>
          <w:sz w:val="24"/>
          <w:szCs w:val="24"/>
        </w:rPr>
        <w:t>年，江苏省人民政府核发变更后的《</w:t>
      </w:r>
      <w:r>
        <w:rPr>
          <w:rFonts w:ascii="宋体" w:hAnsi="宋体" w:eastAsia="宋体" w:cs="宋体"/>
          <w:sz w:val="24"/>
          <w:szCs w:val="24"/>
        </w:rPr>
        <w:t>中华人民共和国台港澳侨投资企</w:t>
      </w:r>
      <w:r>
        <w:rPr>
          <w:rFonts w:ascii="宋体" w:hAnsi="宋体" w:eastAsia="宋体" w:cs="宋体"/>
          <w:spacing w:val="-14"/>
          <w:sz w:val="24"/>
          <w:szCs w:val="24"/>
        </w:rPr>
        <w:t>业批准证书》。</w:t>
      </w:r>
    </w:p>
    <w:p w14:paraId="370D82DF">
      <w:pPr>
        <w:spacing w:before="151" w:line="219" w:lineRule="auto"/>
        <w:ind w:left="520"/>
        <w:rPr>
          <w:rFonts w:ascii="宋体" w:hAnsi="宋体" w:eastAsia="宋体" w:cs="宋体"/>
          <w:sz w:val="24"/>
          <w:szCs w:val="24"/>
        </w:rPr>
      </w:pPr>
      <w:r>
        <w:rPr>
          <w:rFonts w:ascii="宋体" w:hAnsi="宋体" w:eastAsia="宋体" w:cs="宋体"/>
          <w:spacing w:val="-4"/>
          <w:sz w:val="24"/>
          <w:szCs w:val="24"/>
        </w:rPr>
        <w:t>上述股权转让后，公司股权结构为：</w:t>
      </w:r>
    </w:p>
    <w:p w14:paraId="36512479">
      <w:pPr>
        <w:spacing w:line="224" w:lineRule="exact"/>
      </w:pPr>
    </w:p>
    <w:tbl>
      <w:tblPr>
        <w:tblStyle w:val="5"/>
        <w:tblW w:w="7322" w:type="dxa"/>
        <w:tblInd w:w="5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67"/>
        <w:gridCol w:w="3132"/>
        <w:gridCol w:w="2159"/>
        <w:gridCol w:w="1264"/>
      </w:tblGrid>
      <w:tr w14:paraId="1DA76E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767" w:type="dxa"/>
            <w:vAlign w:val="top"/>
          </w:tcPr>
          <w:p w14:paraId="01EE7B15">
            <w:pPr>
              <w:pStyle w:val="6"/>
              <w:spacing w:before="55" w:line="220" w:lineRule="auto"/>
              <w:ind w:left="177"/>
            </w:pPr>
            <w:r>
              <w:rPr>
                <w:b/>
                <w:bCs/>
                <w:spacing w:val="-4"/>
              </w:rPr>
              <w:t>序号</w:t>
            </w:r>
          </w:p>
        </w:tc>
        <w:tc>
          <w:tcPr>
            <w:tcW w:w="3132" w:type="dxa"/>
            <w:vAlign w:val="top"/>
          </w:tcPr>
          <w:p w14:paraId="0B65D975">
            <w:pPr>
              <w:pStyle w:val="6"/>
              <w:spacing w:before="55" w:line="219" w:lineRule="auto"/>
              <w:ind w:left="1360"/>
            </w:pPr>
            <w:r>
              <w:rPr>
                <w:b/>
                <w:bCs/>
                <w:spacing w:val="-4"/>
              </w:rPr>
              <w:t>股东</w:t>
            </w:r>
          </w:p>
        </w:tc>
        <w:tc>
          <w:tcPr>
            <w:tcW w:w="2159" w:type="dxa"/>
            <w:vAlign w:val="top"/>
          </w:tcPr>
          <w:p w14:paraId="1D52C985">
            <w:pPr>
              <w:pStyle w:val="6"/>
              <w:spacing w:before="55" w:line="211" w:lineRule="auto"/>
              <w:ind w:left="190"/>
              <w:rPr>
                <w:rFonts w:ascii="Times New Roman" w:hAnsi="Times New Roman" w:eastAsia="Times New Roman" w:cs="Times New Roman"/>
              </w:rPr>
            </w:pPr>
            <w:r>
              <w:rPr>
                <w:b/>
                <w:bCs/>
                <w:spacing w:val="-4"/>
              </w:rPr>
              <w:t>出资额</w:t>
            </w:r>
            <w:r>
              <w:rPr>
                <w:rFonts w:ascii="Times New Roman" w:hAnsi="Times New Roman" w:eastAsia="Times New Roman" w:cs="Times New Roman"/>
                <w:b/>
                <w:bCs/>
                <w:spacing w:val="-4"/>
              </w:rPr>
              <w:t>(</w:t>
            </w:r>
            <w:r>
              <w:rPr>
                <w:b/>
                <w:bCs/>
                <w:spacing w:val="-4"/>
              </w:rPr>
              <w:t>人民币万元</w:t>
            </w:r>
            <w:r>
              <w:rPr>
                <w:rFonts w:ascii="Times New Roman" w:hAnsi="Times New Roman" w:eastAsia="Times New Roman" w:cs="Times New Roman"/>
                <w:b/>
                <w:bCs/>
                <w:spacing w:val="-4"/>
              </w:rPr>
              <w:t>)</w:t>
            </w:r>
          </w:p>
        </w:tc>
        <w:tc>
          <w:tcPr>
            <w:tcW w:w="1264" w:type="dxa"/>
            <w:vAlign w:val="top"/>
          </w:tcPr>
          <w:p w14:paraId="07F49DCA">
            <w:pPr>
              <w:pStyle w:val="6"/>
              <w:spacing w:before="55" w:line="219" w:lineRule="auto"/>
              <w:ind w:left="215"/>
            </w:pPr>
            <w:r>
              <w:rPr>
                <w:b/>
                <w:bCs/>
                <w:spacing w:val="-4"/>
              </w:rPr>
              <w:t>股权比例</w:t>
            </w:r>
          </w:p>
        </w:tc>
      </w:tr>
      <w:tr w14:paraId="1338D5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767" w:type="dxa"/>
            <w:vAlign w:val="top"/>
          </w:tcPr>
          <w:p w14:paraId="0CDA1AA1">
            <w:pPr>
              <w:spacing w:before="89" w:line="186" w:lineRule="auto"/>
              <w:ind w:left="353"/>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3132" w:type="dxa"/>
            <w:vAlign w:val="top"/>
          </w:tcPr>
          <w:p w14:paraId="4E30B01D">
            <w:pPr>
              <w:pStyle w:val="6"/>
              <w:spacing w:before="52" w:line="218" w:lineRule="auto"/>
              <w:ind w:left="526"/>
            </w:pPr>
            <w:r>
              <w:rPr>
                <w:spacing w:val="-2"/>
              </w:rPr>
              <w:t>常州诺金投资有限公司</w:t>
            </w:r>
          </w:p>
        </w:tc>
        <w:tc>
          <w:tcPr>
            <w:tcW w:w="2159" w:type="dxa"/>
            <w:vAlign w:val="top"/>
          </w:tcPr>
          <w:p w14:paraId="1FE24545">
            <w:pPr>
              <w:spacing w:before="89" w:line="186" w:lineRule="auto"/>
              <w:ind w:left="71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4,896.16</w:t>
            </w:r>
          </w:p>
        </w:tc>
        <w:tc>
          <w:tcPr>
            <w:tcW w:w="1264" w:type="dxa"/>
            <w:vAlign w:val="top"/>
          </w:tcPr>
          <w:p w14:paraId="4E9A4C15">
            <w:pPr>
              <w:spacing w:before="89" w:line="186" w:lineRule="auto"/>
              <w:ind w:left="31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74.18%</w:t>
            </w:r>
          </w:p>
        </w:tc>
      </w:tr>
      <w:tr w14:paraId="3C483E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767" w:type="dxa"/>
            <w:vAlign w:val="top"/>
          </w:tcPr>
          <w:p w14:paraId="172B5B31">
            <w:pPr>
              <w:spacing w:before="91" w:line="186" w:lineRule="auto"/>
              <w:ind w:left="333"/>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3132" w:type="dxa"/>
            <w:vAlign w:val="top"/>
          </w:tcPr>
          <w:p w14:paraId="2961C5AB">
            <w:pPr>
              <w:pStyle w:val="6"/>
              <w:spacing w:before="52" w:line="220" w:lineRule="auto"/>
              <w:ind w:left="523"/>
            </w:pPr>
            <w:r>
              <w:rPr>
                <w:spacing w:val="-1"/>
              </w:rPr>
              <w:t>美赢投资咨询有限公司</w:t>
            </w:r>
          </w:p>
        </w:tc>
        <w:tc>
          <w:tcPr>
            <w:tcW w:w="2159" w:type="dxa"/>
            <w:vAlign w:val="top"/>
          </w:tcPr>
          <w:p w14:paraId="77ECA2CF">
            <w:pPr>
              <w:spacing w:before="91" w:line="186" w:lineRule="auto"/>
              <w:ind w:left="734"/>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1,703.84</w:t>
            </w:r>
          </w:p>
        </w:tc>
        <w:tc>
          <w:tcPr>
            <w:tcW w:w="1264" w:type="dxa"/>
            <w:vAlign w:val="top"/>
          </w:tcPr>
          <w:p w14:paraId="35E4B27F">
            <w:pPr>
              <w:spacing w:before="90" w:line="186" w:lineRule="auto"/>
              <w:ind w:left="3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25.82%</w:t>
            </w:r>
          </w:p>
        </w:tc>
      </w:tr>
      <w:tr w14:paraId="734D3A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3899" w:type="dxa"/>
            <w:gridSpan w:val="2"/>
            <w:vAlign w:val="top"/>
          </w:tcPr>
          <w:p w14:paraId="4A5591CB">
            <w:pPr>
              <w:pStyle w:val="6"/>
              <w:spacing w:before="55" w:line="220" w:lineRule="auto"/>
              <w:ind w:left="1747"/>
            </w:pPr>
            <w:r>
              <w:rPr>
                <w:spacing w:val="-3"/>
              </w:rPr>
              <w:t>合计</w:t>
            </w:r>
          </w:p>
        </w:tc>
        <w:tc>
          <w:tcPr>
            <w:tcW w:w="2159" w:type="dxa"/>
            <w:vAlign w:val="top"/>
          </w:tcPr>
          <w:p w14:paraId="62A78EFB">
            <w:pPr>
              <w:spacing w:before="92" w:line="186" w:lineRule="auto"/>
              <w:ind w:left="84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6,600</w:t>
            </w:r>
          </w:p>
        </w:tc>
        <w:tc>
          <w:tcPr>
            <w:tcW w:w="1264" w:type="dxa"/>
            <w:vAlign w:val="top"/>
          </w:tcPr>
          <w:p w14:paraId="732D3ECA">
            <w:pPr>
              <w:spacing w:before="92" w:line="186" w:lineRule="auto"/>
              <w:ind w:left="408"/>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100%</w:t>
            </w:r>
          </w:p>
        </w:tc>
      </w:tr>
    </w:tbl>
    <w:p w14:paraId="46EFFA04">
      <w:pPr>
        <w:spacing w:before="272" w:line="211" w:lineRule="auto"/>
        <w:ind w:left="519"/>
        <w:outlineLvl w:val="2"/>
        <w:rPr>
          <w:rFonts w:ascii="宋体" w:hAnsi="宋体" w:eastAsia="宋体" w:cs="宋体"/>
          <w:sz w:val="24"/>
          <w:szCs w:val="24"/>
        </w:rPr>
      </w:pPr>
      <w:r>
        <w:rPr>
          <w:rFonts w:ascii="Times New Roman" w:hAnsi="Times New Roman" w:eastAsia="Times New Roman" w:cs="Times New Roman"/>
          <w:b/>
          <w:bCs/>
          <w:spacing w:val="-2"/>
          <w:sz w:val="24"/>
          <w:szCs w:val="24"/>
        </w:rPr>
        <w:t>(</w:t>
      </w:r>
      <w:r>
        <w:rPr>
          <w:rFonts w:ascii="宋体" w:hAnsi="宋体" w:eastAsia="宋体" w:cs="宋体"/>
          <w:b/>
          <w:bCs/>
          <w:spacing w:val="-2"/>
          <w:sz w:val="24"/>
          <w:szCs w:val="24"/>
        </w:rPr>
        <w:t>十一</w:t>
      </w:r>
      <w:r>
        <w:rPr>
          <w:rFonts w:ascii="Times New Roman" w:hAnsi="Times New Roman" w:eastAsia="Times New Roman" w:cs="Times New Roman"/>
          <w:b/>
          <w:bCs/>
          <w:spacing w:val="-2"/>
          <w:sz w:val="24"/>
          <w:szCs w:val="24"/>
        </w:rPr>
        <w:t>)  2011</w:t>
      </w:r>
      <w:r>
        <w:rPr>
          <w:rFonts w:ascii="Times New Roman" w:hAnsi="Times New Roman" w:eastAsia="Times New Roman" w:cs="Times New Roman"/>
          <w:b/>
          <w:bCs/>
          <w:spacing w:val="15"/>
          <w:sz w:val="24"/>
          <w:szCs w:val="24"/>
        </w:rPr>
        <w:t xml:space="preserve"> </w:t>
      </w:r>
      <w:r>
        <w:rPr>
          <w:rFonts w:ascii="宋体" w:hAnsi="宋体" w:eastAsia="宋体" w:cs="宋体"/>
          <w:b/>
          <w:bCs/>
          <w:spacing w:val="-2"/>
          <w:sz w:val="24"/>
          <w:szCs w:val="24"/>
        </w:rPr>
        <w:t>年经营范围变更</w:t>
      </w:r>
    </w:p>
    <w:p w14:paraId="16B91502">
      <w:pPr>
        <w:pStyle w:val="2"/>
        <w:spacing w:line="269" w:lineRule="auto"/>
      </w:pPr>
    </w:p>
    <w:p w14:paraId="13BA1106">
      <w:pPr>
        <w:spacing w:before="78" w:line="361" w:lineRule="auto"/>
        <w:ind w:left="38" w:right="28" w:firstLine="476"/>
        <w:jc w:val="both"/>
        <w:rPr>
          <w:rFonts w:ascii="宋体" w:hAnsi="宋体" w:eastAsia="宋体" w:cs="宋体"/>
          <w:sz w:val="24"/>
          <w:szCs w:val="24"/>
        </w:rPr>
      </w:pPr>
      <w:r>
        <w:rPr>
          <w:rFonts w:ascii="Times New Roman" w:hAnsi="Times New Roman" w:eastAsia="Times New Roman" w:cs="Times New Roman"/>
          <w:spacing w:val="-5"/>
          <w:sz w:val="24"/>
          <w:szCs w:val="24"/>
        </w:rPr>
        <w:t xml:space="preserve">2011 </w:t>
      </w:r>
      <w:r>
        <w:rPr>
          <w:rFonts w:ascii="宋体" w:hAnsi="宋体" w:eastAsia="宋体" w:cs="宋体"/>
          <w:spacing w:val="-5"/>
          <w:sz w:val="24"/>
          <w:szCs w:val="24"/>
        </w:rPr>
        <w:t>年</w:t>
      </w:r>
      <w:r>
        <w:rPr>
          <w:rFonts w:ascii="宋体" w:hAnsi="宋体" w:eastAsia="宋体" w:cs="宋体"/>
          <w:spacing w:val="-18"/>
          <w:sz w:val="24"/>
          <w:szCs w:val="24"/>
        </w:rPr>
        <w:t xml:space="preserve"> </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21"/>
          <w:sz w:val="24"/>
          <w:szCs w:val="24"/>
        </w:rPr>
        <w:t xml:space="preserve"> </w:t>
      </w:r>
      <w:r>
        <w:rPr>
          <w:rFonts w:ascii="宋体" w:hAnsi="宋体" w:eastAsia="宋体" w:cs="宋体"/>
          <w:spacing w:val="-5"/>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 xml:space="preserve">10  </w:t>
      </w:r>
      <w:r>
        <w:rPr>
          <w:rFonts w:ascii="宋体" w:hAnsi="宋体" w:eastAsia="宋体" w:cs="宋体"/>
          <w:spacing w:val="-5"/>
          <w:sz w:val="24"/>
          <w:szCs w:val="24"/>
        </w:rPr>
        <w:t>日，公司董事会召开并作出决议如下：变更公司经营范围为</w:t>
      </w:r>
      <w:r>
        <w:rPr>
          <w:rFonts w:ascii="宋体" w:hAnsi="宋体" w:eastAsia="宋体" w:cs="宋体"/>
          <w:spacing w:val="-10"/>
          <w:sz w:val="24"/>
          <w:szCs w:val="24"/>
        </w:rPr>
        <w:t>许可经营项目：药品【片剂、硬胶囊剂、原料药（低分子量肝素钙）、（氢</w:t>
      </w:r>
      <w:r>
        <w:rPr>
          <w:rFonts w:ascii="宋体" w:hAnsi="宋体" w:eastAsia="宋体" w:cs="宋体"/>
          <w:spacing w:val="-11"/>
          <w:sz w:val="24"/>
          <w:szCs w:val="24"/>
        </w:rPr>
        <w:t>溴酸加</w:t>
      </w:r>
      <w:r>
        <w:rPr>
          <w:rFonts w:ascii="宋体" w:hAnsi="宋体" w:eastAsia="宋体" w:cs="宋体"/>
          <w:spacing w:val="-3"/>
          <w:sz w:val="24"/>
          <w:szCs w:val="24"/>
        </w:rPr>
        <w:t>兰他敏）】制造，销售自产产品。一般经营项目：肝素钠、低分子量肝素钠、枸</w:t>
      </w:r>
      <w:r>
        <w:rPr>
          <w:rFonts w:ascii="宋体" w:hAnsi="宋体" w:eastAsia="宋体" w:cs="宋体"/>
          <w:spacing w:val="-2"/>
          <w:sz w:val="24"/>
          <w:szCs w:val="24"/>
        </w:rPr>
        <w:t>椽酸西地那非制造，销售自产产品。并于同日作出章程修正案。</w:t>
      </w:r>
    </w:p>
    <w:p w14:paraId="0625831B">
      <w:pPr>
        <w:spacing w:before="152" w:line="211" w:lineRule="auto"/>
        <w:ind w:left="519"/>
        <w:outlineLvl w:val="2"/>
        <w:rPr>
          <w:rFonts w:ascii="宋体" w:hAnsi="宋体" w:eastAsia="宋体" w:cs="宋体"/>
          <w:sz w:val="24"/>
          <w:szCs w:val="24"/>
        </w:rPr>
      </w:pPr>
      <w:r>
        <w:rPr>
          <w:rFonts w:ascii="Times New Roman" w:hAnsi="Times New Roman" w:eastAsia="Times New Roman" w:cs="Times New Roman"/>
          <w:b/>
          <w:bCs/>
          <w:spacing w:val="-1"/>
          <w:sz w:val="24"/>
          <w:szCs w:val="24"/>
        </w:rPr>
        <w:t>(</w:t>
      </w:r>
      <w:r>
        <w:rPr>
          <w:rFonts w:ascii="宋体" w:hAnsi="宋体" w:eastAsia="宋体" w:cs="宋体"/>
          <w:b/>
          <w:bCs/>
          <w:spacing w:val="-1"/>
          <w:sz w:val="24"/>
          <w:szCs w:val="24"/>
        </w:rPr>
        <w:t>十二</w:t>
      </w:r>
      <w:r>
        <w:rPr>
          <w:rFonts w:ascii="Times New Roman" w:hAnsi="Times New Roman" w:eastAsia="Times New Roman" w:cs="Times New Roman"/>
          <w:b/>
          <w:bCs/>
          <w:spacing w:val="-1"/>
          <w:sz w:val="24"/>
          <w:szCs w:val="24"/>
        </w:rPr>
        <w:t xml:space="preserve">)  </w:t>
      </w:r>
      <w:r>
        <w:rPr>
          <w:rFonts w:ascii="宋体" w:hAnsi="宋体" w:eastAsia="宋体" w:cs="宋体"/>
          <w:b/>
          <w:bCs/>
          <w:spacing w:val="-1"/>
          <w:sz w:val="24"/>
          <w:szCs w:val="24"/>
        </w:rPr>
        <w:t>关于泰康制药历史沿革需重点关注的问题</w:t>
      </w:r>
    </w:p>
    <w:p w14:paraId="2400256A">
      <w:pPr>
        <w:pStyle w:val="2"/>
        <w:spacing w:line="270" w:lineRule="auto"/>
      </w:pPr>
    </w:p>
    <w:p w14:paraId="110CBB05">
      <w:pPr>
        <w:spacing w:before="78" w:line="362" w:lineRule="auto"/>
        <w:ind w:left="1027" w:right="30" w:hanging="444"/>
        <w:rPr>
          <w:rFonts w:ascii="宋体" w:hAnsi="宋体" w:eastAsia="宋体" w:cs="宋体"/>
          <w:sz w:val="24"/>
          <w:szCs w:val="24"/>
        </w:rPr>
      </w:pPr>
      <w:r>
        <w:rPr>
          <w:rFonts w:ascii="Times New Roman" w:hAnsi="Times New Roman" w:eastAsia="Times New Roman" w:cs="Times New Roman"/>
          <w:spacing w:val="-3"/>
          <w:sz w:val="24"/>
          <w:szCs w:val="24"/>
        </w:rPr>
        <w:t>1</w:t>
      </w:r>
      <w:r>
        <w:rPr>
          <w:rFonts w:ascii="Times New Roman" w:hAnsi="Times New Roman" w:eastAsia="Times New Roman" w:cs="Times New Roman"/>
          <w:spacing w:val="-27"/>
          <w:sz w:val="24"/>
          <w:szCs w:val="24"/>
        </w:rPr>
        <w:t xml:space="preserve"> </w:t>
      </w:r>
      <w:r>
        <w:rPr>
          <w:rFonts w:ascii="宋体" w:hAnsi="宋体" w:eastAsia="宋体" w:cs="宋体"/>
          <w:spacing w:val="-3"/>
          <w:sz w:val="24"/>
          <w:szCs w:val="24"/>
        </w:rPr>
        <w:t>、 泰康制药于</w:t>
      </w:r>
      <w:r>
        <w:rPr>
          <w:rFonts w:ascii="宋体" w:hAnsi="宋体" w:eastAsia="宋体" w:cs="宋体"/>
          <w:spacing w:val="-34"/>
          <w:sz w:val="24"/>
          <w:szCs w:val="24"/>
        </w:rPr>
        <w:t xml:space="preserve"> </w:t>
      </w:r>
      <w:r>
        <w:rPr>
          <w:rFonts w:ascii="Times New Roman" w:hAnsi="Times New Roman" w:eastAsia="Times New Roman" w:cs="Times New Roman"/>
          <w:spacing w:val="-3"/>
          <w:sz w:val="24"/>
          <w:szCs w:val="24"/>
        </w:rPr>
        <w:t xml:space="preserve">1997 </w:t>
      </w:r>
      <w:r>
        <w:rPr>
          <w:rFonts w:ascii="宋体" w:hAnsi="宋体" w:eastAsia="宋体" w:cs="宋体"/>
          <w:spacing w:val="-3"/>
          <w:sz w:val="24"/>
          <w:szCs w:val="24"/>
        </w:rPr>
        <w:t>年由集体企业改制为股份合作制企业的程序存在重大瑕疵</w:t>
      </w:r>
    </w:p>
    <w:p w14:paraId="2522C55C">
      <w:pPr>
        <w:spacing w:before="150" w:line="361" w:lineRule="auto"/>
        <w:ind w:left="37" w:right="30" w:firstLine="481"/>
        <w:jc w:val="both"/>
        <w:rPr>
          <w:rFonts w:ascii="宋体" w:hAnsi="宋体" w:eastAsia="宋体" w:cs="宋体"/>
          <w:sz w:val="24"/>
          <w:szCs w:val="24"/>
        </w:rPr>
      </w:pPr>
      <w:r>
        <w:rPr>
          <w:rFonts w:ascii="宋体" w:hAnsi="宋体" w:eastAsia="宋体" w:cs="宋体"/>
          <w:spacing w:val="-6"/>
          <w:sz w:val="24"/>
          <w:szCs w:val="24"/>
        </w:rPr>
        <w:t>泰康公司系依据《江苏省股份合作制改革试点管理办法》完成改制，</w:t>
      </w:r>
      <w:r>
        <w:rPr>
          <w:rFonts w:ascii="宋体" w:hAnsi="宋体" w:eastAsia="宋体" w:cs="宋体"/>
          <w:spacing w:val="-26"/>
          <w:sz w:val="24"/>
          <w:szCs w:val="24"/>
        </w:rPr>
        <w:t xml:space="preserve"> </w:t>
      </w:r>
      <w:r>
        <w:rPr>
          <w:rFonts w:ascii="宋体" w:hAnsi="宋体" w:eastAsia="宋体" w:cs="宋体"/>
          <w:spacing w:val="-6"/>
          <w:sz w:val="24"/>
          <w:szCs w:val="24"/>
        </w:rPr>
        <w:t>但其并</w:t>
      </w:r>
      <w:r>
        <w:rPr>
          <w:rFonts w:ascii="宋体" w:hAnsi="宋体" w:eastAsia="宋体" w:cs="宋体"/>
          <w:spacing w:val="-3"/>
          <w:sz w:val="24"/>
          <w:szCs w:val="24"/>
        </w:rPr>
        <w:t>未履行规定的清产核资、评估、评估结果确认、指定改制方案、职工代表大会审议通过等程序；同时，改制过程中引进了广东天普等投资者，并未有原集体企业</w:t>
      </w:r>
      <w:r>
        <w:rPr>
          <w:rFonts w:ascii="宋体" w:hAnsi="宋体" w:eastAsia="宋体" w:cs="宋体"/>
          <w:spacing w:val="-2"/>
          <w:sz w:val="24"/>
          <w:szCs w:val="24"/>
        </w:rPr>
        <w:t>职工持股，不符合江苏省关于股份合作制企业改制规定。</w:t>
      </w:r>
    </w:p>
    <w:p w14:paraId="1710CF91">
      <w:pPr>
        <w:spacing w:line="361" w:lineRule="auto"/>
        <w:rPr>
          <w:rFonts w:ascii="宋体" w:hAnsi="宋体" w:eastAsia="宋体" w:cs="宋体"/>
          <w:sz w:val="24"/>
          <w:szCs w:val="24"/>
        </w:rPr>
        <w:sectPr>
          <w:footerReference r:id="rId24" w:type="default"/>
          <w:pgSz w:w="11905" w:h="16840"/>
          <w:pgMar w:top="1214" w:right="1768" w:bottom="1156" w:left="1770" w:header="826" w:footer="968" w:gutter="0"/>
          <w:cols w:space="720" w:num="1"/>
        </w:sectPr>
      </w:pPr>
    </w:p>
    <w:p w14:paraId="1A8BDC98">
      <w:pPr>
        <w:pStyle w:val="2"/>
        <w:spacing w:line="261" w:lineRule="auto"/>
      </w:pPr>
    </w:p>
    <w:p w14:paraId="1FA1C110">
      <w:pPr>
        <w:spacing w:before="78" w:line="217" w:lineRule="auto"/>
        <w:ind w:left="560"/>
        <w:rPr>
          <w:rFonts w:ascii="宋体" w:hAnsi="宋体" w:eastAsia="宋体" w:cs="宋体"/>
          <w:sz w:val="24"/>
          <w:szCs w:val="24"/>
        </w:rPr>
      </w:pPr>
      <w:r>
        <w:rPr>
          <w:rFonts w:ascii="Times New Roman" w:hAnsi="Times New Roman" w:eastAsia="Times New Roman" w:cs="Times New Roman"/>
          <w:spacing w:val="-2"/>
          <w:sz w:val="24"/>
          <w:szCs w:val="24"/>
        </w:rPr>
        <w:t>2</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 相关国有股东退出目标公司时未履行国有资产评估程序</w:t>
      </w:r>
    </w:p>
    <w:p w14:paraId="7ED2C3B4">
      <w:pPr>
        <w:pStyle w:val="2"/>
        <w:spacing w:line="261" w:lineRule="auto"/>
      </w:pPr>
    </w:p>
    <w:p w14:paraId="430F9A23">
      <w:pPr>
        <w:spacing w:before="78" w:line="361" w:lineRule="auto"/>
        <w:ind w:left="39" w:right="84" w:firstLine="523"/>
        <w:jc w:val="both"/>
        <w:rPr>
          <w:rFonts w:ascii="宋体" w:hAnsi="宋体" w:eastAsia="宋体" w:cs="宋体"/>
          <w:sz w:val="24"/>
          <w:szCs w:val="24"/>
        </w:rPr>
      </w:pPr>
      <w:r>
        <w:rPr>
          <w:rFonts w:ascii="宋体" w:hAnsi="宋体" w:eastAsia="宋体" w:cs="宋体"/>
          <w:spacing w:val="3"/>
          <w:sz w:val="24"/>
          <w:szCs w:val="24"/>
        </w:rPr>
        <w:t>目标公司历史上的武进市湖塘镇乡镇企业管理站、湖塘镇集体资</w:t>
      </w:r>
      <w:r>
        <w:rPr>
          <w:rFonts w:ascii="宋体" w:hAnsi="宋体" w:eastAsia="宋体" w:cs="宋体"/>
          <w:spacing w:val="2"/>
          <w:sz w:val="24"/>
          <w:szCs w:val="24"/>
        </w:rPr>
        <w:t>产管理公</w:t>
      </w:r>
      <w:r>
        <w:rPr>
          <w:rFonts w:ascii="宋体" w:hAnsi="宋体" w:eastAsia="宋体" w:cs="宋体"/>
          <w:spacing w:val="-5"/>
          <w:sz w:val="24"/>
          <w:szCs w:val="24"/>
        </w:rPr>
        <w:t>司、广东省创业投资公司均为集体或国有企业，</w:t>
      </w:r>
      <w:r>
        <w:rPr>
          <w:rFonts w:ascii="宋体" w:hAnsi="宋体" w:eastAsia="宋体" w:cs="宋体"/>
          <w:spacing w:val="-47"/>
          <w:sz w:val="24"/>
          <w:szCs w:val="24"/>
        </w:rPr>
        <w:t xml:space="preserve"> </w:t>
      </w:r>
      <w:r>
        <w:rPr>
          <w:rFonts w:ascii="宋体" w:hAnsi="宋体" w:eastAsia="宋体" w:cs="宋体"/>
          <w:spacing w:val="-5"/>
          <w:sz w:val="24"/>
          <w:szCs w:val="24"/>
        </w:rPr>
        <w:t>按照相关国有资产管理规定</w:t>
      </w:r>
      <w:r>
        <w:rPr>
          <w:rFonts w:ascii="宋体" w:hAnsi="宋体" w:eastAsia="宋体" w:cs="宋体"/>
          <w:spacing w:val="-6"/>
          <w:sz w:val="24"/>
          <w:szCs w:val="24"/>
        </w:rPr>
        <w:t>国有</w:t>
      </w:r>
      <w:r>
        <w:rPr>
          <w:rFonts w:ascii="宋体" w:hAnsi="宋体" w:eastAsia="宋体" w:cs="宋体"/>
          <w:spacing w:val="-2"/>
          <w:sz w:val="24"/>
          <w:szCs w:val="24"/>
        </w:rPr>
        <w:t>股权转让应履行评估程序，但该等国有股权转让均未履行评估程序。</w:t>
      </w:r>
    </w:p>
    <w:p w14:paraId="5E5858D3">
      <w:pPr>
        <w:pStyle w:val="2"/>
        <w:spacing w:line="346" w:lineRule="auto"/>
      </w:pPr>
    </w:p>
    <w:p w14:paraId="5270E107">
      <w:pPr>
        <w:pStyle w:val="2"/>
        <w:spacing w:line="347" w:lineRule="auto"/>
      </w:pPr>
    </w:p>
    <w:p w14:paraId="07A247CB">
      <w:pPr>
        <w:spacing w:before="78" w:line="219" w:lineRule="auto"/>
        <w:ind w:left="518"/>
        <w:outlineLvl w:val="1"/>
        <w:rPr>
          <w:rFonts w:ascii="宋体" w:hAnsi="宋体" w:eastAsia="宋体" w:cs="宋体"/>
          <w:sz w:val="24"/>
          <w:szCs w:val="24"/>
        </w:rPr>
      </w:pPr>
      <w:r>
        <w:rPr>
          <w:rFonts w:ascii="宋体" w:hAnsi="宋体" w:eastAsia="宋体" w:cs="宋体"/>
          <w:b/>
          <w:bCs/>
          <w:spacing w:val="-3"/>
          <w:sz w:val="24"/>
          <w:szCs w:val="24"/>
        </w:rPr>
        <w:t>三、</w:t>
      </w:r>
      <w:r>
        <w:rPr>
          <w:rFonts w:ascii="宋体" w:hAnsi="宋体" w:eastAsia="宋体" w:cs="宋体"/>
          <w:spacing w:val="-3"/>
          <w:sz w:val="24"/>
          <w:szCs w:val="24"/>
        </w:rPr>
        <w:t xml:space="preserve"> </w:t>
      </w:r>
      <w:r>
        <w:rPr>
          <w:rFonts w:ascii="宋体" w:hAnsi="宋体" w:eastAsia="宋体" w:cs="宋体"/>
          <w:b/>
          <w:bCs/>
          <w:spacing w:val="-3"/>
          <w:sz w:val="24"/>
          <w:szCs w:val="24"/>
        </w:rPr>
        <w:t>泰康制药的业务</w:t>
      </w:r>
    </w:p>
    <w:p w14:paraId="49DE1780">
      <w:pPr>
        <w:pStyle w:val="2"/>
        <w:spacing w:line="260" w:lineRule="auto"/>
      </w:pPr>
    </w:p>
    <w:p w14:paraId="43FF4BAA">
      <w:pPr>
        <w:spacing w:before="78" w:line="211" w:lineRule="auto"/>
        <w:ind w:left="459"/>
        <w:outlineLvl w:val="2"/>
        <w:rPr>
          <w:rFonts w:ascii="宋体" w:hAnsi="宋体" w:eastAsia="宋体" w:cs="宋体"/>
          <w:sz w:val="24"/>
          <w:szCs w:val="24"/>
        </w:rPr>
      </w:pPr>
      <w:r>
        <w:rPr>
          <w:rFonts w:ascii="Times New Roman" w:hAnsi="Times New Roman" w:eastAsia="Times New Roman" w:cs="Times New Roman"/>
          <w:b/>
          <w:bCs/>
          <w:spacing w:val="-3"/>
          <w:sz w:val="24"/>
          <w:szCs w:val="24"/>
        </w:rPr>
        <w:t>(</w:t>
      </w:r>
      <w:r>
        <w:rPr>
          <w:rFonts w:ascii="宋体" w:hAnsi="宋体" w:eastAsia="宋体" w:cs="宋体"/>
          <w:b/>
          <w:bCs/>
          <w:spacing w:val="-3"/>
          <w:sz w:val="24"/>
          <w:szCs w:val="24"/>
        </w:rPr>
        <w:t>一</w:t>
      </w:r>
      <w:r>
        <w:rPr>
          <w:rFonts w:ascii="Times New Roman" w:hAnsi="Times New Roman" w:eastAsia="Times New Roman" w:cs="Times New Roman"/>
          <w:b/>
          <w:bCs/>
          <w:spacing w:val="-3"/>
          <w:sz w:val="24"/>
          <w:szCs w:val="24"/>
        </w:rPr>
        <w:t xml:space="preserve">)    </w:t>
      </w:r>
      <w:r>
        <w:rPr>
          <w:rFonts w:ascii="宋体" w:hAnsi="宋体" w:eastAsia="宋体" w:cs="宋体"/>
          <w:b/>
          <w:bCs/>
          <w:spacing w:val="-3"/>
          <w:sz w:val="24"/>
          <w:szCs w:val="24"/>
        </w:rPr>
        <w:t>经营范围</w:t>
      </w:r>
    </w:p>
    <w:p w14:paraId="56336DBF">
      <w:pPr>
        <w:spacing w:before="313" w:line="361" w:lineRule="auto"/>
        <w:ind w:left="39" w:right="83" w:firstLine="479"/>
        <w:jc w:val="both"/>
        <w:rPr>
          <w:rFonts w:ascii="宋体" w:hAnsi="宋体" w:eastAsia="宋体" w:cs="宋体"/>
          <w:sz w:val="24"/>
          <w:szCs w:val="24"/>
        </w:rPr>
      </w:pPr>
      <w:r>
        <w:rPr>
          <w:rFonts w:ascii="宋体" w:hAnsi="宋体" w:eastAsia="宋体" w:cs="宋体"/>
          <w:spacing w:val="-10"/>
          <w:sz w:val="24"/>
          <w:szCs w:val="24"/>
        </w:rPr>
        <w:t>根据泰康制药目前持有的《药品生产许可证》</w:t>
      </w:r>
      <w:r>
        <w:rPr>
          <w:rFonts w:ascii="宋体" w:hAnsi="宋体" w:eastAsia="宋体" w:cs="宋体"/>
          <w:spacing w:val="-11"/>
          <w:sz w:val="24"/>
          <w:szCs w:val="24"/>
        </w:rPr>
        <w:t>、《企业法人营业执照》，泰康</w:t>
      </w:r>
      <w:r>
        <w:rPr>
          <w:rFonts w:ascii="宋体" w:hAnsi="宋体" w:eastAsia="宋体" w:cs="宋体"/>
          <w:spacing w:val="-7"/>
          <w:sz w:val="24"/>
          <w:szCs w:val="24"/>
        </w:rPr>
        <w:t>制药经批准、核准的许可经营项目： 药品【片剂、硬胶囊剂、小容量注射剂（非最终灭菌）、原料药（肝素钠、低分子量肝素钙、低分子量肝素钠</w:t>
      </w:r>
      <w:r>
        <w:rPr>
          <w:rFonts w:ascii="Times New Roman" w:hAnsi="Times New Roman" w:eastAsia="Times New Roman" w:cs="Times New Roman"/>
          <w:spacing w:val="-7"/>
          <w:sz w:val="24"/>
          <w:szCs w:val="24"/>
        </w:rPr>
        <w:t>&lt;</w:t>
      </w:r>
      <w:r>
        <w:rPr>
          <w:rFonts w:ascii="宋体" w:hAnsi="宋体" w:eastAsia="宋体" w:cs="宋体"/>
          <w:spacing w:val="-7"/>
          <w:sz w:val="24"/>
          <w:szCs w:val="24"/>
        </w:rPr>
        <w:t>达肝素钠、依</w:t>
      </w:r>
      <w:r>
        <w:rPr>
          <w:rFonts w:ascii="宋体" w:hAnsi="宋体" w:eastAsia="宋体" w:cs="宋体"/>
          <w:spacing w:val="-9"/>
          <w:sz w:val="24"/>
          <w:szCs w:val="24"/>
        </w:rPr>
        <w:t>诺肝素钠</w:t>
      </w:r>
      <w:r>
        <w:rPr>
          <w:rFonts w:ascii="Times New Roman" w:hAnsi="Times New Roman" w:eastAsia="Times New Roman" w:cs="Times New Roman"/>
          <w:spacing w:val="-9"/>
          <w:sz w:val="24"/>
          <w:szCs w:val="24"/>
        </w:rPr>
        <w:t>&gt;</w:t>
      </w:r>
      <w:r>
        <w:rPr>
          <w:rFonts w:ascii="宋体" w:hAnsi="宋体" w:eastAsia="宋体" w:cs="宋体"/>
          <w:spacing w:val="-9"/>
          <w:sz w:val="24"/>
          <w:szCs w:val="24"/>
        </w:rPr>
        <w:t>、氢溴酸加兰他敏、枸椽酸西地那非）】制造，</w:t>
      </w:r>
      <w:r>
        <w:rPr>
          <w:rFonts w:ascii="宋体" w:hAnsi="宋体" w:eastAsia="宋体" w:cs="宋体"/>
          <w:spacing w:val="-31"/>
          <w:sz w:val="24"/>
          <w:szCs w:val="24"/>
        </w:rPr>
        <w:t xml:space="preserve"> </w:t>
      </w:r>
      <w:r>
        <w:rPr>
          <w:rFonts w:ascii="宋体" w:hAnsi="宋体" w:eastAsia="宋体" w:cs="宋体"/>
          <w:spacing w:val="-9"/>
          <w:sz w:val="24"/>
          <w:szCs w:val="24"/>
        </w:rPr>
        <w:t>销售自产产品</w:t>
      </w:r>
      <w:r>
        <w:rPr>
          <w:rFonts w:ascii="宋体" w:hAnsi="宋体" w:eastAsia="宋体" w:cs="宋体"/>
          <w:spacing w:val="-10"/>
          <w:sz w:val="24"/>
          <w:szCs w:val="24"/>
        </w:rPr>
        <w:t>。一般经</w:t>
      </w:r>
      <w:r>
        <w:rPr>
          <w:rFonts w:ascii="宋体" w:hAnsi="宋体" w:eastAsia="宋体" w:cs="宋体"/>
          <w:spacing w:val="-6"/>
          <w:sz w:val="24"/>
          <w:szCs w:val="24"/>
        </w:rPr>
        <w:t>营项目：无。</w:t>
      </w:r>
    </w:p>
    <w:p w14:paraId="71AAFD17">
      <w:pPr>
        <w:spacing w:before="114" w:line="211" w:lineRule="auto"/>
        <w:ind w:left="459"/>
        <w:outlineLvl w:val="2"/>
        <w:rPr>
          <w:rFonts w:ascii="宋体" w:hAnsi="宋体" w:eastAsia="宋体" w:cs="宋体"/>
          <w:sz w:val="24"/>
          <w:szCs w:val="24"/>
        </w:rPr>
      </w:pPr>
      <w:r>
        <w:rPr>
          <w:rFonts w:ascii="Times New Roman" w:hAnsi="Times New Roman" w:eastAsia="Times New Roman" w:cs="Times New Roman"/>
          <w:b/>
          <w:bCs/>
          <w:spacing w:val="-3"/>
          <w:sz w:val="24"/>
          <w:szCs w:val="24"/>
        </w:rPr>
        <w:t>(</w:t>
      </w:r>
      <w:r>
        <w:rPr>
          <w:rFonts w:ascii="宋体" w:hAnsi="宋体" w:eastAsia="宋体" w:cs="宋体"/>
          <w:b/>
          <w:bCs/>
          <w:spacing w:val="-3"/>
          <w:sz w:val="24"/>
          <w:szCs w:val="24"/>
        </w:rPr>
        <w:t>二</w:t>
      </w:r>
      <w:r>
        <w:rPr>
          <w:rFonts w:ascii="Times New Roman" w:hAnsi="Times New Roman" w:eastAsia="Times New Roman" w:cs="Times New Roman"/>
          <w:b/>
          <w:bCs/>
          <w:spacing w:val="-3"/>
          <w:sz w:val="24"/>
          <w:szCs w:val="24"/>
        </w:rPr>
        <w:t xml:space="preserve">)    </w:t>
      </w:r>
      <w:r>
        <w:rPr>
          <w:rFonts w:ascii="宋体" w:hAnsi="宋体" w:eastAsia="宋体" w:cs="宋体"/>
          <w:b/>
          <w:bCs/>
          <w:spacing w:val="-3"/>
          <w:sz w:val="24"/>
          <w:szCs w:val="24"/>
        </w:rPr>
        <w:t>从事有关业务取得的资格及许可</w:t>
      </w:r>
    </w:p>
    <w:p w14:paraId="5E3118F1">
      <w:pPr>
        <w:spacing w:before="243" w:line="219" w:lineRule="auto"/>
        <w:ind w:left="583"/>
        <w:rPr>
          <w:rFonts w:ascii="宋体" w:hAnsi="宋体" w:eastAsia="宋体" w:cs="宋体"/>
          <w:sz w:val="24"/>
          <w:szCs w:val="24"/>
        </w:rPr>
      </w:pPr>
      <w:r>
        <w:rPr>
          <w:rFonts w:ascii="Times New Roman" w:hAnsi="Times New Roman" w:eastAsia="Times New Roman" w:cs="Times New Roman"/>
          <w:spacing w:val="-8"/>
          <w:sz w:val="24"/>
          <w:szCs w:val="24"/>
        </w:rPr>
        <w:t>1</w:t>
      </w:r>
      <w:r>
        <w:rPr>
          <w:rFonts w:ascii="Times New Roman" w:hAnsi="Times New Roman" w:eastAsia="Times New Roman" w:cs="Times New Roman"/>
          <w:spacing w:val="-28"/>
          <w:sz w:val="24"/>
          <w:szCs w:val="24"/>
        </w:rPr>
        <w:t xml:space="preserve"> </w:t>
      </w:r>
      <w:r>
        <w:rPr>
          <w:rFonts w:ascii="宋体" w:hAnsi="宋体" w:eastAsia="宋体" w:cs="宋体"/>
          <w:spacing w:val="-8"/>
          <w:sz w:val="24"/>
          <w:szCs w:val="24"/>
        </w:rPr>
        <w:t>、</w:t>
      </w:r>
      <w:r>
        <w:rPr>
          <w:rFonts w:ascii="宋体" w:hAnsi="宋体" w:eastAsia="宋体" w:cs="宋体"/>
          <w:spacing w:val="57"/>
          <w:sz w:val="24"/>
          <w:szCs w:val="24"/>
        </w:rPr>
        <w:t xml:space="preserve"> </w:t>
      </w:r>
      <w:r>
        <w:rPr>
          <w:rFonts w:ascii="宋体" w:hAnsi="宋体" w:eastAsia="宋体" w:cs="宋体"/>
          <w:spacing w:val="-8"/>
          <w:sz w:val="24"/>
          <w:szCs w:val="24"/>
        </w:rPr>
        <w:t>药品生产许可证</w:t>
      </w:r>
    </w:p>
    <w:p w14:paraId="5F58DAA9">
      <w:pPr>
        <w:pStyle w:val="2"/>
        <w:spacing w:line="259" w:lineRule="auto"/>
      </w:pPr>
    </w:p>
    <w:p w14:paraId="5A756A53">
      <w:pPr>
        <w:spacing w:before="78" w:line="361" w:lineRule="auto"/>
        <w:ind w:left="39" w:firstLine="480"/>
        <w:jc w:val="both"/>
        <w:rPr>
          <w:rFonts w:ascii="宋体" w:hAnsi="宋体" w:eastAsia="宋体" w:cs="宋体"/>
          <w:sz w:val="24"/>
          <w:szCs w:val="24"/>
        </w:rPr>
      </w:pPr>
      <w:r>
        <w:rPr>
          <w:rFonts w:ascii="宋体" w:hAnsi="宋体" w:eastAsia="宋体" w:cs="宋体"/>
          <w:spacing w:val="-1"/>
          <w:sz w:val="24"/>
          <w:szCs w:val="24"/>
        </w:rPr>
        <w:t>泰康制药已取得江苏省药品监督管理局核发的苏</w:t>
      </w:r>
      <w:r>
        <w:rPr>
          <w:rFonts w:ascii="宋体" w:hAnsi="宋体" w:eastAsia="宋体" w:cs="宋体"/>
          <w:spacing w:val="-37"/>
          <w:sz w:val="24"/>
          <w:szCs w:val="24"/>
        </w:rPr>
        <w:t xml:space="preserve"> </w:t>
      </w:r>
      <w:r>
        <w:rPr>
          <w:rFonts w:ascii="Times New Roman" w:hAnsi="Times New Roman" w:eastAsia="Times New Roman" w:cs="Times New Roman"/>
          <w:spacing w:val="-1"/>
          <w:sz w:val="24"/>
          <w:szCs w:val="24"/>
        </w:rPr>
        <w:t>20110167</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号《中</w:t>
      </w:r>
      <w:r>
        <w:rPr>
          <w:rFonts w:ascii="宋体" w:hAnsi="宋体" w:eastAsia="宋体" w:cs="宋体"/>
          <w:spacing w:val="-2"/>
          <w:sz w:val="24"/>
          <w:szCs w:val="24"/>
        </w:rPr>
        <w:t>华人民共</w:t>
      </w:r>
      <w:r>
        <w:rPr>
          <w:rFonts w:ascii="宋体" w:hAnsi="宋体" w:eastAsia="宋体" w:cs="宋体"/>
          <w:spacing w:val="-8"/>
          <w:sz w:val="24"/>
          <w:szCs w:val="24"/>
        </w:rPr>
        <w:t>和国药品生产许可证》，证书有效期至</w:t>
      </w:r>
      <w:r>
        <w:rPr>
          <w:rFonts w:ascii="宋体" w:hAnsi="宋体" w:eastAsia="宋体" w:cs="宋体"/>
          <w:spacing w:val="-55"/>
          <w:sz w:val="24"/>
          <w:szCs w:val="24"/>
        </w:rPr>
        <w:t xml:space="preserve"> </w:t>
      </w:r>
      <w:r>
        <w:rPr>
          <w:rFonts w:ascii="Times New Roman" w:hAnsi="Times New Roman" w:eastAsia="Times New Roman" w:cs="Times New Roman"/>
          <w:spacing w:val="-8"/>
          <w:sz w:val="24"/>
          <w:szCs w:val="24"/>
        </w:rPr>
        <w:t>2015</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9"/>
          <w:sz w:val="24"/>
          <w:szCs w:val="24"/>
        </w:rPr>
        <w:t>12</w:t>
      </w:r>
      <w:r>
        <w:rPr>
          <w:rFonts w:ascii="Times New Roman" w:hAnsi="Times New Roman" w:eastAsia="Times New Roman" w:cs="Times New Roman"/>
          <w:spacing w:val="21"/>
          <w:sz w:val="24"/>
          <w:szCs w:val="24"/>
        </w:rPr>
        <w:t xml:space="preserve"> </w:t>
      </w:r>
      <w:r>
        <w:rPr>
          <w:rFonts w:ascii="宋体" w:hAnsi="宋体" w:eastAsia="宋体" w:cs="宋体"/>
          <w:spacing w:val="-9"/>
          <w:sz w:val="24"/>
          <w:szCs w:val="24"/>
        </w:rPr>
        <w:t>月</w:t>
      </w:r>
      <w:r>
        <w:rPr>
          <w:rFonts w:ascii="宋体" w:hAnsi="宋体" w:eastAsia="宋体" w:cs="宋体"/>
          <w:spacing w:val="-50"/>
          <w:sz w:val="24"/>
          <w:szCs w:val="24"/>
        </w:rPr>
        <w:t xml:space="preserve"> </w:t>
      </w:r>
      <w:r>
        <w:rPr>
          <w:rFonts w:ascii="Times New Roman" w:hAnsi="Times New Roman" w:eastAsia="Times New Roman" w:cs="Times New Roman"/>
          <w:spacing w:val="-9"/>
          <w:sz w:val="24"/>
          <w:szCs w:val="24"/>
        </w:rPr>
        <w:t xml:space="preserve">31  </w:t>
      </w:r>
      <w:r>
        <w:rPr>
          <w:rFonts w:ascii="宋体" w:hAnsi="宋体" w:eastAsia="宋体" w:cs="宋体"/>
          <w:spacing w:val="-9"/>
          <w:sz w:val="24"/>
          <w:szCs w:val="24"/>
        </w:rPr>
        <w:t>日，许可内容为：原料药</w:t>
      </w:r>
      <w:r>
        <w:rPr>
          <w:rFonts w:ascii="宋体" w:hAnsi="宋体" w:eastAsia="宋体" w:cs="宋体"/>
          <w:spacing w:val="-3"/>
          <w:sz w:val="24"/>
          <w:szCs w:val="24"/>
        </w:rPr>
        <w:t>（低分子量肝素钙、氢溴酸加兰他敏、肝素钠、低分子量肝素钠（达肝素钠、依</w:t>
      </w:r>
      <w:r>
        <w:rPr>
          <w:rFonts w:ascii="宋体" w:hAnsi="宋体" w:eastAsia="宋体" w:cs="宋体"/>
          <w:spacing w:val="-15"/>
          <w:sz w:val="24"/>
          <w:szCs w:val="24"/>
        </w:rPr>
        <w:t>诺肝素钠）、枸椽酸西地那非</w:t>
      </w:r>
      <w:r>
        <w:rPr>
          <w:rFonts w:ascii="宋体" w:hAnsi="宋体" w:eastAsia="宋体" w:cs="宋体"/>
          <w:spacing w:val="13"/>
          <w:sz w:val="24"/>
          <w:szCs w:val="24"/>
        </w:rPr>
        <w:t>），</w:t>
      </w:r>
      <w:r>
        <w:rPr>
          <w:rFonts w:ascii="宋体" w:hAnsi="宋体" w:eastAsia="宋体" w:cs="宋体"/>
          <w:spacing w:val="-15"/>
          <w:sz w:val="24"/>
          <w:szCs w:val="24"/>
        </w:rPr>
        <w:t>片剂、硬胶囊剂、小容量注射剂（非最终灭菌）。</w:t>
      </w:r>
    </w:p>
    <w:p w14:paraId="5F2AA725">
      <w:pPr>
        <w:spacing w:before="152" w:line="218" w:lineRule="auto"/>
        <w:ind w:left="560"/>
        <w:rPr>
          <w:rFonts w:ascii="宋体" w:hAnsi="宋体" w:eastAsia="宋体" w:cs="宋体"/>
          <w:sz w:val="24"/>
          <w:szCs w:val="24"/>
        </w:rPr>
      </w:pPr>
      <w:r>
        <w:rPr>
          <w:rFonts w:ascii="Times New Roman" w:hAnsi="Times New Roman" w:eastAsia="Times New Roman" w:cs="Times New Roman"/>
          <w:spacing w:val="-7"/>
          <w:sz w:val="24"/>
          <w:szCs w:val="24"/>
        </w:rPr>
        <w:t>2</w:t>
      </w:r>
      <w:r>
        <w:rPr>
          <w:rFonts w:ascii="Times New Roman" w:hAnsi="Times New Roman" w:eastAsia="Times New Roman" w:cs="Times New Roman"/>
          <w:spacing w:val="-34"/>
          <w:sz w:val="24"/>
          <w:szCs w:val="24"/>
        </w:rPr>
        <w:t xml:space="preserve"> </w:t>
      </w:r>
      <w:r>
        <w:rPr>
          <w:rFonts w:ascii="宋体" w:hAnsi="宋体" w:eastAsia="宋体" w:cs="宋体"/>
          <w:spacing w:val="-7"/>
          <w:sz w:val="24"/>
          <w:szCs w:val="24"/>
        </w:rPr>
        <w:t>、</w:t>
      </w:r>
      <w:r>
        <w:rPr>
          <w:rFonts w:ascii="宋体" w:hAnsi="宋体" w:eastAsia="宋体" w:cs="宋体"/>
          <w:spacing w:val="57"/>
          <w:sz w:val="24"/>
          <w:szCs w:val="24"/>
        </w:rPr>
        <w:t xml:space="preserve"> </w:t>
      </w:r>
      <w:r>
        <w:rPr>
          <w:rFonts w:ascii="宋体" w:hAnsi="宋体" w:eastAsia="宋体" w:cs="宋体"/>
          <w:spacing w:val="-7"/>
          <w:sz w:val="24"/>
          <w:szCs w:val="24"/>
        </w:rPr>
        <w:t>新药证书</w:t>
      </w:r>
    </w:p>
    <w:p w14:paraId="1671346D">
      <w:pPr>
        <w:pStyle w:val="2"/>
        <w:spacing w:line="260" w:lineRule="auto"/>
      </w:pPr>
    </w:p>
    <w:p w14:paraId="307D2664">
      <w:pPr>
        <w:spacing w:before="79" w:line="218" w:lineRule="auto"/>
        <w:ind w:left="519"/>
        <w:rPr>
          <w:rFonts w:ascii="宋体" w:hAnsi="宋体" w:eastAsia="宋体" w:cs="宋体"/>
          <w:sz w:val="24"/>
          <w:szCs w:val="24"/>
        </w:rPr>
      </w:pPr>
      <w:r>
        <w:rPr>
          <w:rFonts w:ascii="宋体" w:hAnsi="宋体" w:eastAsia="宋体" w:cs="宋体"/>
          <w:spacing w:val="-2"/>
          <w:sz w:val="24"/>
          <w:szCs w:val="24"/>
        </w:rPr>
        <w:t>泰康制药现时持有国家食品药品监督管理局核发的下</w:t>
      </w:r>
      <w:r>
        <w:rPr>
          <w:rFonts w:ascii="宋体" w:hAnsi="宋体" w:eastAsia="宋体" w:cs="宋体"/>
          <w:spacing w:val="-3"/>
          <w:sz w:val="24"/>
          <w:szCs w:val="24"/>
        </w:rPr>
        <w:t>列新药证书：</w:t>
      </w:r>
    </w:p>
    <w:p w14:paraId="4E0F73CA">
      <w:pPr>
        <w:spacing w:line="225" w:lineRule="exact"/>
      </w:pPr>
    </w:p>
    <w:tbl>
      <w:tblPr>
        <w:tblStyle w:val="5"/>
        <w:tblW w:w="6097" w:type="dxa"/>
        <w:tblInd w:w="113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97"/>
        <w:gridCol w:w="1313"/>
        <w:gridCol w:w="1409"/>
        <w:gridCol w:w="2878"/>
      </w:tblGrid>
      <w:tr w14:paraId="721FF0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497" w:type="dxa"/>
            <w:textDirection w:val="tbRlV"/>
            <w:vAlign w:val="top"/>
          </w:tcPr>
          <w:p w14:paraId="49D124FB">
            <w:pPr>
              <w:pStyle w:val="6"/>
              <w:spacing w:before="140" w:line="210" w:lineRule="auto"/>
              <w:ind w:left="55"/>
            </w:pPr>
            <w:r>
              <w:rPr>
                <w:b/>
                <w:bCs/>
                <w:spacing w:val="-3"/>
              </w:rPr>
              <w:t>序</w:t>
            </w:r>
            <w:r>
              <w:rPr>
                <w:spacing w:val="-3"/>
              </w:rPr>
              <w:t xml:space="preserve"> </w:t>
            </w:r>
            <w:r>
              <w:rPr>
                <w:b/>
                <w:bCs/>
                <w:spacing w:val="-3"/>
              </w:rPr>
              <w:t>号</w:t>
            </w:r>
          </w:p>
        </w:tc>
        <w:tc>
          <w:tcPr>
            <w:tcW w:w="1313" w:type="dxa"/>
            <w:vAlign w:val="top"/>
          </w:tcPr>
          <w:p w14:paraId="54D89C27">
            <w:pPr>
              <w:pStyle w:val="6"/>
              <w:spacing w:before="55" w:line="218" w:lineRule="auto"/>
              <w:ind w:left="237"/>
            </w:pPr>
            <w:r>
              <w:rPr>
                <w:b/>
                <w:bCs/>
                <w:spacing w:val="-3"/>
              </w:rPr>
              <w:t>证书编号</w:t>
            </w:r>
          </w:p>
        </w:tc>
        <w:tc>
          <w:tcPr>
            <w:tcW w:w="1409" w:type="dxa"/>
            <w:vAlign w:val="top"/>
          </w:tcPr>
          <w:p w14:paraId="49D44C15">
            <w:pPr>
              <w:pStyle w:val="6"/>
              <w:spacing w:before="54" w:line="220" w:lineRule="auto"/>
              <w:ind w:left="289"/>
            </w:pPr>
            <w:r>
              <w:rPr>
                <w:b/>
                <w:bCs/>
                <w:spacing w:val="-4"/>
              </w:rPr>
              <w:t>药品名称</w:t>
            </w:r>
          </w:p>
        </w:tc>
        <w:tc>
          <w:tcPr>
            <w:tcW w:w="2878" w:type="dxa"/>
            <w:vAlign w:val="top"/>
          </w:tcPr>
          <w:p w14:paraId="782C3438">
            <w:pPr>
              <w:pStyle w:val="6"/>
              <w:spacing w:before="55" w:line="219" w:lineRule="auto"/>
              <w:ind w:left="1129"/>
            </w:pPr>
            <w:r>
              <w:rPr>
                <w:b/>
                <w:bCs/>
                <w:spacing w:val="-5"/>
              </w:rPr>
              <w:t>持有者</w:t>
            </w:r>
          </w:p>
        </w:tc>
      </w:tr>
      <w:tr w14:paraId="76CECB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497" w:type="dxa"/>
            <w:vAlign w:val="top"/>
          </w:tcPr>
          <w:p w14:paraId="33E0B25B">
            <w:pPr>
              <w:spacing w:before="89" w:line="186" w:lineRule="auto"/>
              <w:ind w:left="218"/>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313" w:type="dxa"/>
            <w:vAlign w:val="top"/>
          </w:tcPr>
          <w:p w14:paraId="3FB2356E">
            <w:pPr>
              <w:pStyle w:val="6"/>
              <w:spacing w:before="51" w:line="264" w:lineRule="auto"/>
              <w:ind w:left="107" w:right="104" w:firstLine="25"/>
              <w:rPr>
                <w:rFonts w:ascii="Times New Roman" w:hAnsi="Times New Roman" w:eastAsia="Times New Roman" w:cs="Times New Roman"/>
              </w:rPr>
            </w:pPr>
            <w:r>
              <w:rPr>
                <w:spacing w:val="-13"/>
              </w:rPr>
              <w:t>国 药 证</w:t>
            </w:r>
            <w:r>
              <w:rPr>
                <w:spacing w:val="-8"/>
              </w:rPr>
              <w:t xml:space="preserve"> </w:t>
            </w:r>
            <w:r>
              <w:rPr>
                <w:spacing w:val="-13"/>
              </w:rPr>
              <w:t>字</w:t>
            </w:r>
            <w:r>
              <w:rPr>
                <w:rFonts w:ascii="Times New Roman" w:hAnsi="Times New Roman" w:eastAsia="Times New Roman" w:cs="Times New Roman"/>
                <w:spacing w:val="-1"/>
              </w:rPr>
              <w:t>H20040053</w:t>
            </w:r>
          </w:p>
        </w:tc>
        <w:tc>
          <w:tcPr>
            <w:tcW w:w="1409" w:type="dxa"/>
            <w:vAlign w:val="top"/>
          </w:tcPr>
          <w:p w14:paraId="6FD7934E">
            <w:pPr>
              <w:pStyle w:val="6"/>
              <w:spacing w:before="52" w:line="248" w:lineRule="auto"/>
              <w:ind w:left="112" w:right="105" w:firstLine="2"/>
            </w:pPr>
            <w:r>
              <w:rPr>
                <w:spacing w:val="26"/>
              </w:rPr>
              <w:t>枸橼酸西地</w:t>
            </w:r>
            <w:r>
              <w:rPr>
                <w:spacing w:val="-2"/>
              </w:rPr>
              <w:t>那非</w:t>
            </w:r>
          </w:p>
        </w:tc>
        <w:tc>
          <w:tcPr>
            <w:tcW w:w="2878" w:type="dxa"/>
            <w:vAlign w:val="top"/>
          </w:tcPr>
          <w:p w14:paraId="0E40C1E7">
            <w:pPr>
              <w:pStyle w:val="6"/>
              <w:spacing w:before="52" w:line="218" w:lineRule="auto"/>
              <w:ind w:left="119"/>
            </w:pPr>
            <w:r>
              <w:rPr>
                <w:spacing w:val="-2"/>
              </w:rPr>
              <w:t>常州市天普生物化学制药厂</w:t>
            </w:r>
          </w:p>
        </w:tc>
      </w:tr>
      <w:tr w14:paraId="27E6E9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497" w:type="dxa"/>
            <w:vAlign w:val="top"/>
          </w:tcPr>
          <w:p w14:paraId="4EC76A41">
            <w:pPr>
              <w:spacing w:before="91" w:line="186" w:lineRule="auto"/>
              <w:ind w:left="198"/>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1313" w:type="dxa"/>
            <w:vAlign w:val="top"/>
          </w:tcPr>
          <w:p w14:paraId="252A7725">
            <w:pPr>
              <w:pStyle w:val="6"/>
              <w:spacing w:before="53" w:line="264" w:lineRule="auto"/>
              <w:ind w:left="107" w:right="104" w:firstLine="25"/>
              <w:rPr>
                <w:rFonts w:ascii="Times New Roman" w:hAnsi="Times New Roman" w:eastAsia="Times New Roman" w:cs="Times New Roman"/>
              </w:rPr>
            </w:pPr>
            <w:r>
              <w:rPr>
                <w:spacing w:val="-13"/>
              </w:rPr>
              <w:t>国 药 证</w:t>
            </w:r>
            <w:r>
              <w:rPr>
                <w:spacing w:val="-8"/>
              </w:rPr>
              <w:t xml:space="preserve"> </w:t>
            </w:r>
            <w:r>
              <w:rPr>
                <w:spacing w:val="-13"/>
              </w:rPr>
              <w:t>字</w:t>
            </w:r>
            <w:r>
              <w:rPr>
                <w:rFonts w:ascii="Times New Roman" w:hAnsi="Times New Roman" w:eastAsia="Times New Roman" w:cs="Times New Roman"/>
                <w:spacing w:val="-1"/>
              </w:rPr>
              <w:t>H20040054</w:t>
            </w:r>
          </w:p>
        </w:tc>
        <w:tc>
          <w:tcPr>
            <w:tcW w:w="1409" w:type="dxa"/>
            <w:vAlign w:val="top"/>
          </w:tcPr>
          <w:p w14:paraId="3B0B929F">
            <w:pPr>
              <w:pStyle w:val="6"/>
              <w:spacing w:before="47" w:line="251" w:lineRule="auto"/>
              <w:ind w:left="112" w:right="199" w:firstLine="2"/>
            </w:pPr>
            <w:r>
              <w:rPr>
                <w:spacing w:val="7"/>
              </w:rPr>
              <w:t>枸橼酸西地那非片</w:t>
            </w:r>
          </w:p>
        </w:tc>
        <w:tc>
          <w:tcPr>
            <w:tcW w:w="2878" w:type="dxa"/>
            <w:vAlign w:val="top"/>
          </w:tcPr>
          <w:p w14:paraId="59EF11DE">
            <w:pPr>
              <w:pStyle w:val="6"/>
              <w:spacing w:before="205" w:line="226" w:lineRule="auto"/>
              <w:ind w:left="119"/>
            </w:pPr>
            <w:r>
              <w:rPr>
                <w:spacing w:val="8"/>
              </w:rPr>
              <w:t>常州市天普生物化学制药厂</w:t>
            </w:r>
          </w:p>
        </w:tc>
      </w:tr>
      <w:tr w14:paraId="1F06D3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497" w:type="dxa"/>
            <w:vAlign w:val="top"/>
          </w:tcPr>
          <w:p w14:paraId="58716937">
            <w:pPr>
              <w:spacing w:before="92" w:line="186" w:lineRule="auto"/>
              <w:ind w:left="202"/>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1313" w:type="dxa"/>
            <w:vAlign w:val="top"/>
          </w:tcPr>
          <w:p w14:paraId="5A700FE7">
            <w:pPr>
              <w:pStyle w:val="6"/>
              <w:spacing w:before="53" w:line="265" w:lineRule="auto"/>
              <w:ind w:left="107" w:right="104" w:firstLine="25"/>
              <w:rPr>
                <w:rFonts w:ascii="Times New Roman" w:hAnsi="Times New Roman" w:eastAsia="Times New Roman" w:cs="Times New Roman"/>
              </w:rPr>
            </w:pPr>
            <w:r>
              <w:rPr>
                <w:spacing w:val="-13"/>
              </w:rPr>
              <w:t>国 药 证</w:t>
            </w:r>
            <w:r>
              <w:rPr>
                <w:spacing w:val="-8"/>
              </w:rPr>
              <w:t xml:space="preserve"> </w:t>
            </w:r>
            <w:r>
              <w:rPr>
                <w:spacing w:val="-13"/>
              </w:rPr>
              <w:t>字</w:t>
            </w:r>
            <w:r>
              <w:rPr>
                <w:rFonts w:ascii="Times New Roman" w:hAnsi="Times New Roman" w:eastAsia="Times New Roman" w:cs="Times New Roman"/>
                <w:spacing w:val="-1"/>
              </w:rPr>
              <w:t>H20040077</w:t>
            </w:r>
          </w:p>
        </w:tc>
        <w:tc>
          <w:tcPr>
            <w:tcW w:w="1409" w:type="dxa"/>
            <w:vAlign w:val="top"/>
          </w:tcPr>
          <w:p w14:paraId="6DE8E5CE">
            <w:pPr>
              <w:pStyle w:val="6"/>
              <w:spacing w:before="48" w:line="252" w:lineRule="auto"/>
              <w:ind w:left="113" w:right="199"/>
            </w:pPr>
            <w:r>
              <w:rPr>
                <w:spacing w:val="8"/>
              </w:rPr>
              <w:t>氢溴敏加兰</w:t>
            </w:r>
            <w:r>
              <w:rPr>
                <w:spacing w:val="6"/>
              </w:rPr>
              <w:t>他敏片</w:t>
            </w:r>
          </w:p>
        </w:tc>
        <w:tc>
          <w:tcPr>
            <w:tcW w:w="2878" w:type="dxa"/>
            <w:vAlign w:val="top"/>
          </w:tcPr>
          <w:p w14:paraId="3A1D67B5">
            <w:pPr>
              <w:pStyle w:val="6"/>
              <w:spacing w:before="206" w:line="226" w:lineRule="auto"/>
              <w:ind w:left="119"/>
            </w:pPr>
            <w:r>
              <w:rPr>
                <w:spacing w:val="8"/>
              </w:rPr>
              <w:t>常州市天普生物化学制药厂</w:t>
            </w:r>
          </w:p>
        </w:tc>
      </w:tr>
    </w:tbl>
    <w:p w14:paraId="729443AC">
      <w:pPr>
        <w:spacing w:before="165" w:line="219" w:lineRule="auto"/>
        <w:ind w:left="565"/>
        <w:rPr>
          <w:rFonts w:ascii="宋体" w:hAnsi="宋体" w:eastAsia="宋体" w:cs="宋体"/>
          <w:sz w:val="24"/>
          <w:szCs w:val="24"/>
        </w:rPr>
      </w:pPr>
      <w:r>
        <w:rPr>
          <w:rFonts w:ascii="Times New Roman" w:hAnsi="Times New Roman" w:eastAsia="Times New Roman" w:cs="Times New Roman"/>
          <w:spacing w:val="-4"/>
          <w:sz w:val="24"/>
          <w:szCs w:val="24"/>
        </w:rPr>
        <w:t>3</w:t>
      </w:r>
      <w:r>
        <w:rPr>
          <w:rFonts w:ascii="Times New Roman" w:hAnsi="Times New Roman" w:eastAsia="Times New Roman" w:cs="Times New Roman"/>
          <w:spacing w:val="-27"/>
          <w:sz w:val="24"/>
          <w:szCs w:val="24"/>
        </w:rPr>
        <w:t xml:space="preserve"> </w:t>
      </w:r>
      <w:r>
        <w:rPr>
          <w:rFonts w:ascii="宋体" w:hAnsi="宋体" w:eastAsia="宋体" w:cs="宋体"/>
          <w:spacing w:val="-4"/>
          <w:sz w:val="24"/>
          <w:szCs w:val="24"/>
        </w:rPr>
        <w:t>、</w:t>
      </w:r>
      <w:r>
        <w:rPr>
          <w:rFonts w:ascii="宋体" w:hAnsi="宋体" w:eastAsia="宋体" w:cs="宋体"/>
          <w:spacing w:val="57"/>
          <w:sz w:val="24"/>
          <w:szCs w:val="24"/>
        </w:rPr>
        <w:t xml:space="preserve"> </w:t>
      </w:r>
      <w:r>
        <w:rPr>
          <w:rFonts w:ascii="宋体" w:hAnsi="宋体" w:eastAsia="宋体" w:cs="宋体"/>
          <w:spacing w:val="-4"/>
          <w:sz w:val="24"/>
          <w:szCs w:val="24"/>
        </w:rPr>
        <w:t>药品注册批件及再注册批件</w:t>
      </w:r>
    </w:p>
    <w:p w14:paraId="02E9D2CA">
      <w:pPr>
        <w:spacing w:line="219" w:lineRule="auto"/>
        <w:rPr>
          <w:rFonts w:ascii="宋体" w:hAnsi="宋体" w:eastAsia="宋体" w:cs="宋体"/>
          <w:sz w:val="24"/>
          <w:szCs w:val="24"/>
        </w:rPr>
        <w:sectPr>
          <w:headerReference r:id="rId25" w:type="default"/>
          <w:footerReference r:id="rId26" w:type="default"/>
          <w:pgSz w:w="11905" w:h="16840"/>
          <w:pgMar w:top="1214" w:right="1713" w:bottom="1156" w:left="1770" w:header="826" w:footer="969" w:gutter="0"/>
          <w:cols w:space="720" w:num="1"/>
        </w:sectPr>
      </w:pPr>
    </w:p>
    <w:p w14:paraId="71604BD8">
      <w:pPr>
        <w:pStyle w:val="2"/>
        <w:spacing w:line="260" w:lineRule="auto"/>
      </w:pPr>
    </w:p>
    <w:p w14:paraId="5985A775">
      <w:pPr>
        <w:spacing w:before="78" w:line="335" w:lineRule="auto"/>
        <w:ind w:left="128" w:right="76" w:firstLine="482"/>
        <w:rPr>
          <w:rFonts w:ascii="宋体" w:hAnsi="宋体" w:eastAsia="宋体" w:cs="宋体"/>
          <w:sz w:val="24"/>
          <w:szCs w:val="24"/>
        </w:rPr>
      </w:pPr>
      <w:r>
        <w:rPr>
          <w:rFonts w:ascii="宋体" w:hAnsi="宋体" w:eastAsia="宋体" w:cs="宋体"/>
          <w:spacing w:val="-2"/>
          <w:sz w:val="24"/>
          <w:szCs w:val="24"/>
        </w:rPr>
        <w:t>依据泰康制药提供的资料并经查询国家药品食品监督管理局公开披露信息，</w:t>
      </w:r>
      <w:r>
        <w:rPr>
          <w:rFonts w:ascii="宋体" w:hAnsi="宋体" w:eastAsia="宋体" w:cs="宋体"/>
          <w:spacing w:val="-3"/>
          <w:sz w:val="24"/>
          <w:szCs w:val="24"/>
        </w:rPr>
        <w:t>泰康制药目前已取得如下药品的注册批准文件：</w:t>
      </w:r>
    </w:p>
    <w:tbl>
      <w:tblPr>
        <w:tblStyle w:val="5"/>
        <w:tblW w:w="853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9"/>
        <w:gridCol w:w="1889"/>
        <w:gridCol w:w="2099"/>
        <w:gridCol w:w="2148"/>
        <w:gridCol w:w="1674"/>
      </w:tblGrid>
      <w:tr w14:paraId="1BD1BD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9" w:type="dxa"/>
            <w:vAlign w:val="top"/>
          </w:tcPr>
          <w:p w14:paraId="02D06A50">
            <w:pPr>
              <w:pStyle w:val="6"/>
              <w:spacing w:before="71" w:line="220" w:lineRule="auto"/>
              <w:ind w:left="187"/>
              <w:rPr>
                <w:sz w:val="18"/>
                <w:szCs w:val="18"/>
              </w:rPr>
            </w:pPr>
            <w:r>
              <w:rPr>
                <w:b/>
                <w:bCs/>
                <w:spacing w:val="-4"/>
                <w:sz w:val="18"/>
                <w:szCs w:val="18"/>
              </w:rPr>
              <w:t>序号</w:t>
            </w:r>
          </w:p>
        </w:tc>
        <w:tc>
          <w:tcPr>
            <w:tcW w:w="1889" w:type="dxa"/>
            <w:vAlign w:val="top"/>
          </w:tcPr>
          <w:p w14:paraId="640FF8FD">
            <w:pPr>
              <w:pStyle w:val="6"/>
              <w:spacing w:before="71" w:line="220" w:lineRule="auto"/>
              <w:ind w:left="587"/>
              <w:rPr>
                <w:sz w:val="18"/>
                <w:szCs w:val="18"/>
              </w:rPr>
            </w:pPr>
            <w:r>
              <w:rPr>
                <w:b/>
                <w:bCs/>
                <w:spacing w:val="-4"/>
                <w:sz w:val="18"/>
                <w:szCs w:val="18"/>
              </w:rPr>
              <w:t>药品名称</w:t>
            </w:r>
          </w:p>
        </w:tc>
        <w:tc>
          <w:tcPr>
            <w:tcW w:w="2099" w:type="dxa"/>
            <w:vAlign w:val="top"/>
          </w:tcPr>
          <w:p w14:paraId="1E96F1EB">
            <w:pPr>
              <w:pStyle w:val="6"/>
              <w:spacing w:before="71" w:line="218" w:lineRule="auto"/>
              <w:ind w:left="172"/>
              <w:rPr>
                <w:sz w:val="18"/>
                <w:szCs w:val="18"/>
              </w:rPr>
            </w:pPr>
            <w:r>
              <w:rPr>
                <w:b/>
                <w:bCs/>
                <w:spacing w:val="-5"/>
                <w:sz w:val="18"/>
                <w:szCs w:val="18"/>
              </w:rPr>
              <w:t>生产单位</w:t>
            </w:r>
            <w:r>
              <w:rPr>
                <w:spacing w:val="13"/>
                <w:sz w:val="18"/>
                <w:szCs w:val="18"/>
              </w:rPr>
              <w:t xml:space="preserve">     </w:t>
            </w:r>
            <w:r>
              <w:rPr>
                <w:b/>
                <w:bCs/>
                <w:spacing w:val="-5"/>
                <w:sz w:val="18"/>
                <w:szCs w:val="18"/>
              </w:rPr>
              <w:t>剂型</w:t>
            </w:r>
          </w:p>
        </w:tc>
        <w:tc>
          <w:tcPr>
            <w:tcW w:w="2148" w:type="dxa"/>
            <w:vAlign w:val="top"/>
          </w:tcPr>
          <w:p w14:paraId="62BC427E">
            <w:pPr>
              <w:pStyle w:val="6"/>
              <w:spacing w:before="71" w:line="220" w:lineRule="auto"/>
              <w:ind w:left="716"/>
              <w:rPr>
                <w:sz w:val="18"/>
                <w:szCs w:val="18"/>
              </w:rPr>
            </w:pPr>
            <w:r>
              <w:rPr>
                <w:b/>
                <w:bCs/>
                <w:spacing w:val="-3"/>
                <w:sz w:val="18"/>
                <w:szCs w:val="18"/>
              </w:rPr>
              <w:t>批准文号</w:t>
            </w:r>
          </w:p>
        </w:tc>
        <w:tc>
          <w:tcPr>
            <w:tcW w:w="1674" w:type="dxa"/>
            <w:vAlign w:val="top"/>
          </w:tcPr>
          <w:p w14:paraId="5F8E746E">
            <w:pPr>
              <w:pStyle w:val="6"/>
              <w:spacing w:before="71" w:line="220" w:lineRule="auto"/>
              <w:ind w:left="569"/>
              <w:rPr>
                <w:sz w:val="18"/>
                <w:szCs w:val="18"/>
              </w:rPr>
            </w:pPr>
            <w:r>
              <w:rPr>
                <w:b/>
                <w:bCs/>
                <w:spacing w:val="-4"/>
                <w:sz w:val="18"/>
                <w:szCs w:val="18"/>
              </w:rPr>
              <w:t>有效期</w:t>
            </w:r>
          </w:p>
        </w:tc>
      </w:tr>
      <w:tr w14:paraId="750DE0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9" w:type="dxa"/>
            <w:vAlign w:val="top"/>
          </w:tcPr>
          <w:p w14:paraId="6907CAA5">
            <w:pPr>
              <w:pStyle w:val="6"/>
              <w:spacing w:before="67"/>
              <w:ind w:left="336"/>
              <w:rPr>
                <w:sz w:val="18"/>
                <w:szCs w:val="18"/>
              </w:rPr>
            </w:pPr>
            <w:r>
              <w:rPr>
                <w:sz w:val="18"/>
                <w:szCs w:val="18"/>
              </w:rPr>
              <w:t>1</w:t>
            </w:r>
          </w:p>
        </w:tc>
        <w:tc>
          <w:tcPr>
            <w:tcW w:w="1889" w:type="dxa"/>
            <w:vAlign w:val="top"/>
          </w:tcPr>
          <w:p w14:paraId="410122A1">
            <w:pPr>
              <w:pStyle w:val="6"/>
              <w:spacing w:before="66" w:line="220" w:lineRule="auto"/>
              <w:ind w:left="141"/>
              <w:rPr>
                <w:sz w:val="18"/>
                <w:szCs w:val="18"/>
              </w:rPr>
            </w:pPr>
            <w:r>
              <w:rPr>
                <w:spacing w:val="-2"/>
                <w:sz w:val="18"/>
                <w:szCs w:val="18"/>
              </w:rPr>
              <w:t>厄贝沙坦氢氯噻嗪片</w:t>
            </w:r>
          </w:p>
        </w:tc>
        <w:tc>
          <w:tcPr>
            <w:tcW w:w="2099" w:type="dxa"/>
            <w:vAlign w:val="top"/>
          </w:tcPr>
          <w:p w14:paraId="29859C4B">
            <w:pPr>
              <w:pStyle w:val="6"/>
              <w:spacing w:before="67" w:line="218" w:lineRule="auto"/>
              <w:ind w:left="172"/>
              <w:rPr>
                <w:sz w:val="18"/>
                <w:szCs w:val="18"/>
              </w:rPr>
            </w:pPr>
            <w:r>
              <w:rPr>
                <w:spacing w:val="-3"/>
                <w:sz w:val="18"/>
                <w:szCs w:val="18"/>
              </w:rPr>
              <w:t>常州天普</w:t>
            </w:r>
            <w:r>
              <w:rPr>
                <w:spacing w:val="14"/>
                <w:sz w:val="18"/>
                <w:szCs w:val="18"/>
              </w:rPr>
              <w:t xml:space="preserve">     </w:t>
            </w:r>
            <w:r>
              <w:rPr>
                <w:spacing w:val="-3"/>
                <w:sz w:val="18"/>
                <w:szCs w:val="18"/>
              </w:rPr>
              <w:t>片剂</w:t>
            </w:r>
          </w:p>
        </w:tc>
        <w:tc>
          <w:tcPr>
            <w:tcW w:w="2148" w:type="dxa"/>
            <w:vAlign w:val="top"/>
          </w:tcPr>
          <w:p w14:paraId="787E7C30">
            <w:pPr>
              <w:pStyle w:val="6"/>
              <w:spacing w:before="66" w:line="219" w:lineRule="auto"/>
              <w:ind w:left="309"/>
              <w:rPr>
                <w:sz w:val="18"/>
                <w:szCs w:val="18"/>
              </w:rPr>
            </w:pPr>
            <w:r>
              <w:rPr>
                <w:spacing w:val="-3"/>
                <w:sz w:val="18"/>
                <w:szCs w:val="18"/>
              </w:rPr>
              <w:t>国药准字</w:t>
            </w:r>
            <w:r>
              <w:rPr>
                <w:spacing w:val="-32"/>
                <w:sz w:val="18"/>
                <w:szCs w:val="18"/>
              </w:rPr>
              <w:t xml:space="preserve"> </w:t>
            </w:r>
            <w:r>
              <w:rPr>
                <w:spacing w:val="-3"/>
                <w:sz w:val="18"/>
                <w:szCs w:val="18"/>
              </w:rPr>
              <w:t>H20113240</w:t>
            </w:r>
          </w:p>
        </w:tc>
        <w:tc>
          <w:tcPr>
            <w:tcW w:w="1674" w:type="dxa"/>
            <w:vAlign w:val="top"/>
          </w:tcPr>
          <w:p w14:paraId="15E2AEEA">
            <w:pPr>
              <w:pStyle w:val="6"/>
              <w:spacing w:before="66" w:line="219" w:lineRule="auto"/>
              <w:ind w:left="115"/>
              <w:rPr>
                <w:sz w:val="18"/>
                <w:szCs w:val="18"/>
              </w:rPr>
            </w:pPr>
            <w:r>
              <w:rPr>
                <w:spacing w:val="-6"/>
                <w:sz w:val="18"/>
                <w:szCs w:val="18"/>
              </w:rPr>
              <w:t>2016</w:t>
            </w:r>
            <w:r>
              <w:rPr>
                <w:spacing w:val="-35"/>
                <w:sz w:val="18"/>
                <w:szCs w:val="18"/>
              </w:rPr>
              <w:t xml:space="preserve"> </w:t>
            </w:r>
            <w:r>
              <w:rPr>
                <w:spacing w:val="-6"/>
                <w:sz w:val="18"/>
                <w:szCs w:val="18"/>
              </w:rPr>
              <w:t>年</w:t>
            </w:r>
            <w:r>
              <w:rPr>
                <w:spacing w:val="-35"/>
                <w:sz w:val="18"/>
                <w:szCs w:val="18"/>
              </w:rPr>
              <w:t xml:space="preserve"> </w:t>
            </w:r>
            <w:r>
              <w:rPr>
                <w:spacing w:val="-6"/>
                <w:sz w:val="18"/>
                <w:szCs w:val="18"/>
              </w:rPr>
              <w:t>5</w:t>
            </w:r>
            <w:r>
              <w:rPr>
                <w:spacing w:val="-29"/>
                <w:sz w:val="18"/>
                <w:szCs w:val="18"/>
              </w:rPr>
              <w:t xml:space="preserve"> </w:t>
            </w:r>
            <w:r>
              <w:rPr>
                <w:spacing w:val="-6"/>
                <w:sz w:val="18"/>
                <w:szCs w:val="18"/>
              </w:rPr>
              <w:t>月</w:t>
            </w:r>
            <w:r>
              <w:rPr>
                <w:spacing w:val="-39"/>
                <w:sz w:val="18"/>
                <w:szCs w:val="18"/>
              </w:rPr>
              <w:t xml:space="preserve"> </w:t>
            </w:r>
            <w:r>
              <w:rPr>
                <w:spacing w:val="-6"/>
                <w:sz w:val="18"/>
                <w:szCs w:val="18"/>
              </w:rPr>
              <w:t>4 日</w:t>
            </w:r>
          </w:p>
        </w:tc>
      </w:tr>
      <w:tr w14:paraId="39FD75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9" w:type="dxa"/>
            <w:vAlign w:val="top"/>
          </w:tcPr>
          <w:p w14:paraId="3763EF6E">
            <w:pPr>
              <w:pStyle w:val="6"/>
              <w:spacing w:before="68"/>
              <w:ind w:left="325"/>
              <w:rPr>
                <w:sz w:val="18"/>
                <w:szCs w:val="18"/>
              </w:rPr>
            </w:pPr>
            <w:r>
              <w:rPr>
                <w:sz w:val="18"/>
                <w:szCs w:val="18"/>
              </w:rPr>
              <w:t>2</w:t>
            </w:r>
          </w:p>
        </w:tc>
        <w:tc>
          <w:tcPr>
            <w:tcW w:w="1889" w:type="dxa"/>
            <w:vAlign w:val="top"/>
          </w:tcPr>
          <w:p w14:paraId="53E7B2CF">
            <w:pPr>
              <w:pStyle w:val="6"/>
              <w:spacing w:before="67" w:line="219" w:lineRule="auto"/>
              <w:ind w:left="316"/>
              <w:rPr>
                <w:sz w:val="18"/>
                <w:szCs w:val="18"/>
              </w:rPr>
            </w:pPr>
            <w:r>
              <w:rPr>
                <w:spacing w:val="-1"/>
                <w:sz w:val="18"/>
                <w:szCs w:val="18"/>
              </w:rPr>
              <w:t>低分子量肝素钙</w:t>
            </w:r>
          </w:p>
        </w:tc>
        <w:tc>
          <w:tcPr>
            <w:tcW w:w="2099" w:type="dxa"/>
            <w:vAlign w:val="top"/>
          </w:tcPr>
          <w:p w14:paraId="71E14CFC">
            <w:pPr>
              <w:pStyle w:val="6"/>
              <w:spacing w:before="67" w:line="218" w:lineRule="auto"/>
              <w:ind w:left="172"/>
              <w:rPr>
                <w:sz w:val="18"/>
                <w:szCs w:val="18"/>
              </w:rPr>
            </w:pPr>
            <w:r>
              <w:rPr>
                <w:spacing w:val="-3"/>
                <w:sz w:val="18"/>
                <w:szCs w:val="18"/>
              </w:rPr>
              <w:t>常州泰康</w:t>
            </w:r>
            <w:r>
              <w:rPr>
                <w:spacing w:val="11"/>
                <w:sz w:val="18"/>
                <w:szCs w:val="18"/>
              </w:rPr>
              <w:t xml:space="preserve">      </w:t>
            </w:r>
            <w:r>
              <w:rPr>
                <w:spacing w:val="-3"/>
                <w:sz w:val="18"/>
                <w:szCs w:val="18"/>
              </w:rPr>
              <w:t>无</w:t>
            </w:r>
          </w:p>
        </w:tc>
        <w:tc>
          <w:tcPr>
            <w:tcW w:w="2148" w:type="dxa"/>
            <w:vAlign w:val="top"/>
          </w:tcPr>
          <w:p w14:paraId="20E724B2">
            <w:pPr>
              <w:pStyle w:val="6"/>
              <w:spacing w:before="67" w:line="219" w:lineRule="auto"/>
              <w:ind w:left="309"/>
              <w:rPr>
                <w:sz w:val="18"/>
                <w:szCs w:val="18"/>
              </w:rPr>
            </w:pPr>
            <w:r>
              <w:rPr>
                <w:spacing w:val="-3"/>
                <w:sz w:val="18"/>
                <w:szCs w:val="18"/>
              </w:rPr>
              <w:t>国药准字</w:t>
            </w:r>
            <w:r>
              <w:rPr>
                <w:spacing w:val="-32"/>
                <w:sz w:val="18"/>
                <w:szCs w:val="18"/>
              </w:rPr>
              <w:t xml:space="preserve"> </w:t>
            </w:r>
            <w:r>
              <w:rPr>
                <w:spacing w:val="-3"/>
                <w:sz w:val="18"/>
                <w:szCs w:val="18"/>
              </w:rPr>
              <w:t>H19990077</w:t>
            </w:r>
          </w:p>
        </w:tc>
        <w:tc>
          <w:tcPr>
            <w:tcW w:w="1674" w:type="dxa"/>
            <w:vAlign w:val="top"/>
          </w:tcPr>
          <w:p w14:paraId="6DBDD9E2">
            <w:pPr>
              <w:pStyle w:val="6"/>
              <w:spacing w:before="67" w:line="219" w:lineRule="auto"/>
              <w:ind w:left="115"/>
              <w:rPr>
                <w:sz w:val="18"/>
                <w:szCs w:val="18"/>
              </w:rPr>
            </w:pPr>
            <w:r>
              <w:rPr>
                <w:spacing w:val="-7"/>
                <w:sz w:val="18"/>
                <w:szCs w:val="18"/>
              </w:rPr>
              <w:t>2015</w:t>
            </w:r>
            <w:r>
              <w:rPr>
                <w:spacing w:val="-29"/>
                <w:sz w:val="18"/>
                <w:szCs w:val="18"/>
              </w:rPr>
              <w:t xml:space="preserve"> </w:t>
            </w:r>
            <w:r>
              <w:rPr>
                <w:spacing w:val="-7"/>
                <w:sz w:val="18"/>
                <w:szCs w:val="18"/>
              </w:rPr>
              <w:t>年</w:t>
            </w:r>
            <w:r>
              <w:rPr>
                <w:spacing w:val="-38"/>
                <w:sz w:val="18"/>
                <w:szCs w:val="18"/>
              </w:rPr>
              <w:t xml:space="preserve"> </w:t>
            </w:r>
            <w:r>
              <w:rPr>
                <w:spacing w:val="-7"/>
                <w:sz w:val="18"/>
                <w:szCs w:val="18"/>
              </w:rPr>
              <w:t>9</w:t>
            </w:r>
            <w:r>
              <w:rPr>
                <w:spacing w:val="-29"/>
                <w:sz w:val="18"/>
                <w:szCs w:val="18"/>
              </w:rPr>
              <w:t xml:space="preserve"> </w:t>
            </w:r>
            <w:r>
              <w:rPr>
                <w:spacing w:val="-7"/>
                <w:sz w:val="18"/>
                <w:szCs w:val="18"/>
              </w:rPr>
              <w:t>月</w:t>
            </w:r>
            <w:r>
              <w:rPr>
                <w:spacing w:val="-25"/>
                <w:sz w:val="18"/>
                <w:szCs w:val="18"/>
              </w:rPr>
              <w:t xml:space="preserve"> </w:t>
            </w:r>
            <w:r>
              <w:rPr>
                <w:spacing w:val="-7"/>
                <w:sz w:val="18"/>
                <w:szCs w:val="18"/>
              </w:rPr>
              <w:t>11 日</w:t>
            </w:r>
          </w:p>
        </w:tc>
      </w:tr>
      <w:tr w14:paraId="168C9A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9" w:type="dxa"/>
            <w:vAlign w:val="top"/>
          </w:tcPr>
          <w:p w14:paraId="5D603159">
            <w:pPr>
              <w:pStyle w:val="6"/>
              <w:spacing w:before="68" w:line="239" w:lineRule="auto"/>
              <w:ind w:left="327"/>
              <w:rPr>
                <w:sz w:val="18"/>
                <w:szCs w:val="18"/>
              </w:rPr>
            </w:pPr>
            <w:r>
              <w:rPr>
                <w:sz w:val="18"/>
                <w:szCs w:val="18"/>
              </w:rPr>
              <w:t>3</w:t>
            </w:r>
          </w:p>
        </w:tc>
        <w:tc>
          <w:tcPr>
            <w:tcW w:w="1889" w:type="dxa"/>
            <w:vAlign w:val="top"/>
          </w:tcPr>
          <w:p w14:paraId="70DA4483">
            <w:pPr>
              <w:pStyle w:val="6"/>
              <w:spacing w:before="68" w:line="219" w:lineRule="auto"/>
              <w:ind w:left="317"/>
              <w:rPr>
                <w:sz w:val="18"/>
                <w:szCs w:val="18"/>
              </w:rPr>
            </w:pPr>
            <w:r>
              <w:rPr>
                <w:spacing w:val="-1"/>
                <w:sz w:val="18"/>
                <w:szCs w:val="18"/>
              </w:rPr>
              <w:t>氢溴酸加兰他敏</w:t>
            </w:r>
          </w:p>
        </w:tc>
        <w:tc>
          <w:tcPr>
            <w:tcW w:w="2099" w:type="dxa"/>
            <w:vAlign w:val="top"/>
          </w:tcPr>
          <w:p w14:paraId="0E34AD75">
            <w:pPr>
              <w:pStyle w:val="6"/>
              <w:spacing w:before="68" w:line="218" w:lineRule="auto"/>
              <w:ind w:left="172"/>
              <w:rPr>
                <w:sz w:val="18"/>
                <w:szCs w:val="18"/>
              </w:rPr>
            </w:pPr>
            <w:r>
              <w:rPr>
                <w:spacing w:val="-3"/>
                <w:sz w:val="18"/>
                <w:szCs w:val="18"/>
              </w:rPr>
              <w:t>常州泰康</w:t>
            </w:r>
            <w:r>
              <w:rPr>
                <w:spacing w:val="18"/>
                <w:sz w:val="18"/>
                <w:szCs w:val="18"/>
              </w:rPr>
              <w:t xml:space="preserve">    </w:t>
            </w:r>
            <w:r>
              <w:rPr>
                <w:spacing w:val="-3"/>
                <w:sz w:val="18"/>
                <w:szCs w:val="18"/>
              </w:rPr>
              <w:t>原料药</w:t>
            </w:r>
          </w:p>
        </w:tc>
        <w:tc>
          <w:tcPr>
            <w:tcW w:w="2148" w:type="dxa"/>
            <w:vAlign w:val="top"/>
          </w:tcPr>
          <w:p w14:paraId="00455A3A">
            <w:pPr>
              <w:pStyle w:val="6"/>
              <w:spacing w:before="68" w:line="219" w:lineRule="auto"/>
              <w:ind w:left="309"/>
              <w:rPr>
                <w:sz w:val="18"/>
                <w:szCs w:val="18"/>
              </w:rPr>
            </w:pPr>
            <w:r>
              <w:rPr>
                <w:spacing w:val="-3"/>
                <w:sz w:val="18"/>
                <w:szCs w:val="18"/>
              </w:rPr>
              <w:t>国药准字</w:t>
            </w:r>
            <w:r>
              <w:rPr>
                <w:spacing w:val="-32"/>
                <w:sz w:val="18"/>
                <w:szCs w:val="18"/>
              </w:rPr>
              <w:t xml:space="preserve"> </w:t>
            </w:r>
            <w:r>
              <w:rPr>
                <w:spacing w:val="-3"/>
                <w:sz w:val="18"/>
                <w:szCs w:val="18"/>
              </w:rPr>
              <w:t>H20043159</w:t>
            </w:r>
          </w:p>
        </w:tc>
        <w:tc>
          <w:tcPr>
            <w:tcW w:w="1674" w:type="dxa"/>
            <w:vAlign w:val="top"/>
          </w:tcPr>
          <w:p w14:paraId="44D741E9">
            <w:pPr>
              <w:pStyle w:val="6"/>
              <w:spacing w:before="68" w:line="219" w:lineRule="auto"/>
              <w:ind w:left="115"/>
              <w:rPr>
                <w:sz w:val="18"/>
                <w:szCs w:val="18"/>
              </w:rPr>
            </w:pPr>
            <w:r>
              <w:rPr>
                <w:spacing w:val="-7"/>
                <w:sz w:val="18"/>
                <w:szCs w:val="18"/>
              </w:rPr>
              <w:t>2015</w:t>
            </w:r>
            <w:r>
              <w:rPr>
                <w:spacing w:val="-29"/>
                <w:sz w:val="18"/>
                <w:szCs w:val="18"/>
              </w:rPr>
              <w:t xml:space="preserve"> </w:t>
            </w:r>
            <w:r>
              <w:rPr>
                <w:spacing w:val="-7"/>
                <w:sz w:val="18"/>
                <w:szCs w:val="18"/>
              </w:rPr>
              <w:t>年</w:t>
            </w:r>
            <w:r>
              <w:rPr>
                <w:spacing w:val="-38"/>
                <w:sz w:val="18"/>
                <w:szCs w:val="18"/>
              </w:rPr>
              <w:t xml:space="preserve"> </w:t>
            </w:r>
            <w:r>
              <w:rPr>
                <w:spacing w:val="-7"/>
                <w:sz w:val="18"/>
                <w:szCs w:val="18"/>
              </w:rPr>
              <w:t>9</w:t>
            </w:r>
            <w:r>
              <w:rPr>
                <w:spacing w:val="-29"/>
                <w:sz w:val="18"/>
                <w:szCs w:val="18"/>
              </w:rPr>
              <w:t xml:space="preserve"> </w:t>
            </w:r>
            <w:r>
              <w:rPr>
                <w:spacing w:val="-7"/>
                <w:sz w:val="18"/>
                <w:szCs w:val="18"/>
              </w:rPr>
              <w:t>月</w:t>
            </w:r>
            <w:r>
              <w:rPr>
                <w:spacing w:val="-25"/>
                <w:sz w:val="18"/>
                <w:szCs w:val="18"/>
              </w:rPr>
              <w:t xml:space="preserve"> </w:t>
            </w:r>
            <w:r>
              <w:rPr>
                <w:spacing w:val="-7"/>
                <w:sz w:val="18"/>
                <w:szCs w:val="18"/>
              </w:rPr>
              <w:t>11 日</w:t>
            </w:r>
          </w:p>
        </w:tc>
      </w:tr>
      <w:tr w14:paraId="2172BF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9" w:type="dxa"/>
            <w:vAlign w:val="top"/>
          </w:tcPr>
          <w:p w14:paraId="11C27987">
            <w:pPr>
              <w:pStyle w:val="6"/>
              <w:spacing w:before="69"/>
              <w:ind w:left="322"/>
              <w:rPr>
                <w:sz w:val="18"/>
                <w:szCs w:val="18"/>
              </w:rPr>
            </w:pPr>
            <w:r>
              <w:rPr>
                <w:sz w:val="18"/>
                <w:szCs w:val="18"/>
              </w:rPr>
              <w:t>4</w:t>
            </w:r>
          </w:p>
        </w:tc>
        <w:tc>
          <w:tcPr>
            <w:tcW w:w="1889" w:type="dxa"/>
            <w:vAlign w:val="top"/>
          </w:tcPr>
          <w:p w14:paraId="7EF558E3">
            <w:pPr>
              <w:pStyle w:val="6"/>
              <w:spacing w:before="68" w:line="219" w:lineRule="auto"/>
              <w:ind w:left="227"/>
              <w:rPr>
                <w:sz w:val="18"/>
                <w:szCs w:val="18"/>
              </w:rPr>
            </w:pPr>
            <w:r>
              <w:rPr>
                <w:spacing w:val="-1"/>
                <w:sz w:val="18"/>
                <w:szCs w:val="18"/>
              </w:rPr>
              <w:t>氢溴酸加兰他敏片</w:t>
            </w:r>
          </w:p>
        </w:tc>
        <w:tc>
          <w:tcPr>
            <w:tcW w:w="2099" w:type="dxa"/>
            <w:vAlign w:val="top"/>
          </w:tcPr>
          <w:p w14:paraId="54E6DFC0">
            <w:pPr>
              <w:pStyle w:val="6"/>
              <w:spacing w:before="69" w:line="218" w:lineRule="auto"/>
              <w:ind w:left="172"/>
              <w:rPr>
                <w:sz w:val="18"/>
                <w:szCs w:val="18"/>
              </w:rPr>
            </w:pPr>
            <w:r>
              <w:rPr>
                <w:spacing w:val="-3"/>
                <w:sz w:val="18"/>
                <w:szCs w:val="18"/>
              </w:rPr>
              <w:t>常州泰康</w:t>
            </w:r>
            <w:r>
              <w:rPr>
                <w:spacing w:val="14"/>
                <w:sz w:val="18"/>
                <w:szCs w:val="18"/>
              </w:rPr>
              <w:t xml:space="preserve">     </w:t>
            </w:r>
            <w:r>
              <w:rPr>
                <w:spacing w:val="-3"/>
                <w:sz w:val="18"/>
                <w:szCs w:val="18"/>
              </w:rPr>
              <w:t>片剂</w:t>
            </w:r>
          </w:p>
        </w:tc>
        <w:tc>
          <w:tcPr>
            <w:tcW w:w="2148" w:type="dxa"/>
            <w:vAlign w:val="top"/>
          </w:tcPr>
          <w:p w14:paraId="65C632C6">
            <w:pPr>
              <w:pStyle w:val="6"/>
              <w:spacing w:before="68" w:line="219" w:lineRule="auto"/>
              <w:ind w:left="309"/>
              <w:rPr>
                <w:sz w:val="18"/>
                <w:szCs w:val="18"/>
              </w:rPr>
            </w:pPr>
            <w:r>
              <w:rPr>
                <w:spacing w:val="-3"/>
                <w:sz w:val="18"/>
                <w:szCs w:val="18"/>
              </w:rPr>
              <w:t>国药准字</w:t>
            </w:r>
            <w:r>
              <w:rPr>
                <w:spacing w:val="-32"/>
                <w:sz w:val="18"/>
                <w:szCs w:val="18"/>
              </w:rPr>
              <w:t xml:space="preserve"> </w:t>
            </w:r>
            <w:r>
              <w:rPr>
                <w:spacing w:val="-3"/>
                <w:sz w:val="18"/>
                <w:szCs w:val="18"/>
              </w:rPr>
              <w:t>H20040113</w:t>
            </w:r>
          </w:p>
        </w:tc>
        <w:tc>
          <w:tcPr>
            <w:tcW w:w="1674" w:type="dxa"/>
            <w:vAlign w:val="top"/>
          </w:tcPr>
          <w:p w14:paraId="340470EA">
            <w:pPr>
              <w:pStyle w:val="6"/>
              <w:spacing w:before="68" w:line="219" w:lineRule="auto"/>
              <w:ind w:left="115"/>
              <w:rPr>
                <w:sz w:val="18"/>
                <w:szCs w:val="18"/>
              </w:rPr>
            </w:pPr>
            <w:r>
              <w:rPr>
                <w:spacing w:val="-7"/>
                <w:sz w:val="18"/>
                <w:szCs w:val="18"/>
              </w:rPr>
              <w:t>2015</w:t>
            </w:r>
            <w:r>
              <w:rPr>
                <w:spacing w:val="-29"/>
                <w:sz w:val="18"/>
                <w:szCs w:val="18"/>
              </w:rPr>
              <w:t xml:space="preserve"> </w:t>
            </w:r>
            <w:r>
              <w:rPr>
                <w:spacing w:val="-7"/>
                <w:sz w:val="18"/>
                <w:szCs w:val="18"/>
              </w:rPr>
              <w:t>年</w:t>
            </w:r>
            <w:r>
              <w:rPr>
                <w:spacing w:val="-38"/>
                <w:sz w:val="18"/>
                <w:szCs w:val="18"/>
              </w:rPr>
              <w:t xml:space="preserve"> </w:t>
            </w:r>
            <w:r>
              <w:rPr>
                <w:spacing w:val="-7"/>
                <w:sz w:val="18"/>
                <w:szCs w:val="18"/>
              </w:rPr>
              <w:t>9</w:t>
            </w:r>
            <w:r>
              <w:rPr>
                <w:spacing w:val="-29"/>
                <w:sz w:val="18"/>
                <w:szCs w:val="18"/>
              </w:rPr>
              <w:t xml:space="preserve"> </w:t>
            </w:r>
            <w:r>
              <w:rPr>
                <w:spacing w:val="-7"/>
                <w:sz w:val="18"/>
                <w:szCs w:val="18"/>
              </w:rPr>
              <w:t>月</w:t>
            </w:r>
            <w:r>
              <w:rPr>
                <w:spacing w:val="-25"/>
                <w:sz w:val="18"/>
                <w:szCs w:val="18"/>
              </w:rPr>
              <w:t xml:space="preserve"> </w:t>
            </w:r>
            <w:r>
              <w:rPr>
                <w:spacing w:val="-7"/>
                <w:sz w:val="18"/>
                <w:szCs w:val="18"/>
              </w:rPr>
              <w:t>11 日</w:t>
            </w:r>
          </w:p>
        </w:tc>
      </w:tr>
      <w:tr w14:paraId="2C9218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9" w:type="dxa"/>
            <w:vAlign w:val="top"/>
          </w:tcPr>
          <w:p w14:paraId="09AB25DA">
            <w:pPr>
              <w:pStyle w:val="6"/>
              <w:spacing w:before="69" w:line="239" w:lineRule="auto"/>
              <w:ind w:left="327"/>
              <w:rPr>
                <w:sz w:val="18"/>
                <w:szCs w:val="18"/>
              </w:rPr>
            </w:pPr>
            <w:r>
              <w:rPr>
                <w:sz w:val="18"/>
                <w:szCs w:val="18"/>
              </w:rPr>
              <w:t>5</w:t>
            </w:r>
          </w:p>
        </w:tc>
        <w:tc>
          <w:tcPr>
            <w:tcW w:w="1889" w:type="dxa"/>
            <w:vAlign w:val="top"/>
          </w:tcPr>
          <w:p w14:paraId="0A27A799">
            <w:pPr>
              <w:pStyle w:val="6"/>
              <w:spacing w:before="69" w:line="219" w:lineRule="auto"/>
              <w:ind w:left="497"/>
              <w:rPr>
                <w:sz w:val="18"/>
                <w:szCs w:val="18"/>
              </w:rPr>
            </w:pPr>
            <w:r>
              <w:rPr>
                <w:spacing w:val="-2"/>
                <w:sz w:val="18"/>
                <w:szCs w:val="18"/>
              </w:rPr>
              <w:t>辛伐他汀片</w:t>
            </w:r>
          </w:p>
        </w:tc>
        <w:tc>
          <w:tcPr>
            <w:tcW w:w="2099" w:type="dxa"/>
            <w:vAlign w:val="top"/>
          </w:tcPr>
          <w:p w14:paraId="1665F3CB">
            <w:pPr>
              <w:pStyle w:val="6"/>
              <w:spacing w:before="69" w:line="218" w:lineRule="auto"/>
              <w:ind w:left="172"/>
              <w:rPr>
                <w:sz w:val="18"/>
                <w:szCs w:val="18"/>
              </w:rPr>
            </w:pPr>
            <w:r>
              <w:rPr>
                <w:spacing w:val="-3"/>
                <w:sz w:val="18"/>
                <w:szCs w:val="18"/>
              </w:rPr>
              <w:t>常州泰康</w:t>
            </w:r>
            <w:r>
              <w:rPr>
                <w:spacing w:val="14"/>
                <w:sz w:val="18"/>
                <w:szCs w:val="18"/>
              </w:rPr>
              <w:t xml:space="preserve">     </w:t>
            </w:r>
            <w:r>
              <w:rPr>
                <w:spacing w:val="-3"/>
                <w:sz w:val="18"/>
                <w:szCs w:val="18"/>
              </w:rPr>
              <w:t>片剂</w:t>
            </w:r>
          </w:p>
        </w:tc>
        <w:tc>
          <w:tcPr>
            <w:tcW w:w="2148" w:type="dxa"/>
            <w:vAlign w:val="top"/>
          </w:tcPr>
          <w:p w14:paraId="56490BD0">
            <w:pPr>
              <w:pStyle w:val="6"/>
              <w:spacing w:before="69" w:line="219" w:lineRule="auto"/>
              <w:ind w:left="309"/>
              <w:rPr>
                <w:sz w:val="18"/>
                <w:szCs w:val="18"/>
              </w:rPr>
            </w:pPr>
            <w:r>
              <w:rPr>
                <w:spacing w:val="-3"/>
                <w:sz w:val="18"/>
                <w:szCs w:val="18"/>
              </w:rPr>
              <w:t>国药准字</w:t>
            </w:r>
            <w:r>
              <w:rPr>
                <w:spacing w:val="-32"/>
                <w:sz w:val="18"/>
                <w:szCs w:val="18"/>
              </w:rPr>
              <w:t xml:space="preserve"> </w:t>
            </w:r>
            <w:r>
              <w:rPr>
                <w:spacing w:val="-3"/>
                <w:sz w:val="18"/>
                <w:szCs w:val="18"/>
              </w:rPr>
              <w:t>H20093985</w:t>
            </w:r>
          </w:p>
        </w:tc>
        <w:tc>
          <w:tcPr>
            <w:tcW w:w="1674" w:type="dxa"/>
            <w:vAlign w:val="top"/>
          </w:tcPr>
          <w:p w14:paraId="6C464388">
            <w:pPr>
              <w:pStyle w:val="6"/>
              <w:spacing w:before="69" w:line="219" w:lineRule="auto"/>
              <w:ind w:left="115"/>
              <w:rPr>
                <w:sz w:val="18"/>
                <w:szCs w:val="18"/>
              </w:rPr>
            </w:pPr>
            <w:r>
              <w:rPr>
                <w:spacing w:val="-6"/>
                <w:sz w:val="18"/>
                <w:szCs w:val="18"/>
              </w:rPr>
              <w:t>2014</w:t>
            </w:r>
            <w:r>
              <w:rPr>
                <w:spacing w:val="-29"/>
                <w:sz w:val="18"/>
                <w:szCs w:val="18"/>
              </w:rPr>
              <w:t xml:space="preserve"> </w:t>
            </w:r>
            <w:r>
              <w:rPr>
                <w:spacing w:val="-6"/>
                <w:sz w:val="18"/>
                <w:szCs w:val="18"/>
              </w:rPr>
              <w:t>年</w:t>
            </w:r>
            <w:r>
              <w:rPr>
                <w:spacing w:val="-38"/>
                <w:sz w:val="18"/>
                <w:szCs w:val="18"/>
              </w:rPr>
              <w:t xml:space="preserve"> </w:t>
            </w:r>
            <w:r>
              <w:rPr>
                <w:spacing w:val="-6"/>
                <w:sz w:val="18"/>
                <w:szCs w:val="18"/>
              </w:rPr>
              <w:t>9</w:t>
            </w:r>
            <w:r>
              <w:rPr>
                <w:spacing w:val="-29"/>
                <w:sz w:val="18"/>
                <w:szCs w:val="18"/>
              </w:rPr>
              <w:t xml:space="preserve"> </w:t>
            </w:r>
            <w:r>
              <w:rPr>
                <w:spacing w:val="-6"/>
                <w:sz w:val="18"/>
                <w:szCs w:val="18"/>
              </w:rPr>
              <w:t>月</w:t>
            </w:r>
            <w:r>
              <w:rPr>
                <w:spacing w:val="-36"/>
                <w:sz w:val="18"/>
                <w:szCs w:val="18"/>
              </w:rPr>
              <w:t xml:space="preserve"> </w:t>
            </w:r>
            <w:r>
              <w:rPr>
                <w:spacing w:val="-6"/>
                <w:sz w:val="18"/>
                <w:szCs w:val="18"/>
              </w:rPr>
              <w:t>22 日</w:t>
            </w:r>
          </w:p>
        </w:tc>
      </w:tr>
      <w:tr w14:paraId="1BA4B8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729" w:type="dxa"/>
            <w:vAlign w:val="top"/>
          </w:tcPr>
          <w:p w14:paraId="010E5443">
            <w:pPr>
              <w:pStyle w:val="6"/>
              <w:spacing w:before="70" w:line="239" w:lineRule="auto"/>
              <w:ind w:left="325"/>
              <w:rPr>
                <w:sz w:val="18"/>
                <w:szCs w:val="18"/>
              </w:rPr>
            </w:pPr>
            <w:r>
              <w:rPr>
                <w:sz w:val="18"/>
                <w:szCs w:val="18"/>
              </w:rPr>
              <w:t>6</w:t>
            </w:r>
          </w:p>
        </w:tc>
        <w:tc>
          <w:tcPr>
            <w:tcW w:w="1889" w:type="dxa"/>
            <w:vAlign w:val="top"/>
          </w:tcPr>
          <w:p w14:paraId="10FFF944">
            <w:pPr>
              <w:pStyle w:val="6"/>
              <w:spacing w:before="70" w:line="219" w:lineRule="auto"/>
              <w:ind w:left="317"/>
              <w:rPr>
                <w:sz w:val="18"/>
                <w:szCs w:val="18"/>
              </w:rPr>
            </w:pPr>
            <w:r>
              <w:rPr>
                <w:spacing w:val="-1"/>
                <w:sz w:val="18"/>
                <w:szCs w:val="18"/>
              </w:rPr>
              <w:t>格列齐特缓释片</w:t>
            </w:r>
          </w:p>
        </w:tc>
        <w:tc>
          <w:tcPr>
            <w:tcW w:w="2099" w:type="dxa"/>
            <w:vAlign w:val="top"/>
          </w:tcPr>
          <w:p w14:paraId="3AB91D88">
            <w:pPr>
              <w:pStyle w:val="6"/>
              <w:spacing w:before="70" w:line="218" w:lineRule="auto"/>
              <w:ind w:left="172"/>
              <w:rPr>
                <w:sz w:val="18"/>
                <w:szCs w:val="18"/>
              </w:rPr>
            </w:pPr>
            <w:r>
              <w:rPr>
                <w:spacing w:val="-3"/>
                <w:sz w:val="18"/>
                <w:szCs w:val="18"/>
              </w:rPr>
              <w:t>常州泰康</w:t>
            </w:r>
            <w:r>
              <w:rPr>
                <w:spacing w:val="14"/>
                <w:sz w:val="18"/>
                <w:szCs w:val="18"/>
              </w:rPr>
              <w:t xml:space="preserve">     </w:t>
            </w:r>
            <w:r>
              <w:rPr>
                <w:spacing w:val="-3"/>
                <w:sz w:val="18"/>
                <w:szCs w:val="18"/>
              </w:rPr>
              <w:t>片剂</w:t>
            </w:r>
          </w:p>
        </w:tc>
        <w:tc>
          <w:tcPr>
            <w:tcW w:w="2148" w:type="dxa"/>
            <w:vAlign w:val="top"/>
          </w:tcPr>
          <w:p w14:paraId="3417255F">
            <w:pPr>
              <w:pStyle w:val="6"/>
              <w:spacing w:before="70" w:line="219" w:lineRule="auto"/>
              <w:ind w:left="309"/>
              <w:rPr>
                <w:sz w:val="18"/>
                <w:szCs w:val="18"/>
              </w:rPr>
            </w:pPr>
            <w:r>
              <w:rPr>
                <w:spacing w:val="-3"/>
                <w:sz w:val="18"/>
                <w:szCs w:val="18"/>
              </w:rPr>
              <w:t>国药准字</w:t>
            </w:r>
            <w:r>
              <w:rPr>
                <w:spacing w:val="-32"/>
                <w:sz w:val="18"/>
                <w:szCs w:val="18"/>
              </w:rPr>
              <w:t xml:space="preserve"> </w:t>
            </w:r>
            <w:r>
              <w:rPr>
                <w:spacing w:val="-3"/>
                <w:sz w:val="18"/>
                <w:szCs w:val="18"/>
              </w:rPr>
              <w:t>H20093409</w:t>
            </w:r>
          </w:p>
        </w:tc>
        <w:tc>
          <w:tcPr>
            <w:tcW w:w="1674" w:type="dxa"/>
            <w:vAlign w:val="top"/>
          </w:tcPr>
          <w:p w14:paraId="3B650B11">
            <w:pPr>
              <w:pStyle w:val="6"/>
              <w:spacing w:before="70" w:line="219" w:lineRule="auto"/>
              <w:ind w:left="115"/>
              <w:rPr>
                <w:sz w:val="18"/>
                <w:szCs w:val="18"/>
              </w:rPr>
            </w:pPr>
            <w:r>
              <w:rPr>
                <w:spacing w:val="-6"/>
                <w:sz w:val="18"/>
                <w:szCs w:val="18"/>
              </w:rPr>
              <w:t>2014</w:t>
            </w:r>
            <w:r>
              <w:rPr>
                <w:spacing w:val="-32"/>
                <w:sz w:val="18"/>
                <w:szCs w:val="18"/>
              </w:rPr>
              <w:t xml:space="preserve"> </w:t>
            </w:r>
            <w:r>
              <w:rPr>
                <w:spacing w:val="-6"/>
                <w:sz w:val="18"/>
                <w:szCs w:val="18"/>
              </w:rPr>
              <w:t>年</w:t>
            </w:r>
            <w:r>
              <w:rPr>
                <w:spacing w:val="-40"/>
                <w:sz w:val="18"/>
                <w:szCs w:val="18"/>
              </w:rPr>
              <w:t xml:space="preserve"> </w:t>
            </w:r>
            <w:r>
              <w:rPr>
                <w:spacing w:val="-6"/>
                <w:sz w:val="18"/>
                <w:szCs w:val="18"/>
              </w:rPr>
              <w:t>4</w:t>
            </w:r>
            <w:r>
              <w:rPr>
                <w:spacing w:val="-28"/>
                <w:sz w:val="18"/>
                <w:szCs w:val="18"/>
              </w:rPr>
              <w:t xml:space="preserve"> </w:t>
            </w:r>
            <w:r>
              <w:rPr>
                <w:spacing w:val="-6"/>
                <w:sz w:val="18"/>
                <w:szCs w:val="18"/>
              </w:rPr>
              <w:t>月</w:t>
            </w:r>
            <w:r>
              <w:rPr>
                <w:spacing w:val="-38"/>
                <w:sz w:val="18"/>
                <w:szCs w:val="18"/>
              </w:rPr>
              <w:t xml:space="preserve"> </w:t>
            </w:r>
            <w:r>
              <w:rPr>
                <w:spacing w:val="-6"/>
                <w:sz w:val="18"/>
                <w:szCs w:val="18"/>
              </w:rPr>
              <w:t>8 日</w:t>
            </w:r>
          </w:p>
        </w:tc>
      </w:tr>
    </w:tbl>
    <w:p w14:paraId="7EFB3791">
      <w:pPr>
        <w:pStyle w:val="2"/>
        <w:spacing w:line="395" w:lineRule="auto"/>
      </w:pPr>
    </w:p>
    <w:p w14:paraId="2FD50008">
      <w:pPr>
        <w:spacing w:before="78" w:line="361" w:lineRule="auto"/>
        <w:ind w:left="128" w:right="14" w:firstLine="480"/>
        <w:jc w:val="both"/>
        <w:rPr>
          <w:rFonts w:ascii="宋体" w:hAnsi="宋体" w:eastAsia="宋体" w:cs="宋体"/>
          <w:sz w:val="24"/>
          <w:szCs w:val="24"/>
        </w:rPr>
      </w:pPr>
      <w:r>
        <w:rPr>
          <w:rFonts w:ascii="宋体" w:hAnsi="宋体" w:eastAsia="宋体" w:cs="宋体"/>
          <w:spacing w:val="-3"/>
          <w:sz w:val="24"/>
          <w:szCs w:val="24"/>
        </w:rPr>
        <w:t>根据泰康制药工作人员的口头说明，其中枸椽酸西地那非是由于</w:t>
      </w:r>
      <w:r>
        <w:rPr>
          <w:rFonts w:ascii="宋体" w:hAnsi="宋体" w:eastAsia="宋体" w:cs="宋体"/>
          <w:spacing w:val="-4"/>
          <w:sz w:val="24"/>
          <w:szCs w:val="24"/>
        </w:rPr>
        <w:t>专利著录变</w:t>
      </w:r>
      <w:r>
        <w:rPr>
          <w:rFonts w:ascii="宋体" w:hAnsi="宋体" w:eastAsia="宋体" w:cs="宋体"/>
          <w:spacing w:val="-7"/>
          <w:sz w:val="24"/>
          <w:szCs w:val="24"/>
        </w:rPr>
        <w:t>更尚未完成因此无法取得注册批件（具体情形请见本尽职调查报告第五条、（一）</w:t>
      </w:r>
      <w:r>
        <w:rPr>
          <w:rFonts w:ascii="宋体" w:hAnsi="宋体" w:eastAsia="宋体" w:cs="宋体"/>
          <w:spacing w:val="-3"/>
          <w:sz w:val="24"/>
          <w:szCs w:val="24"/>
        </w:rPr>
        <w:t>专利</w:t>
      </w:r>
      <w:r>
        <w:rPr>
          <w:rFonts w:ascii="宋体" w:hAnsi="宋体" w:eastAsia="宋体" w:cs="宋体"/>
          <w:spacing w:val="-17"/>
          <w:sz w:val="24"/>
          <w:szCs w:val="24"/>
        </w:rPr>
        <w:t>）；</w:t>
      </w:r>
      <w:r>
        <w:rPr>
          <w:rFonts w:ascii="宋体" w:hAnsi="宋体" w:eastAsia="宋体" w:cs="宋体"/>
          <w:spacing w:val="-3"/>
          <w:sz w:val="24"/>
          <w:szCs w:val="24"/>
        </w:rPr>
        <w:t>低分子量肝素钠的国内注册申请已申报并受理，并根据国家药品审批中</w:t>
      </w:r>
      <w:r>
        <w:rPr>
          <w:rFonts w:ascii="宋体" w:hAnsi="宋体" w:eastAsia="宋体" w:cs="宋体"/>
          <w:spacing w:val="-4"/>
          <w:sz w:val="24"/>
          <w:szCs w:val="24"/>
        </w:rPr>
        <w:t>心的补充要求正在准备补充材料，日本的注册证变更预计在</w:t>
      </w:r>
      <w:r>
        <w:rPr>
          <w:rFonts w:ascii="宋体" w:hAnsi="宋体" w:eastAsia="宋体" w:cs="宋体"/>
          <w:spacing w:val="-55"/>
          <w:sz w:val="24"/>
          <w:szCs w:val="24"/>
        </w:rPr>
        <w:t xml:space="preserve"> </w:t>
      </w:r>
      <w:r>
        <w:rPr>
          <w:rFonts w:ascii="Times New Roman" w:hAnsi="Times New Roman" w:eastAsia="Times New Roman" w:cs="Times New Roman"/>
          <w:spacing w:val="-4"/>
          <w:sz w:val="24"/>
          <w:szCs w:val="24"/>
        </w:rPr>
        <w:t xml:space="preserve">2012 </w:t>
      </w:r>
      <w:r>
        <w:rPr>
          <w:rFonts w:ascii="宋体" w:hAnsi="宋体" w:eastAsia="宋体" w:cs="宋体"/>
          <w:spacing w:val="-4"/>
          <w:sz w:val="24"/>
          <w:szCs w:val="24"/>
        </w:rPr>
        <w:t>年</w:t>
      </w:r>
      <w:r>
        <w:rPr>
          <w:rFonts w:ascii="宋体" w:hAnsi="宋体" w:eastAsia="宋体" w:cs="宋体"/>
          <w:spacing w:val="-50"/>
          <w:sz w:val="24"/>
          <w:szCs w:val="24"/>
        </w:rPr>
        <w:t xml:space="preserve"> </w:t>
      </w:r>
      <w:r>
        <w:rPr>
          <w:rFonts w:ascii="Times New Roman" w:hAnsi="Times New Roman" w:eastAsia="Times New Roman" w:cs="Times New Roman"/>
          <w:spacing w:val="-4"/>
          <w:sz w:val="24"/>
          <w:szCs w:val="24"/>
        </w:rPr>
        <w:t>3</w:t>
      </w:r>
      <w:r>
        <w:rPr>
          <w:rFonts w:ascii="Times New Roman" w:hAnsi="Times New Roman" w:eastAsia="Times New Roman" w:cs="Times New Roman"/>
          <w:spacing w:val="21"/>
          <w:sz w:val="24"/>
          <w:szCs w:val="24"/>
        </w:rPr>
        <w:t xml:space="preserve"> </w:t>
      </w:r>
      <w:r>
        <w:rPr>
          <w:rFonts w:ascii="宋体" w:hAnsi="宋体" w:eastAsia="宋体" w:cs="宋体"/>
          <w:spacing w:val="-4"/>
          <w:sz w:val="24"/>
          <w:szCs w:val="24"/>
        </w:rPr>
        <w:t>月</w:t>
      </w:r>
      <w:r>
        <w:rPr>
          <w:rFonts w:ascii="宋体" w:hAnsi="宋体" w:eastAsia="宋体" w:cs="宋体"/>
          <w:spacing w:val="-5"/>
          <w:sz w:val="24"/>
          <w:szCs w:val="24"/>
        </w:rPr>
        <w:t>份取得；</w:t>
      </w:r>
      <w:r>
        <w:rPr>
          <w:rFonts w:ascii="宋体" w:hAnsi="宋体" w:eastAsia="宋体" w:cs="宋体"/>
          <w:spacing w:val="-3"/>
          <w:sz w:val="24"/>
          <w:szCs w:val="24"/>
        </w:rPr>
        <w:t>肝素钠的申报材料还在准备中。</w:t>
      </w:r>
    </w:p>
    <w:p w14:paraId="2A6B38D8">
      <w:pPr>
        <w:spacing w:before="47" w:line="361" w:lineRule="auto"/>
        <w:ind w:left="129" w:right="118" w:firstLine="479"/>
        <w:jc w:val="both"/>
        <w:rPr>
          <w:rFonts w:ascii="宋体" w:hAnsi="宋体" w:eastAsia="宋体" w:cs="宋体"/>
          <w:sz w:val="24"/>
          <w:szCs w:val="24"/>
        </w:rPr>
      </w:pPr>
      <w:r>
        <w:rPr>
          <w:rFonts w:ascii="宋体" w:hAnsi="宋体" w:eastAsia="宋体" w:cs="宋体"/>
          <w:spacing w:val="-2"/>
          <w:sz w:val="24"/>
          <w:szCs w:val="24"/>
        </w:rPr>
        <w:t>根据《中华人民共和国药品管理法》及</w:t>
      </w:r>
      <w:r>
        <w:rPr>
          <w:rFonts w:ascii="宋体" w:hAnsi="宋体" w:eastAsia="宋体" w:cs="宋体"/>
          <w:spacing w:val="-35"/>
          <w:sz w:val="24"/>
          <w:szCs w:val="24"/>
        </w:rPr>
        <w:t xml:space="preserve"> </w:t>
      </w:r>
      <w:r>
        <w:rPr>
          <w:rFonts w:ascii="Times New Roman" w:hAnsi="Times New Roman" w:eastAsia="Times New Roman" w:cs="Times New Roman"/>
          <w:spacing w:val="-2"/>
          <w:sz w:val="24"/>
          <w:szCs w:val="24"/>
        </w:rPr>
        <w:t>2007</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年</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7</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月国家食品药品监督管理</w:t>
      </w:r>
      <w:r>
        <w:rPr>
          <w:rFonts w:ascii="宋体" w:hAnsi="宋体" w:eastAsia="宋体" w:cs="宋体"/>
          <w:spacing w:val="-7"/>
          <w:sz w:val="24"/>
          <w:szCs w:val="24"/>
        </w:rPr>
        <w:t>局发布的《药品注册管理办法》（局令第</w:t>
      </w:r>
      <w:r>
        <w:rPr>
          <w:rFonts w:ascii="宋体" w:hAnsi="宋体" w:eastAsia="宋体" w:cs="宋体"/>
          <w:spacing w:val="-26"/>
          <w:sz w:val="24"/>
          <w:szCs w:val="24"/>
        </w:rPr>
        <w:t xml:space="preserve"> </w:t>
      </w:r>
      <w:r>
        <w:rPr>
          <w:rFonts w:ascii="Times New Roman" w:hAnsi="Times New Roman" w:eastAsia="Times New Roman" w:cs="Times New Roman"/>
          <w:spacing w:val="-7"/>
          <w:sz w:val="24"/>
          <w:szCs w:val="24"/>
        </w:rPr>
        <w:t>28</w:t>
      </w:r>
      <w:r>
        <w:rPr>
          <w:rFonts w:ascii="Times New Roman" w:hAnsi="Times New Roman" w:eastAsia="Times New Roman" w:cs="Times New Roman"/>
          <w:spacing w:val="28"/>
          <w:w w:val="101"/>
          <w:sz w:val="24"/>
          <w:szCs w:val="24"/>
        </w:rPr>
        <w:t xml:space="preserve"> </w:t>
      </w:r>
      <w:r>
        <w:rPr>
          <w:rFonts w:ascii="宋体" w:hAnsi="宋体" w:eastAsia="宋体" w:cs="宋体"/>
          <w:spacing w:val="-7"/>
          <w:sz w:val="24"/>
          <w:szCs w:val="24"/>
        </w:rPr>
        <w:t>号</w:t>
      </w:r>
      <w:r>
        <w:rPr>
          <w:rFonts w:ascii="宋体" w:hAnsi="宋体" w:eastAsia="宋体" w:cs="宋体"/>
          <w:spacing w:val="-30"/>
          <w:sz w:val="24"/>
          <w:szCs w:val="24"/>
        </w:rPr>
        <w:t>），</w:t>
      </w:r>
      <w:r>
        <w:rPr>
          <w:rFonts w:ascii="宋体" w:hAnsi="宋体" w:eastAsia="宋体" w:cs="宋体"/>
          <w:spacing w:val="-7"/>
          <w:sz w:val="24"/>
          <w:szCs w:val="24"/>
        </w:rPr>
        <w:t>药品生产企业在取得药品批准</w:t>
      </w:r>
      <w:r>
        <w:rPr>
          <w:rFonts w:ascii="宋体" w:hAnsi="宋体" w:eastAsia="宋体" w:cs="宋体"/>
          <w:spacing w:val="-4"/>
          <w:sz w:val="24"/>
          <w:szCs w:val="24"/>
        </w:rPr>
        <w:t>文号后，方可生产相关药品。</w:t>
      </w:r>
    </w:p>
    <w:p w14:paraId="5849024C">
      <w:pPr>
        <w:spacing w:before="43" w:line="219" w:lineRule="auto"/>
        <w:ind w:left="648"/>
        <w:rPr>
          <w:rFonts w:ascii="宋体" w:hAnsi="宋体" w:eastAsia="宋体" w:cs="宋体"/>
          <w:sz w:val="24"/>
          <w:szCs w:val="24"/>
        </w:rPr>
      </w:pPr>
      <w:r>
        <w:rPr>
          <w:rFonts w:ascii="Times New Roman" w:hAnsi="Times New Roman" w:eastAsia="Times New Roman" w:cs="Times New Roman"/>
          <w:spacing w:val="-5"/>
          <w:sz w:val="24"/>
          <w:szCs w:val="24"/>
        </w:rPr>
        <w:t>4</w:t>
      </w:r>
      <w:r>
        <w:rPr>
          <w:rFonts w:ascii="Times New Roman" w:hAnsi="Times New Roman" w:eastAsia="Times New Roman" w:cs="Times New Roman"/>
          <w:spacing w:val="-17"/>
          <w:sz w:val="24"/>
          <w:szCs w:val="24"/>
        </w:rPr>
        <w:t xml:space="preserve"> </w:t>
      </w:r>
      <w:r>
        <w:rPr>
          <w:rFonts w:ascii="宋体" w:hAnsi="宋体" w:eastAsia="宋体" w:cs="宋体"/>
          <w:spacing w:val="-5"/>
          <w:sz w:val="24"/>
          <w:szCs w:val="24"/>
        </w:rPr>
        <w:t>、</w:t>
      </w:r>
      <w:r>
        <w:rPr>
          <w:rFonts w:ascii="宋体" w:hAnsi="宋体" w:eastAsia="宋体" w:cs="宋体"/>
          <w:spacing w:val="54"/>
          <w:sz w:val="24"/>
          <w:szCs w:val="24"/>
        </w:rPr>
        <w:t xml:space="preserve"> </w:t>
      </w:r>
      <w:r>
        <w:rPr>
          <w:rFonts w:ascii="宋体" w:hAnsi="宋体" w:eastAsia="宋体" w:cs="宋体"/>
          <w:spacing w:val="-5"/>
          <w:sz w:val="24"/>
          <w:szCs w:val="24"/>
        </w:rPr>
        <w:t>泰康制药的如下产品被认定为高新技术产品：</w:t>
      </w:r>
    </w:p>
    <w:p w14:paraId="7A670161">
      <w:pPr>
        <w:spacing w:line="118" w:lineRule="exact"/>
      </w:pPr>
    </w:p>
    <w:tbl>
      <w:tblPr>
        <w:tblStyle w:val="5"/>
        <w:tblW w:w="8419" w:type="dxa"/>
        <w:tblInd w:w="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66"/>
        <w:gridCol w:w="2689"/>
        <w:gridCol w:w="1295"/>
        <w:gridCol w:w="1703"/>
        <w:gridCol w:w="1115"/>
        <w:gridCol w:w="951"/>
      </w:tblGrid>
      <w:tr w14:paraId="5C0D72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666" w:type="dxa"/>
            <w:vAlign w:val="top"/>
          </w:tcPr>
          <w:p w14:paraId="516A9765">
            <w:pPr>
              <w:pStyle w:val="6"/>
              <w:spacing w:before="71" w:line="220" w:lineRule="auto"/>
              <w:ind w:left="154"/>
              <w:rPr>
                <w:sz w:val="18"/>
                <w:szCs w:val="18"/>
              </w:rPr>
            </w:pPr>
            <w:r>
              <w:rPr>
                <w:b/>
                <w:bCs/>
                <w:spacing w:val="-4"/>
                <w:sz w:val="18"/>
                <w:szCs w:val="18"/>
              </w:rPr>
              <w:t>序号</w:t>
            </w:r>
          </w:p>
        </w:tc>
        <w:tc>
          <w:tcPr>
            <w:tcW w:w="2689" w:type="dxa"/>
            <w:vAlign w:val="top"/>
          </w:tcPr>
          <w:p w14:paraId="3EF9E466">
            <w:pPr>
              <w:pStyle w:val="6"/>
              <w:spacing w:before="71" w:line="219" w:lineRule="auto"/>
              <w:ind w:left="986"/>
              <w:rPr>
                <w:sz w:val="18"/>
                <w:szCs w:val="18"/>
              </w:rPr>
            </w:pPr>
            <w:r>
              <w:rPr>
                <w:b/>
                <w:bCs/>
                <w:spacing w:val="-4"/>
                <w:sz w:val="18"/>
                <w:szCs w:val="18"/>
              </w:rPr>
              <w:t>产品名称</w:t>
            </w:r>
          </w:p>
        </w:tc>
        <w:tc>
          <w:tcPr>
            <w:tcW w:w="1295" w:type="dxa"/>
            <w:vAlign w:val="top"/>
          </w:tcPr>
          <w:p w14:paraId="46C30872">
            <w:pPr>
              <w:pStyle w:val="6"/>
              <w:spacing w:before="71" w:line="219" w:lineRule="auto"/>
              <w:ind w:left="289"/>
              <w:rPr>
                <w:sz w:val="18"/>
                <w:szCs w:val="18"/>
              </w:rPr>
            </w:pPr>
            <w:r>
              <w:rPr>
                <w:b/>
                <w:bCs/>
                <w:spacing w:val="-4"/>
                <w:sz w:val="18"/>
                <w:szCs w:val="18"/>
              </w:rPr>
              <w:t>产品编号</w:t>
            </w:r>
          </w:p>
        </w:tc>
        <w:tc>
          <w:tcPr>
            <w:tcW w:w="1703" w:type="dxa"/>
            <w:vAlign w:val="top"/>
          </w:tcPr>
          <w:p w14:paraId="6C68FA91">
            <w:pPr>
              <w:pStyle w:val="6"/>
              <w:spacing w:before="71" w:line="219" w:lineRule="auto"/>
              <w:ind w:left="494"/>
              <w:rPr>
                <w:sz w:val="18"/>
                <w:szCs w:val="18"/>
              </w:rPr>
            </w:pPr>
            <w:r>
              <w:rPr>
                <w:b/>
                <w:bCs/>
                <w:spacing w:val="-4"/>
                <w:sz w:val="18"/>
                <w:szCs w:val="18"/>
              </w:rPr>
              <w:t>认定部门</w:t>
            </w:r>
          </w:p>
        </w:tc>
        <w:tc>
          <w:tcPr>
            <w:tcW w:w="1115" w:type="dxa"/>
            <w:vAlign w:val="top"/>
          </w:tcPr>
          <w:p w14:paraId="0634521F">
            <w:pPr>
              <w:pStyle w:val="6"/>
              <w:spacing w:before="71" w:line="220" w:lineRule="auto"/>
              <w:ind w:left="201"/>
              <w:rPr>
                <w:sz w:val="18"/>
                <w:szCs w:val="18"/>
              </w:rPr>
            </w:pPr>
            <w:r>
              <w:rPr>
                <w:b/>
                <w:bCs/>
                <w:spacing w:val="-4"/>
                <w:sz w:val="18"/>
                <w:szCs w:val="18"/>
              </w:rPr>
              <w:t>认定日期</w:t>
            </w:r>
          </w:p>
        </w:tc>
        <w:tc>
          <w:tcPr>
            <w:tcW w:w="951" w:type="dxa"/>
            <w:vAlign w:val="top"/>
          </w:tcPr>
          <w:p w14:paraId="3A3C7B21">
            <w:pPr>
              <w:pStyle w:val="6"/>
              <w:spacing w:before="71" w:line="220" w:lineRule="auto"/>
              <w:ind w:left="118"/>
              <w:rPr>
                <w:sz w:val="18"/>
                <w:szCs w:val="18"/>
              </w:rPr>
            </w:pPr>
            <w:r>
              <w:rPr>
                <w:b/>
                <w:bCs/>
                <w:spacing w:val="-4"/>
                <w:sz w:val="18"/>
                <w:szCs w:val="18"/>
              </w:rPr>
              <w:t>有效期限</w:t>
            </w:r>
          </w:p>
        </w:tc>
      </w:tr>
      <w:tr w14:paraId="0B417B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666" w:type="dxa"/>
            <w:vAlign w:val="top"/>
          </w:tcPr>
          <w:p w14:paraId="61E6B387">
            <w:pPr>
              <w:spacing w:before="89" w:line="186" w:lineRule="auto"/>
              <w:ind w:left="301"/>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689" w:type="dxa"/>
            <w:vAlign w:val="top"/>
          </w:tcPr>
          <w:p w14:paraId="085F7BA9">
            <w:pPr>
              <w:pStyle w:val="6"/>
              <w:spacing w:before="67" w:line="219" w:lineRule="auto"/>
              <w:ind w:left="536"/>
              <w:rPr>
                <w:sz w:val="18"/>
                <w:szCs w:val="18"/>
              </w:rPr>
            </w:pPr>
            <w:r>
              <w:rPr>
                <w:spacing w:val="-1"/>
                <w:sz w:val="18"/>
                <w:szCs w:val="18"/>
              </w:rPr>
              <w:t>低分子量肝素钙原料</w:t>
            </w:r>
          </w:p>
        </w:tc>
        <w:tc>
          <w:tcPr>
            <w:tcW w:w="1295" w:type="dxa"/>
            <w:vAlign w:val="top"/>
          </w:tcPr>
          <w:p w14:paraId="332F07A9">
            <w:pPr>
              <w:pStyle w:val="6"/>
              <w:spacing w:before="94" w:line="184" w:lineRule="auto"/>
              <w:ind w:left="124"/>
              <w:rPr>
                <w:sz w:val="18"/>
                <w:szCs w:val="18"/>
              </w:rPr>
            </w:pPr>
            <w:r>
              <w:rPr>
                <w:spacing w:val="-2"/>
                <w:sz w:val="18"/>
                <w:szCs w:val="18"/>
              </w:rPr>
              <w:t>110412G0201N</w:t>
            </w:r>
          </w:p>
        </w:tc>
        <w:tc>
          <w:tcPr>
            <w:tcW w:w="1703" w:type="dxa"/>
            <w:vAlign w:val="top"/>
          </w:tcPr>
          <w:p w14:paraId="03F20AEA">
            <w:pPr>
              <w:pStyle w:val="6"/>
              <w:spacing w:before="68" w:line="218" w:lineRule="auto"/>
              <w:ind w:left="135"/>
              <w:rPr>
                <w:sz w:val="18"/>
                <w:szCs w:val="18"/>
              </w:rPr>
            </w:pPr>
            <w:r>
              <w:rPr>
                <w:spacing w:val="-1"/>
                <w:sz w:val="18"/>
                <w:szCs w:val="18"/>
              </w:rPr>
              <w:t>江苏省科学技术厅</w:t>
            </w:r>
          </w:p>
        </w:tc>
        <w:tc>
          <w:tcPr>
            <w:tcW w:w="1115" w:type="dxa"/>
            <w:vAlign w:val="top"/>
          </w:tcPr>
          <w:p w14:paraId="124B3C65">
            <w:pPr>
              <w:pStyle w:val="6"/>
              <w:spacing w:before="67" w:line="219" w:lineRule="auto"/>
              <w:ind w:left="115"/>
              <w:rPr>
                <w:sz w:val="18"/>
                <w:szCs w:val="18"/>
              </w:rPr>
            </w:pPr>
            <w:r>
              <w:rPr>
                <w:spacing w:val="11"/>
                <w:sz w:val="18"/>
                <w:szCs w:val="18"/>
              </w:rPr>
              <w:t>2011年8月</w:t>
            </w:r>
          </w:p>
        </w:tc>
        <w:tc>
          <w:tcPr>
            <w:tcW w:w="951" w:type="dxa"/>
            <w:vAlign w:val="top"/>
          </w:tcPr>
          <w:p w14:paraId="2FF88F89">
            <w:pPr>
              <w:pStyle w:val="6"/>
              <w:spacing w:before="67" w:line="219" w:lineRule="auto"/>
              <w:ind w:left="302"/>
              <w:rPr>
                <w:sz w:val="18"/>
                <w:szCs w:val="18"/>
              </w:rPr>
            </w:pPr>
            <w:r>
              <w:rPr>
                <w:spacing w:val="-5"/>
                <w:sz w:val="18"/>
                <w:szCs w:val="18"/>
              </w:rPr>
              <w:t>五年</w:t>
            </w:r>
          </w:p>
        </w:tc>
      </w:tr>
      <w:tr w14:paraId="6A1F50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66" w:type="dxa"/>
            <w:vAlign w:val="top"/>
          </w:tcPr>
          <w:p w14:paraId="5442FA64">
            <w:pPr>
              <w:spacing w:before="90" w:line="186" w:lineRule="auto"/>
              <w:ind w:left="281"/>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689" w:type="dxa"/>
            <w:vAlign w:val="top"/>
          </w:tcPr>
          <w:p w14:paraId="0A5E59FD">
            <w:pPr>
              <w:pStyle w:val="6"/>
              <w:spacing w:before="68" w:line="219" w:lineRule="auto"/>
              <w:ind w:left="109"/>
              <w:rPr>
                <w:sz w:val="18"/>
                <w:szCs w:val="18"/>
              </w:rPr>
            </w:pPr>
            <w:r>
              <w:rPr>
                <w:spacing w:val="-4"/>
                <w:sz w:val="18"/>
                <w:szCs w:val="18"/>
              </w:rPr>
              <w:t>低分子肝素纳（达肝素钠）原料</w:t>
            </w:r>
          </w:p>
        </w:tc>
        <w:tc>
          <w:tcPr>
            <w:tcW w:w="1295" w:type="dxa"/>
            <w:vAlign w:val="top"/>
          </w:tcPr>
          <w:p w14:paraId="2398CA4E">
            <w:pPr>
              <w:pStyle w:val="6"/>
              <w:spacing w:before="95" w:line="184" w:lineRule="auto"/>
              <w:ind w:left="124"/>
              <w:rPr>
                <w:sz w:val="18"/>
                <w:szCs w:val="18"/>
              </w:rPr>
            </w:pPr>
            <w:r>
              <w:rPr>
                <w:spacing w:val="-2"/>
                <w:sz w:val="18"/>
                <w:szCs w:val="18"/>
              </w:rPr>
              <w:t>110412G0202N</w:t>
            </w:r>
          </w:p>
        </w:tc>
        <w:tc>
          <w:tcPr>
            <w:tcW w:w="1703" w:type="dxa"/>
            <w:vAlign w:val="top"/>
          </w:tcPr>
          <w:p w14:paraId="5B0CCA6A">
            <w:pPr>
              <w:pStyle w:val="6"/>
              <w:spacing w:before="68" w:line="218" w:lineRule="auto"/>
              <w:ind w:left="135"/>
              <w:rPr>
                <w:sz w:val="18"/>
                <w:szCs w:val="18"/>
              </w:rPr>
            </w:pPr>
            <w:r>
              <w:rPr>
                <w:spacing w:val="-1"/>
                <w:sz w:val="18"/>
                <w:szCs w:val="18"/>
              </w:rPr>
              <w:t>江苏省科学技术厅</w:t>
            </w:r>
          </w:p>
        </w:tc>
        <w:tc>
          <w:tcPr>
            <w:tcW w:w="1115" w:type="dxa"/>
            <w:vAlign w:val="top"/>
          </w:tcPr>
          <w:p w14:paraId="2406D0B5">
            <w:pPr>
              <w:pStyle w:val="6"/>
              <w:spacing w:before="68" w:line="219" w:lineRule="auto"/>
              <w:ind w:left="115"/>
              <w:rPr>
                <w:sz w:val="18"/>
                <w:szCs w:val="18"/>
              </w:rPr>
            </w:pPr>
            <w:r>
              <w:rPr>
                <w:spacing w:val="11"/>
                <w:sz w:val="18"/>
                <w:szCs w:val="18"/>
              </w:rPr>
              <w:t>2011年8月</w:t>
            </w:r>
          </w:p>
        </w:tc>
        <w:tc>
          <w:tcPr>
            <w:tcW w:w="951" w:type="dxa"/>
            <w:vAlign w:val="top"/>
          </w:tcPr>
          <w:p w14:paraId="59D21096">
            <w:pPr>
              <w:pStyle w:val="6"/>
              <w:spacing w:before="68" w:line="219" w:lineRule="auto"/>
              <w:ind w:left="302"/>
              <w:rPr>
                <w:sz w:val="18"/>
                <w:szCs w:val="18"/>
              </w:rPr>
            </w:pPr>
            <w:r>
              <w:rPr>
                <w:spacing w:val="-5"/>
                <w:sz w:val="18"/>
                <w:szCs w:val="18"/>
              </w:rPr>
              <w:t>五年</w:t>
            </w:r>
          </w:p>
        </w:tc>
      </w:tr>
      <w:tr w14:paraId="453096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66" w:type="dxa"/>
            <w:vAlign w:val="top"/>
          </w:tcPr>
          <w:p w14:paraId="5510953A">
            <w:pPr>
              <w:spacing w:before="91" w:line="186" w:lineRule="auto"/>
              <w:ind w:left="285"/>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2689" w:type="dxa"/>
            <w:vAlign w:val="top"/>
          </w:tcPr>
          <w:p w14:paraId="209DADCA">
            <w:pPr>
              <w:pStyle w:val="6"/>
              <w:spacing w:before="69" w:line="219" w:lineRule="auto"/>
              <w:ind w:left="627"/>
              <w:rPr>
                <w:sz w:val="18"/>
                <w:szCs w:val="18"/>
              </w:rPr>
            </w:pPr>
            <w:r>
              <w:rPr>
                <w:spacing w:val="-1"/>
                <w:sz w:val="18"/>
                <w:szCs w:val="18"/>
              </w:rPr>
              <w:t>氢溴酸加兰他敏片</w:t>
            </w:r>
          </w:p>
        </w:tc>
        <w:tc>
          <w:tcPr>
            <w:tcW w:w="1295" w:type="dxa"/>
            <w:vAlign w:val="top"/>
          </w:tcPr>
          <w:p w14:paraId="5B4F709A">
            <w:pPr>
              <w:pStyle w:val="6"/>
              <w:spacing w:before="96" w:line="184" w:lineRule="auto"/>
              <w:ind w:left="157"/>
              <w:rPr>
                <w:sz w:val="18"/>
                <w:szCs w:val="18"/>
              </w:rPr>
            </w:pPr>
            <w:r>
              <w:rPr>
                <w:spacing w:val="-1"/>
                <w:sz w:val="18"/>
                <w:szCs w:val="18"/>
              </w:rPr>
              <w:t>20112WJ004D</w:t>
            </w:r>
          </w:p>
        </w:tc>
        <w:tc>
          <w:tcPr>
            <w:tcW w:w="1703" w:type="dxa"/>
            <w:vAlign w:val="top"/>
          </w:tcPr>
          <w:p w14:paraId="375CF24D">
            <w:pPr>
              <w:pStyle w:val="6"/>
              <w:spacing w:before="69" w:line="218" w:lineRule="auto"/>
              <w:ind w:left="139"/>
              <w:rPr>
                <w:sz w:val="18"/>
                <w:szCs w:val="18"/>
              </w:rPr>
            </w:pPr>
            <w:r>
              <w:rPr>
                <w:spacing w:val="-2"/>
                <w:sz w:val="18"/>
                <w:szCs w:val="18"/>
              </w:rPr>
              <w:t>常州市科学技术局</w:t>
            </w:r>
          </w:p>
        </w:tc>
        <w:tc>
          <w:tcPr>
            <w:tcW w:w="1115" w:type="dxa"/>
            <w:vAlign w:val="top"/>
          </w:tcPr>
          <w:p w14:paraId="1CB27B49">
            <w:pPr>
              <w:pStyle w:val="6"/>
              <w:spacing w:before="69" w:line="219" w:lineRule="auto"/>
              <w:ind w:left="115"/>
              <w:rPr>
                <w:sz w:val="18"/>
                <w:szCs w:val="18"/>
              </w:rPr>
            </w:pPr>
            <w:r>
              <w:rPr>
                <w:spacing w:val="11"/>
                <w:sz w:val="18"/>
                <w:szCs w:val="18"/>
              </w:rPr>
              <w:t>2011年7月</w:t>
            </w:r>
          </w:p>
        </w:tc>
        <w:tc>
          <w:tcPr>
            <w:tcW w:w="951" w:type="dxa"/>
            <w:vAlign w:val="top"/>
          </w:tcPr>
          <w:p w14:paraId="40DE8057">
            <w:pPr>
              <w:pStyle w:val="6"/>
              <w:spacing w:before="69" w:line="219" w:lineRule="auto"/>
              <w:ind w:left="298"/>
              <w:rPr>
                <w:sz w:val="18"/>
                <w:szCs w:val="18"/>
              </w:rPr>
            </w:pPr>
            <w:r>
              <w:rPr>
                <w:spacing w:val="-4"/>
                <w:sz w:val="18"/>
                <w:szCs w:val="18"/>
              </w:rPr>
              <w:t>三年</w:t>
            </w:r>
          </w:p>
        </w:tc>
      </w:tr>
      <w:tr w14:paraId="498802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666" w:type="dxa"/>
            <w:vAlign w:val="top"/>
          </w:tcPr>
          <w:p w14:paraId="089CB563">
            <w:pPr>
              <w:spacing w:before="91" w:line="186" w:lineRule="auto"/>
              <w:ind w:left="280"/>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2689" w:type="dxa"/>
            <w:vAlign w:val="top"/>
          </w:tcPr>
          <w:p w14:paraId="5029FBD9">
            <w:pPr>
              <w:pStyle w:val="6"/>
              <w:spacing w:before="69" w:line="219" w:lineRule="auto"/>
              <w:ind w:left="716"/>
              <w:rPr>
                <w:sz w:val="18"/>
                <w:szCs w:val="18"/>
              </w:rPr>
            </w:pPr>
            <w:r>
              <w:rPr>
                <w:spacing w:val="-1"/>
                <w:sz w:val="18"/>
                <w:szCs w:val="18"/>
              </w:rPr>
              <w:t>低分子量肝素钙</w:t>
            </w:r>
          </w:p>
        </w:tc>
        <w:tc>
          <w:tcPr>
            <w:tcW w:w="1295" w:type="dxa"/>
            <w:vAlign w:val="top"/>
          </w:tcPr>
          <w:p w14:paraId="06867C4E">
            <w:pPr>
              <w:pStyle w:val="6"/>
              <w:spacing w:before="96" w:line="184" w:lineRule="auto"/>
              <w:ind w:left="157"/>
              <w:rPr>
                <w:sz w:val="18"/>
                <w:szCs w:val="18"/>
              </w:rPr>
            </w:pPr>
            <w:r>
              <w:rPr>
                <w:spacing w:val="-1"/>
                <w:sz w:val="18"/>
                <w:szCs w:val="18"/>
              </w:rPr>
              <w:t>20112WJ003D</w:t>
            </w:r>
          </w:p>
        </w:tc>
        <w:tc>
          <w:tcPr>
            <w:tcW w:w="1703" w:type="dxa"/>
            <w:vAlign w:val="top"/>
          </w:tcPr>
          <w:p w14:paraId="4F3FE3F2">
            <w:pPr>
              <w:pStyle w:val="6"/>
              <w:spacing w:before="70" w:line="218" w:lineRule="auto"/>
              <w:ind w:left="139"/>
              <w:rPr>
                <w:sz w:val="18"/>
                <w:szCs w:val="18"/>
              </w:rPr>
            </w:pPr>
            <w:r>
              <w:rPr>
                <w:spacing w:val="-2"/>
                <w:sz w:val="18"/>
                <w:szCs w:val="18"/>
              </w:rPr>
              <w:t>常州市科学技术局</w:t>
            </w:r>
          </w:p>
        </w:tc>
        <w:tc>
          <w:tcPr>
            <w:tcW w:w="1115" w:type="dxa"/>
            <w:vAlign w:val="top"/>
          </w:tcPr>
          <w:p w14:paraId="492C4CB1">
            <w:pPr>
              <w:pStyle w:val="6"/>
              <w:spacing w:before="69" w:line="219" w:lineRule="auto"/>
              <w:ind w:left="115"/>
              <w:rPr>
                <w:sz w:val="18"/>
                <w:szCs w:val="18"/>
              </w:rPr>
            </w:pPr>
            <w:r>
              <w:rPr>
                <w:spacing w:val="11"/>
                <w:sz w:val="18"/>
                <w:szCs w:val="18"/>
              </w:rPr>
              <w:t>2011年7月</w:t>
            </w:r>
          </w:p>
        </w:tc>
        <w:tc>
          <w:tcPr>
            <w:tcW w:w="951" w:type="dxa"/>
            <w:vAlign w:val="top"/>
          </w:tcPr>
          <w:p w14:paraId="05B45FFF">
            <w:pPr>
              <w:pStyle w:val="6"/>
              <w:spacing w:before="69" w:line="219" w:lineRule="auto"/>
              <w:ind w:left="298"/>
              <w:rPr>
                <w:sz w:val="18"/>
                <w:szCs w:val="18"/>
              </w:rPr>
            </w:pPr>
            <w:r>
              <w:rPr>
                <w:spacing w:val="-4"/>
                <w:sz w:val="18"/>
                <w:szCs w:val="18"/>
              </w:rPr>
              <w:t>三年</w:t>
            </w:r>
          </w:p>
        </w:tc>
      </w:tr>
      <w:tr w14:paraId="7F9654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66" w:type="dxa"/>
            <w:vAlign w:val="top"/>
          </w:tcPr>
          <w:p w14:paraId="721F4BB3">
            <w:pPr>
              <w:spacing w:before="95" w:line="183" w:lineRule="auto"/>
              <w:ind w:left="287"/>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2689" w:type="dxa"/>
            <w:vAlign w:val="top"/>
          </w:tcPr>
          <w:p w14:paraId="556A15EF">
            <w:pPr>
              <w:pStyle w:val="6"/>
              <w:spacing w:before="70" w:line="219" w:lineRule="auto"/>
              <w:ind w:left="116"/>
              <w:rPr>
                <w:sz w:val="18"/>
                <w:szCs w:val="18"/>
              </w:rPr>
            </w:pPr>
            <w:r>
              <w:rPr>
                <w:spacing w:val="-5"/>
                <w:sz w:val="18"/>
                <w:szCs w:val="18"/>
              </w:rPr>
              <w:t>男性尿粗品（3</w:t>
            </w:r>
            <w:r>
              <w:rPr>
                <w:spacing w:val="-4"/>
                <w:sz w:val="18"/>
                <w:szCs w:val="18"/>
              </w:rPr>
              <w:t>）（</w:t>
            </w:r>
            <w:r>
              <w:rPr>
                <w:spacing w:val="-5"/>
                <w:sz w:val="18"/>
                <w:szCs w:val="18"/>
              </w:rPr>
              <w:t>尿激肽原酶）</w:t>
            </w:r>
          </w:p>
        </w:tc>
        <w:tc>
          <w:tcPr>
            <w:tcW w:w="1295" w:type="dxa"/>
            <w:vAlign w:val="top"/>
          </w:tcPr>
          <w:p w14:paraId="5D9B6CCD">
            <w:pPr>
              <w:pStyle w:val="6"/>
              <w:spacing w:before="97" w:line="184" w:lineRule="auto"/>
              <w:ind w:left="157"/>
              <w:rPr>
                <w:sz w:val="18"/>
                <w:szCs w:val="18"/>
              </w:rPr>
            </w:pPr>
            <w:r>
              <w:rPr>
                <w:spacing w:val="-1"/>
                <w:sz w:val="18"/>
                <w:szCs w:val="18"/>
              </w:rPr>
              <w:t>20112WJ001D</w:t>
            </w:r>
          </w:p>
        </w:tc>
        <w:tc>
          <w:tcPr>
            <w:tcW w:w="1703" w:type="dxa"/>
            <w:vAlign w:val="top"/>
          </w:tcPr>
          <w:p w14:paraId="2056E3B4">
            <w:pPr>
              <w:pStyle w:val="6"/>
              <w:spacing w:before="70" w:line="218" w:lineRule="auto"/>
              <w:ind w:left="139"/>
              <w:rPr>
                <w:sz w:val="18"/>
                <w:szCs w:val="18"/>
              </w:rPr>
            </w:pPr>
            <w:r>
              <w:rPr>
                <w:spacing w:val="-2"/>
                <w:sz w:val="18"/>
                <w:szCs w:val="18"/>
              </w:rPr>
              <w:t>常州市科学技术局</w:t>
            </w:r>
          </w:p>
        </w:tc>
        <w:tc>
          <w:tcPr>
            <w:tcW w:w="1115" w:type="dxa"/>
            <w:vAlign w:val="top"/>
          </w:tcPr>
          <w:p w14:paraId="4B3E013B">
            <w:pPr>
              <w:pStyle w:val="6"/>
              <w:spacing w:before="70" w:line="219" w:lineRule="auto"/>
              <w:ind w:left="115"/>
              <w:rPr>
                <w:sz w:val="18"/>
                <w:szCs w:val="18"/>
              </w:rPr>
            </w:pPr>
            <w:r>
              <w:rPr>
                <w:spacing w:val="11"/>
                <w:sz w:val="18"/>
                <w:szCs w:val="18"/>
              </w:rPr>
              <w:t>2011年7月</w:t>
            </w:r>
          </w:p>
        </w:tc>
        <w:tc>
          <w:tcPr>
            <w:tcW w:w="951" w:type="dxa"/>
            <w:vAlign w:val="top"/>
          </w:tcPr>
          <w:p w14:paraId="119ED285">
            <w:pPr>
              <w:pStyle w:val="6"/>
              <w:spacing w:before="70" w:line="219" w:lineRule="auto"/>
              <w:ind w:left="298"/>
              <w:rPr>
                <w:sz w:val="18"/>
                <w:szCs w:val="18"/>
              </w:rPr>
            </w:pPr>
            <w:r>
              <w:rPr>
                <w:spacing w:val="-4"/>
                <w:sz w:val="18"/>
                <w:szCs w:val="18"/>
              </w:rPr>
              <w:t>三年</w:t>
            </w:r>
          </w:p>
        </w:tc>
      </w:tr>
      <w:tr w14:paraId="2027EB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666" w:type="dxa"/>
            <w:vAlign w:val="top"/>
          </w:tcPr>
          <w:p w14:paraId="0267EBA3">
            <w:pPr>
              <w:spacing w:before="93" w:line="186" w:lineRule="auto"/>
              <w:ind w:left="286"/>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2689" w:type="dxa"/>
            <w:vAlign w:val="top"/>
          </w:tcPr>
          <w:p w14:paraId="1057F289">
            <w:pPr>
              <w:pStyle w:val="6"/>
              <w:spacing w:before="71" w:line="219" w:lineRule="auto"/>
              <w:ind w:left="176"/>
              <w:rPr>
                <w:sz w:val="18"/>
                <w:szCs w:val="18"/>
              </w:rPr>
            </w:pPr>
            <w:r>
              <w:rPr>
                <w:spacing w:val="-2"/>
                <w:sz w:val="18"/>
                <w:szCs w:val="18"/>
              </w:rPr>
              <w:t>低分子量肝素钠（达肝素钠）</w:t>
            </w:r>
          </w:p>
        </w:tc>
        <w:tc>
          <w:tcPr>
            <w:tcW w:w="1295" w:type="dxa"/>
            <w:vAlign w:val="top"/>
          </w:tcPr>
          <w:p w14:paraId="28F818A7">
            <w:pPr>
              <w:pStyle w:val="6"/>
              <w:spacing w:before="98" w:line="184" w:lineRule="auto"/>
              <w:ind w:left="157"/>
              <w:rPr>
                <w:sz w:val="18"/>
                <w:szCs w:val="18"/>
              </w:rPr>
            </w:pPr>
            <w:r>
              <w:rPr>
                <w:spacing w:val="-1"/>
                <w:sz w:val="18"/>
                <w:szCs w:val="18"/>
              </w:rPr>
              <w:t>20112WJ002D</w:t>
            </w:r>
          </w:p>
        </w:tc>
        <w:tc>
          <w:tcPr>
            <w:tcW w:w="1703" w:type="dxa"/>
            <w:vAlign w:val="top"/>
          </w:tcPr>
          <w:p w14:paraId="2637DD1D">
            <w:pPr>
              <w:pStyle w:val="6"/>
              <w:spacing w:before="71" w:line="218" w:lineRule="auto"/>
              <w:ind w:left="139"/>
              <w:rPr>
                <w:sz w:val="18"/>
                <w:szCs w:val="18"/>
              </w:rPr>
            </w:pPr>
            <w:r>
              <w:rPr>
                <w:spacing w:val="-2"/>
                <w:sz w:val="18"/>
                <w:szCs w:val="18"/>
              </w:rPr>
              <w:t>常州市科学技术局</w:t>
            </w:r>
          </w:p>
        </w:tc>
        <w:tc>
          <w:tcPr>
            <w:tcW w:w="1115" w:type="dxa"/>
            <w:vAlign w:val="top"/>
          </w:tcPr>
          <w:p w14:paraId="0A3A1E67">
            <w:pPr>
              <w:pStyle w:val="6"/>
              <w:spacing w:before="71" w:line="219" w:lineRule="auto"/>
              <w:ind w:left="115"/>
              <w:rPr>
                <w:sz w:val="18"/>
                <w:szCs w:val="18"/>
              </w:rPr>
            </w:pPr>
            <w:r>
              <w:rPr>
                <w:spacing w:val="11"/>
                <w:sz w:val="18"/>
                <w:szCs w:val="18"/>
              </w:rPr>
              <w:t>2011年7月</w:t>
            </w:r>
          </w:p>
        </w:tc>
        <w:tc>
          <w:tcPr>
            <w:tcW w:w="951" w:type="dxa"/>
            <w:vAlign w:val="top"/>
          </w:tcPr>
          <w:p w14:paraId="2B4DA71B">
            <w:pPr>
              <w:pStyle w:val="6"/>
              <w:spacing w:before="71" w:line="219" w:lineRule="auto"/>
              <w:ind w:left="298"/>
              <w:rPr>
                <w:sz w:val="18"/>
                <w:szCs w:val="18"/>
              </w:rPr>
            </w:pPr>
            <w:r>
              <w:rPr>
                <w:spacing w:val="-4"/>
                <w:sz w:val="18"/>
                <w:szCs w:val="18"/>
              </w:rPr>
              <w:t>三年</w:t>
            </w:r>
          </w:p>
        </w:tc>
      </w:tr>
    </w:tbl>
    <w:p w14:paraId="227EEA88">
      <w:pPr>
        <w:spacing w:before="166" w:line="218" w:lineRule="auto"/>
        <w:ind w:left="655"/>
        <w:rPr>
          <w:rFonts w:ascii="宋体" w:hAnsi="宋体" w:eastAsia="宋体" w:cs="宋体"/>
          <w:sz w:val="24"/>
          <w:szCs w:val="24"/>
        </w:rPr>
      </w:pPr>
      <w:r>
        <w:rPr>
          <w:rFonts w:ascii="Times New Roman" w:hAnsi="Times New Roman" w:eastAsia="Times New Roman" w:cs="Times New Roman"/>
          <w:spacing w:val="-8"/>
          <w:sz w:val="24"/>
          <w:szCs w:val="24"/>
        </w:rPr>
        <w:t>5</w:t>
      </w:r>
      <w:r>
        <w:rPr>
          <w:rFonts w:ascii="Times New Roman" w:hAnsi="Times New Roman" w:eastAsia="Times New Roman" w:cs="Times New Roman"/>
          <w:spacing w:val="-32"/>
          <w:sz w:val="24"/>
          <w:szCs w:val="24"/>
        </w:rPr>
        <w:t xml:space="preserve"> </w:t>
      </w:r>
      <w:r>
        <w:rPr>
          <w:rFonts w:ascii="宋体" w:hAnsi="宋体" w:eastAsia="宋体" w:cs="宋体"/>
          <w:spacing w:val="-8"/>
          <w:sz w:val="24"/>
          <w:szCs w:val="24"/>
        </w:rPr>
        <w:t>、</w:t>
      </w:r>
      <w:r>
        <w:rPr>
          <w:rFonts w:ascii="宋体" w:hAnsi="宋体" w:eastAsia="宋体" w:cs="宋体"/>
          <w:spacing w:val="54"/>
          <w:sz w:val="24"/>
          <w:szCs w:val="24"/>
        </w:rPr>
        <w:t xml:space="preserve"> </w:t>
      </w:r>
      <w:r>
        <w:rPr>
          <w:rFonts w:ascii="宋体" w:hAnsi="宋体" w:eastAsia="宋体" w:cs="宋体"/>
          <w:spacing w:val="-8"/>
          <w:sz w:val="24"/>
          <w:szCs w:val="24"/>
        </w:rPr>
        <w:t>认证证书</w:t>
      </w:r>
    </w:p>
    <w:p w14:paraId="2025F9E2">
      <w:pPr>
        <w:spacing w:before="233" w:line="361" w:lineRule="auto"/>
        <w:ind w:left="127" w:right="76" w:firstLine="480"/>
        <w:rPr>
          <w:rFonts w:ascii="宋体" w:hAnsi="宋体" w:eastAsia="宋体" w:cs="宋体"/>
          <w:sz w:val="24"/>
          <w:szCs w:val="24"/>
        </w:rPr>
      </w:pPr>
      <w:r>
        <w:rPr>
          <w:rFonts w:ascii="宋体" w:hAnsi="宋体" w:eastAsia="宋体" w:cs="宋体"/>
          <w:spacing w:val="-2"/>
          <w:sz w:val="24"/>
          <w:szCs w:val="24"/>
        </w:rPr>
        <w:t>根据《中华人民共和国药品管理法》及《药品生产质量管理规范》的规定，</w:t>
      </w:r>
      <w:r>
        <w:rPr>
          <w:rFonts w:ascii="宋体" w:hAnsi="宋体" w:eastAsia="宋体" w:cs="宋体"/>
          <w:spacing w:val="-3"/>
          <w:sz w:val="24"/>
          <w:szCs w:val="24"/>
        </w:rPr>
        <w:t>我国药品生产企业必须按照规定组织生产，药品监督管理部门按照规定对药品生</w:t>
      </w:r>
      <w:r>
        <w:rPr>
          <w:rFonts w:ascii="宋体" w:hAnsi="宋体" w:eastAsia="宋体" w:cs="宋体"/>
          <w:spacing w:val="-4"/>
          <w:sz w:val="24"/>
          <w:szCs w:val="24"/>
        </w:rPr>
        <w:t>产企业是否符合《药品生产质量管理规范》的要求进行认证（</w:t>
      </w:r>
      <w:r>
        <w:rPr>
          <w:rFonts w:ascii="Times New Roman" w:hAnsi="Times New Roman" w:eastAsia="Times New Roman" w:cs="Times New Roman"/>
          <w:spacing w:val="-5"/>
          <w:sz w:val="24"/>
          <w:szCs w:val="24"/>
        </w:rPr>
        <w:t xml:space="preserve">GMP </w:t>
      </w:r>
      <w:r>
        <w:rPr>
          <w:rFonts w:ascii="宋体" w:hAnsi="宋体" w:eastAsia="宋体" w:cs="宋体"/>
          <w:spacing w:val="-5"/>
          <w:sz w:val="24"/>
          <w:szCs w:val="24"/>
        </w:rPr>
        <w:t>认证</w:t>
      </w:r>
      <w:r>
        <w:rPr>
          <w:rFonts w:ascii="宋体" w:hAnsi="宋体" w:eastAsia="宋体" w:cs="宋体"/>
          <w:spacing w:val="-27"/>
          <w:sz w:val="24"/>
          <w:szCs w:val="24"/>
        </w:rPr>
        <w:t>）；</w:t>
      </w:r>
      <w:r>
        <w:rPr>
          <w:rFonts w:ascii="宋体" w:hAnsi="宋体" w:eastAsia="宋体" w:cs="宋体"/>
          <w:spacing w:val="-5"/>
          <w:sz w:val="24"/>
          <w:szCs w:val="24"/>
        </w:rPr>
        <w:t>对认</w:t>
      </w:r>
      <w:r>
        <w:rPr>
          <w:rFonts w:ascii="宋体" w:hAnsi="宋体" w:eastAsia="宋体" w:cs="宋体"/>
          <w:spacing w:val="-4"/>
          <w:sz w:val="24"/>
          <w:szCs w:val="24"/>
        </w:rPr>
        <w:t>证合格的，发给认证证书。</w:t>
      </w:r>
    </w:p>
    <w:p w14:paraId="2CF0D09E">
      <w:pPr>
        <w:spacing w:before="46" w:line="219" w:lineRule="auto"/>
        <w:ind w:left="654"/>
        <w:rPr>
          <w:rFonts w:ascii="宋体" w:hAnsi="宋体" w:eastAsia="宋体" w:cs="宋体"/>
          <w:sz w:val="24"/>
          <w:szCs w:val="24"/>
        </w:rPr>
      </w:pPr>
      <w:r>
        <w:rPr>
          <w:rFonts w:ascii="Times New Roman" w:hAnsi="Times New Roman" w:eastAsia="Times New Roman" w:cs="Times New Roman"/>
          <w:spacing w:val="-6"/>
          <w:sz w:val="24"/>
          <w:szCs w:val="24"/>
        </w:rPr>
        <w:t>6</w:t>
      </w:r>
      <w:r>
        <w:rPr>
          <w:rFonts w:ascii="Times New Roman" w:hAnsi="Times New Roman" w:eastAsia="Times New Roman" w:cs="Times New Roman"/>
          <w:spacing w:val="-26"/>
          <w:sz w:val="24"/>
          <w:szCs w:val="24"/>
        </w:rPr>
        <w:t xml:space="preserve"> </w:t>
      </w:r>
      <w:r>
        <w:rPr>
          <w:rFonts w:ascii="宋体" w:hAnsi="宋体" w:eastAsia="宋体" w:cs="宋体"/>
          <w:spacing w:val="-6"/>
          <w:sz w:val="24"/>
          <w:szCs w:val="24"/>
        </w:rPr>
        <w:t>、</w:t>
      </w:r>
      <w:r>
        <w:rPr>
          <w:rFonts w:ascii="宋体" w:hAnsi="宋体" w:eastAsia="宋体" w:cs="宋体"/>
          <w:spacing w:val="61"/>
          <w:sz w:val="24"/>
          <w:szCs w:val="24"/>
        </w:rPr>
        <w:t xml:space="preserve"> </w:t>
      </w:r>
      <w:r>
        <w:rPr>
          <w:rFonts w:ascii="宋体" w:hAnsi="宋体" w:eastAsia="宋体" w:cs="宋体"/>
          <w:spacing w:val="-6"/>
          <w:sz w:val="24"/>
          <w:szCs w:val="24"/>
        </w:rPr>
        <w:t>高新技术企业资格</w:t>
      </w:r>
    </w:p>
    <w:p w14:paraId="28C2C82B">
      <w:pPr>
        <w:spacing w:before="232" w:line="218" w:lineRule="auto"/>
        <w:ind w:left="608"/>
        <w:rPr>
          <w:rFonts w:ascii="宋体" w:hAnsi="宋体" w:eastAsia="宋体" w:cs="宋体"/>
          <w:sz w:val="24"/>
          <w:szCs w:val="24"/>
        </w:rPr>
      </w:pPr>
      <w:r>
        <w:rPr>
          <w:rFonts w:ascii="宋体" w:hAnsi="宋体" w:eastAsia="宋体" w:cs="宋体"/>
          <w:spacing w:val="-1"/>
          <w:sz w:val="24"/>
          <w:szCs w:val="24"/>
        </w:rPr>
        <w:t>根据科技行政部门的公开披露资料，泰康制药于</w:t>
      </w:r>
      <w:r>
        <w:rPr>
          <w:rFonts w:ascii="宋体" w:hAnsi="宋体" w:eastAsia="宋体" w:cs="宋体"/>
          <w:spacing w:val="-37"/>
          <w:sz w:val="24"/>
          <w:szCs w:val="24"/>
        </w:rPr>
        <w:t xml:space="preserve"> </w:t>
      </w:r>
      <w:r>
        <w:rPr>
          <w:rFonts w:ascii="Times New Roman" w:hAnsi="Times New Roman" w:eastAsia="Times New Roman" w:cs="Times New Roman"/>
          <w:spacing w:val="-1"/>
          <w:sz w:val="24"/>
          <w:szCs w:val="24"/>
        </w:rPr>
        <w:t>2011</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年被江苏省科技厅认</w:t>
      </w:r>
    </w:p>
    <w:p w14:paraId="51657093">
      <w:pPr>
        <w:spacing w:line="218" w:lineRule="auto"/>
        <w:rPr>
          <w:rFonts w:ascii="宋体" w:hAnsi="宋体" w:eastAsia="宋体" w:cs="宋体"/>
          <w:sz w:val="24"/>
          <w:szCs w:val="24"/>
        </w:rPr>
        <w:sectPr>
          <w:headerReference r:id="rId27" w:type="default"/>
          <w:footerReference r:id="rId28" w:type="default"/>
          <w:pgSz w:w="11905" w:h="16840"/>
          <w:pgMar w:top="1214" w:right="1679" w:bottom="1156" w:left="1681" w:header="826" w:footer="968" w:gutter="0"/>
          <w:cols w:space="720" w:num="1"/>
        </w:sectPr>
      </w:pPr>
    </w:p>
    <w:p w14:paraId="354C1C21">
      <w:pPr>
        <w:pStyle w:val="2"/>
        <w:spacing w:line="260" w:lineRule="auto"/>
      </w:pPr>
    </w:p>
    <w:p w14:paraId="641C5EF9">
      <w:pPr>
        <w:spacing w:before="78" w:line="218" w:lineRule="auto"/>
        <w:ind w:left="136"/>
        <w:rPr>
          <w:rFonts w:ascii="宋体" w:hAnsi="宋体" w:eastAsia="宋体" w:cs="宋体"/>
          <w:sz w:val="24"/>
          <w:szCs w:val="24"/>
        </w:rPr>
      </w:pPr>
      <w:r>
        <w:rPr>
          <w:rFonts w:ascii="宋体" w:hAnsi="宋体" w:eastAsia="宋体" w:cs="宋体"/>
          <w:spacing w:val="-2"/>
          <w:sz w:val="24"/>
          <w:szCs w:val="24"/>
        </w:rPr>
        <w:t>定为高新技术企业，已公示完毕，但尚未取得证</w:t>
      </w:r>
      <w:r>
        <w:rPr>
          <w:rFonts w:ascii="宋体" w:hAnsi="宋体" w:eastAsia="宋体" w:cs="宋体"/>
          <w:spacing w:val="-3"/>
          <w:sz w:val="24"/>
          <w:szCs w:val="24"/>
        </w:rPr>
        <w:t>书。</w:t>
      </w:r>
    </w:p>
    <w:p w14:paraId="3567C4A9">
      <w:pPr>
        <w:spacing w:before="234" w:line="220" w:lineRule="auto"/>
        <w:ind w:left="655"/>
        <w:rPr>
          <w:rFonts w:ascii="宋体" w:hAnsi="宋体" w:eastAsia="宋体" w:cs="宋体"/>
          <w:sz w:val="24"/>
          <w:szCs w:val="24"/>
        </w:rPr>
      </w:pPr>
      <w:r>
        <w:rPr>
          <w:rFonts w:ascii="Times New Roman" w:hAnsi="Times New Roman" w:eastAsia="Times New Roman" w:cs="Times New Roman"/>
          <w:spacing w:val="-7"/>
          <w:sz w:val="24"/>
          <w:szCs w:val="24"/>
        </w:rPr>
        <w:t>7</w:t>
      </w:r>
      <w:r>
        <w:rPr>
          <w:rFonts w:ascii="Times New Roman" w:hAnsi="Times New Roman" w:eastAsia="Times New Roman" w:cs="Times New Roman"/>
          <w:spacing w:val="-34"/>
          <w:sz w:val="24"/>
          <w:szCs w:val="24"/>
        </w:rPr>
        <w:t xml:space="preserve"> </w:t>
      </w:r>
      <w:r>
        <w:rPr>
          <w:rFonts w:ascii="宋体" w:hAnsi="宋体" w:eastAsia="宋体" w:cs="宋体"/>
          <w:spacing w:val="-7"/>
          <w:sz w:val="24"/>
          <w:szCs w:val="24"/>
        </w:rPr>
        <w:t>、</w:t>
      </w:r>
      <w:r>
        <w:rPr>
          <w:rFonts w:ascii="宋体" w:hAnsi="宋体" w:eastAsia="宋体" w:cs="宋体"/>
          <w:spacing w:val="52"/>
          <w:sz w:val="24"/>
          <w:szCs w:val="24"/>
        </w:rPr>
        <w:t xml:space="preserve"> </w:t>
      </w:r>
      <w:r>
        <w:rPr>
          <w:rFonts w:ascii="宋体" w:hAnsi="宋体" w:eastAsia="宋体" w:cs="宋体"/>
          <w:spacing w:val="-7"/>
          <w:sz w:val="24"/>
          <w:szCs w:val="24"/>
        </w:rPr>
        <w:t>其他资质</w:t>
      </w:r>
    </w:p>
    <w:p w14:paraId="1F128598">
      <w:pPr>
        <w:spacing w:before="233" w:line="361" w:lineRule="auto"/>
        <w:ind w:left="130" w:right="854" w:firstLine="479"/>
        <w:rPr>
          <w:rFonts w:ascii="宋体" w:hAnsi="宋体" w:eastAsia="宋体" w:cs="宋体"/>
          <w:sz w:val="24"/>
          <w:szCs w:val="24"/>
        </w:rPr>
      </w:pPr>
      <w:r>
        <w:rPr>
          <w:rFonts w:ascii="宋体" w:hAnsi="宋体" w:eastAsia="宋体" w:cs="宋体"/>
          <w:spacing w:val="-3"/>
          <w:sz w:val="24"/>
          <w:szCs w:val="24"/>
        </w:rPr>
        <w:t>泰康制药现时持有《进出口货物收发货人报关注册登记证书》（</w:t>
      </w:r>
      <w:r>
        <w:rPr>
          <w:rFonts w:ascii="宋体" w:hAnsi="宋体" w:eastAsia="宋体" w:cs="宋体"/>
          <w:spacing w:val="-4"/>
          <w:sz w:val="24"/>
          <w:szCs w:val="24"/>
        </w:rPr>
        <w:t>海关注册登记编码为</w:t>
      </w:r>
      <w:r>
        <w:rPr>
          <w:rFonts w:ascii="宋体" w:hAnsi="宋体" w:eastAsia="宋体" w:cs="宋体"/>
          <w:spacing w:val="-49"/>
          <w:sz w:val="24"/>
          <w:szCs w:val="24"/>
        </w:rPr>
        <w:t xml:space="preserve"> </w:t>
      </w:r>
      <w:r>
        <w:rPr>
          <w:rFonts w:ascii="Times New Roman" w:hAnsi="Times New Roman" w:eastAsia="Times New Roman" w:cs="Times New Roman"/>
          <w:spacing w:val="-4"/>
          <w:sz w:val="24"/>
          <w:szCs w:val="24"/>
        </w:rPr>
        <w:t>3204933688</w:t>
      </w:r>
      <w:r>
        <w:rPr>
          <w:rFonts w:ascii="宋体" w:hAnsi="宋体" w:eastAsia="宋体" w:cs="宋体"/>
          <w:spacing w:val="-61"/>
          <w:w w:val="97"/>
          <w:sz w:val="24"/>
          <w:szCs w:val="24"/>
        </w:rPr>
        <w:t>），</w:t>
      </w:r>
      <w:r>
        <w:rPr>
          <w:rFonts w:ascii="宋体" w:hAnsi="宋体" w:eastAsia="宋体" w:cs="宋体"/>
          <w:spacing w:val="-4"/>
          <w:sz w:val="24"/>
          <w:szCs w:val="24"/>
        </w:rPr>
        <w:t>有效期至</w:t>
      </w:r>
      <w:r>
        <w:rPr>
          <w:rFonts w:ascii="宋体" w:hAnsi="宋体" w:eastAsia="宋体" w:cs="宋体"/>
          <w:spacing w:val="-43"/>
          <w:sz w:val="24"/>
          <w:szCs w:val="24"/>
        </w:rPr>
        <w:t xml:space="preserve"> </w:t>
      </w:r>
      <w:r>
        <w:rPr>
          <w:rFonts w:ascii="Times New Roman" w:hAnsi="Times New Roman" w:eastAsia="Times New Roman" w:cs="Times New Roman"/>
          <w:spacing w:val="-4"/>
          <w:sz w:val="24"/>
          <w:szCs w:val="24"/>
        </w:rPr>
        <w:t xml:space="preserve">2014 </w:t>
      </w:r>
      <w:r>
        <w:rPr>
          <w:rFonts w:ascii="宋体" w:hAnsi="宋体" w:eastAsia="宋体" w:cs="宋体"/>
          <w:spacing w:val="-4"/>
          <w:sz w:val="24"/>
          <w:szCs w:val="24"/>
        </w:rPr>
        <w:t>年</w:t>
      </w:r>
      <w:r>
        <w:rPr>
          <w:rFonts w:ascii="宋体" w:hAnsi="宋体" w:eastAsia="宋体" w:cs="宋体"/>
          <w:spacing w:val="-54"/>
          <w:sz w:val="24"/>
          <w:szCs w:val="24"/>
        </w:rPr>
        <w:t xml:space="preserve"> </w:t>
      </w:r>
      <w:r>
        <w:rPr>
          <w:rFonts w:ascii="Times New Roman" w:hAnsi="Times New Roman" w:eastAsia="Times New Roman" w:cs="Times New Roman"/>
          <w:spacing w:val="-4"/>
          <w:sz w:val="24"/>
          <w:szCs w:val="24"/>
        </w:rPr>
        <w:t>2</w:t>
      </w:r>
      <w:r>
        <w:rPr>
          <w:rFonts w:ascii="Times New Roman" w:hAnsi="Times New Roman" w:eastAsia="Times New Roman" w:cs="Times New Roman"/>
          <w:spacing w:val="20"/>
          <w:w w:val="101"/>
          <w:sz w:val="24"/>
          <w:szCs w:val="24"/>
        </w:rPr>
        <w:t xml:space="preserve"> </w:t>
      </w:r>
      <w:r>
        <w:rPr>
          <w:rFonts w:ascii="宋体" w:hAnsi="宋体" w:eastAsia="宋体" w:cs="宋体"/>
          <w:spacing w:val="-4"/>
          <w:sz w:val="24"/>
          <w:szCs w:val="24"/>
        </w:rPr>
        <w:t>月；</w:t>
      </w:r>
      <w:r>
        <w:rPr>
          <w:rFonts w:ascii="宋体" w:hAnsi="宋体" w:eastAsia="宋体" w:cs="宋体"/>
          <w:spacing w:val="-5"/>
          <w:sz w:val="24"/>
          <w:szCs w:val="24"/>
        </w:rPr>
        <w:t>《原产地签证企业注册登记表》</w:t>
      </w:r>
      <w:r>
        <w:rPr>
          <w:rFonts w:ascii="宋体" w:hAnsi="宋体" w:eastAsia="宋体" w:cs="宋体"/>
          <w:sz w:val="24"/>
          <w:szCs w:val="24"/>
        </w:rPr>
        <w:t xml:space="preserve"> </w:t>
      </w:r>
      <w:r>
        <w:rPr>
          <w:rFonts w:ascii="宋体" w:hAnsi="宋体" w:eastAsia="宋体" w:cs="宋体"/>
          <w:spacing w:val="-6"/>
          <w:sz w:val="24"/>
          <w:szCs w:val="24"/>
        </w:rPr>
        <w:t>（注册号码为</w:t>
      </w:r>
      <w:r>
        <w:rPr>
          <w:rFonts w:ascii="宋体" w:hAnsi="宋体" w:eastAsia="宋体" w:cs="宋体"/>
          <w:spacing w:val="-23"/>
          <w:sz w:val="24"/>
          <w:szCs w:val="24"/>
        </w:rPr>
        <w:t xml:space="preserve"> </w:t>
      </w:r>
      <w:r>
        <w:rPr>
          <w:rFonts w:ascii="Times New Roman" w:hAnsi="Times New Roman" w:eastAsia="Times New Roman" w:cs="Times New Roman"/>
          <w:spacing w:val="-6"/>
          <w:sz w:val="24"/>
          <w:szCs w:val="24"/>
        </w:rPr>
        <w:t>320600957</w:t>
      </w:r>
      <w:r>
        <w:rPr>
          <w:rFonts w:ascii="宋体" w:hAnsi="宋体" w:eastAsia="宋体" w:cs="宋体"/>
          <w:spacing w:val="-60"/>
          <w:w w:val="95"/>
          <w:sz w:val="24"/>
          <w:szCs w:val="24"/>
        </w:rPr>
        <w:t>），</w:t>
      </w:r>
      <w:r>
        <w:rPr>
          <w:rFonts w:ascii="宋体" w:hAnsi="宋体" w:eastAsia="宋体" w:cs="宋体"/>
          <w:spacing w:val="-6"/>
          <w:sz w:val="24"/>
          <w:szCs w:val="24"/>
        </w:rPr>
        <w:t xml:space="preserve">有效期自 </w:t>
      </w:r>
      <w:r>
        <w:rPr>
          <w:rFonts w:ascii="Times New Roman" w:hAnsi="Times New Roman" w:eastAsia="Times New Roman" w:cs="Times New Roman"/>
          <w:spacing w:val="-6"/>
          <w:sz w:val="24"/>
          <w:szCs w:val="24"/>
        </w:rPr>
        <w:t>20</w:t>
      </w:r>
      <w:r>
        <w:rPr>
          <w:rFonts w:ascii="Times New Roman" w:hAnsi="Times New Roman" w:eastAsia="Times New Roman" w:cs="Times New Roman"/>
          <w:spacing w:val="-7"/>
          <w:sz w:val="24"/>
          <w:szCs w:val="24"/>
        </w:rPr>
        <w:t xml:space="preserve">11 </w:t>
      </w:r>
      <w:r>
        <w:rPr>
          <w:rFonts w:ascii="宋体" w:hAnsi="宋体" w:eastAsia="宋体" w:cs="宋体"/>
          <w:spacing w:val="-7"/>
          <w:sz w:val="24"/>
          <w:szCs w:val="24"/>
        </w:rPr>
        <w:t>年</w:t>
      </w:r>
      <w:r>
        <w:rPr>
          <w:rFonts w:ascii="宋体" w:hAnsi="宋体" w:eastAsia="宋体" w:cs="宋体"/>
          <w:spacing w:val="-56"/>
          <w:sz w:val="24"/>
          <w:szCs w:val="24"/>
        </w:rPr>
        <w:t xml:space="preserve"> </w:t>
      </w:r>
      <w:r>
        <w:rPr>
          <w:rFonts w:ascii="Times New Roman" w:hAnsi="Times New Roman" w:eastAsia="Times New Roman" w:cs="Times New Roman"/>
          <w:spacing w:val="-7"/>
          <w:sz w:val="24"/>
          <w:szCs w:val="24"/>
        </w:rPr>
        <w:t>4</w:t>
      </w:r>
      <w:r>
        <w:rPr>
          <w:rFonts w:ascii="Times New Roman" w:hAnsi="Times New Roman" w:eastAsia="Times New Roman" w:cs="Times New Roman"/>
          <w:spacing w:val="20"/>
          <w:w w:val="101"/>
          <w:sz w:val="24"/>
          <w:szCs w:val="24"/>
        </w:rPr>
        <w:t xml:space="preserve"> </w:t>
      </w:r>
      <w:r>
        <w:rPr>
          <w:rFonts w:ascii="宋体" w:hAnsi="宋体" w:eastAsia="宋体" w:cs="宋体"/>
          <w:spacing w:val="-7"/>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7"/>
          <w:sz w:val="24"/>
          <w:szCs w:val="24"/>
        </w:rPr>
        <w:t xml:space="preserve">14  </w:t>
      </w:r>
      <w:r>
        <w:rPr>
          <w:rFonts w:ascii="宋体" w:hAnsi="宋体" w:eastAsia="宋体" w:cs="宋体"/>
          <w:spacing w:val="-7"/>
          <w:sz w:val="24"/>
          <w:szCs w:val="24"/>
        </w:rPr>
        <w:t>日至</w:t>
      </w:r>
      <w:r>
        <w:rPr>
          <w:rFonts w:ascii="宋体" w:hAnsi="宋体" w:eastAsia="宋体" w:cs="宋体"/>
          <w:spacing w:val="-55"/>
          <w:sz w:val="24"/>
          <w:szCs w:val="24"/>
        </w:rPr>
        <w:t xml:space="preserve"> </w:t>
      </w:r>
      <w:r>
        <w:rPr>
          <w:rFonts w:ascii="Times New Roman" w:hAnsi="Times New Roman" w:eastAsia="Times New Roman" w:cs="Times New Roman"/>
          <w:spacing w:val="-7"/>
          <w:sz w:val="24"/>
          <w:szCs w:val="24"/>
        </w:rPr>
        <w:t xml:space="preserve">2012 </w:t>
      </w:r>
      <w:r>
        <w:rPr>
          <w:rFonts w:ascii="宋体" w:hAnsi="宋体" w:eastAsia="宋体" w:cs="宋体"/>
          <w:spacing w:val="-7"/>
          <w:sz w:val="24"/>
          <w:szCs w:val="24"/>
        </w:rPr>
        <w:t>年</w:t>
      </w:r>
      <w:r>
        <w:rPr>
          <w:rFonts w:ascii="宋体" w:hAnsi="宋体" w:eastAsia="宋体" w:cs="宋体"/>
          <w:spacing w:val="-56"/>
          <w:sz w:val="24"/>
          <w:szCs w:val="24"/>
        </w:rPr>
        <w:t xml:space="preserve"> </w:t>
      </w:r>
      <w:r>
        <w:rPr>
          <w:rFonts w:ascii="Times New Roman" w:hAnsi="Times New Roman" w:eastAsia="Times New Roman" w:cs="Times New Roman"/>
          <w:spacing w:val="-7"/>
          <w:sz w:val="24"/>
          <w:szCs w:val="24"/>
        </w:rPr>
        <w:t>4</w:t>
      </w:r>
      <w:r>
        <w:rPr>
          <w:rFonts w:ascii="Times New Roman" w:hAnsi="Times New Roman" w:eastAsia="Times New Roman" w:cs="Times New Roman"/>
          <w:spacing w:val="20"/>
          <w:w w:val="101"/>
          <w:sz w:val="24"/>
          <w:szCs w:val="24"/>
        </w:rPr>
        <w:t xml:space="preserve"> </w:t>
      </w:r>
      <w:r>
        <w:rPr>
          <w:rFonts w:ascii="宋体" w:hAnsi="宋体" w:eastAsia="宋体" w:cs="宋体"/>
          <w:spacing w:val="-7"/>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7"/>
          <w:sz w:val="24"/>
          <w:szCs w:val="24"/>
        </w:rPr>
        <w:t xml:space="preserve">14  </w:t>
      </w:r>
      <w:r>
        <w:rPr>
          <w:rFonts w:ascii="宋体" w:hAnsi="宋体" w:eastAsia="宋体" w:cs="宋体"/>
          <w:spacing w:val="-7"/>
          <w:sz w:val="24"/>
          <w:szCs w:val="24"/>
        </w:rPr>
        <w:t>日。</w:t>
      </w:r>
    </w:p>
    <w:p w14:paraId="1341E4FD">
      <w:pPr>
        <w:pStyle w:val="2"/>
        <w:spacing w:line="294" w:lineRule="auto"/>
      </w:pPr>
    </w:p>
    <w:p w14:paraId="4EA0490E">
      <w:pPr>
        <w:pStyle w:val="2"/>
        <w:spacing w:line="294" w:lineRule="auto"/>
      </w:pPr>
    </w:p>
    <w:p w14:paraId="6CA20E25">
      <w:pPr>
        <w:spacing w:before="78" w:line="219" w:lineRule="auto"/>
        <w:ind w:left="633"/>
        <w:outlineLvl w:val="1"/>
        <w:rPr>
          <w:rFonts w:ascii="宋体" w:hAnsi="宋体" w:eastAsia="宋体" w:cs="宋体"/>
          <w:sz w:val="24"/>
          <w:szCs w:val="24"/>
        </w:rPr>
      </w:pPr>
      <w:r>
        <w:rPr>
          <w:rFonts w:ascii="宋体" w:hAnsi="宋体" w:eastAsia="宋体" w:cs="宋体"/>
          <w:b/>
          <w:bCs/>
          <w:spacing w:val="-8"/>
          <w:sz w:val="24"/>
          <w:szCs w:val="24"/>
        </w:rPr>
        <w:t>四、</w:t>
      </w:r>
      <w:r>
        <w:rPr>
          <w:rFonts w:ascii="宋体" w:hAnsi="宋体" w:eastAsia="宋体" w:cs="宋体"/>
          <w:spacing w:val="-8"/>
          <w:sz w:val="24"/>
          <w:szCs w:val="24"/>
        </w:rPr>
        <w:t xml:space="preserve"> </w:t>
      </w:r>
      <w:r>
        <w:rPr>
          <w:rFonts w:ascii="宋体" w:hAnsi="宋体" w:eastAsia="宋体" w:cs="宋体"/>
          <w:b/>
          <w:bCs/>
          <w:spacing w:val="-8"/>
          <w:sz w:val="24"/>
          <w:szCs w:val="24"/>
        </w:rPr>
        <w:t>土地使用权及房产</w:t>
      </w:r>
    </w:p>
    <w:p w14:paraId="4E324551">
      <w:pPr>
        <w:pStyle w:val="2"/>
        <w:spacing w:line="259" w:lineRule="auto"/>
      </w:pPr>
    </w:p>
    <w:p w14:paraId="695D818C">
      <w:pPr>
        <w:spacing w:before="78" w:line="211" w:lineRule="auto"/>
        <w:ind w:left="610"/>
        <w:outlineLvl w:val="2"/>
        <w:rPr>
          <w:rFonts w:ascii="宋体" w:hAnsi="宋体" w:eastAsia="宋体" w:cs="宋体"/>
          <w:sz w:val="24"/>
          <w:szCs w:val="24"/>
        </w:rPr>
      </w:pPr>
      <w:r>
        <w:rPr>
          <w:rFonts w:ascii="Times New Roman" w:hAnsi="Times New Roman" w:eastAsia="Times New Roman" w:cs="Times New Roman"/>
          <w:b/>
          <w:bCs/>
          <w:spacing w:val="-3"/>
          <w:sz w:val="24"/>
          <w:szCs w:val="24"/>
        </w:rPr>
        <w:t>(</w:t>
      </w:r>
      <w:r>
        <w:rPr>
          <w:rFonts w:ascii="宋体" w:hAnsi="宋体" w:eastAsia="宋体" w:cs="宋体"/>
          <w:b/>
          <w:bCs/>
          <w:spacing w:val="-3"/>
          <w:sz w:val="24"/>
          <w:szCs w:val="24"/>
        </w:rPr>
        <w:t>一</w:t>
      </w:r>
      <w:r>
        <w:rPr>
          <w:rFonts w:ascii="Times New Roman" w:hAnsi="Times New Roman" w:eastAsia="Times New Roman" w:cs="Times New Roman"/>
          <w:b/>
          <w:bCs/>
          <w:spacing w:val="-3"/>
          <w:sz w:val="24"/>
          <w:szCs w:val="24"/>
        </w:rPr>
        <w:t>)</w:t>
      </w:r>
      <w:r>
        <w:rPr>
          <w:rFonts w:ascii="Times New Roman" w:hAnsi="Times New Roman" w:eastAsia="Times New Roman" w:cs="Times New Roman"/>
          <w:b/>
          <w:bCs/>
          <w:spacing w:val="32"/>
          <w:sz w:val="24"/>
          <w:szCs w:val="24"/>
        </w:rPr>
        <w:t xml:space="preserve">  </w:t>
      </w:r>
      <w:r>
        <w:rPr>
          <w:rFonts w:ascii="宋体" w:hAnsi="宋体" w:eastAsia="宋体" w:cs="宋体"/>
          <w:b/>
          <w:bCs/>
          <w:spacing w:val="-3"/>
          <w:sz w:val="24"/>
          <w:szCs w:val="24"/>
        </w:rPr>
        <w:t>土地使用权及其他项权利情况</w:t>
      </w:r>
    </w:p>
    <w:p w14:paraId="35460FA8">
      <w:pPr>
        <w:spacing w:before="313" w:line="219" w:lineRule="auto"/>
        <w:ind w:left="674"/>
        <w:rPr>
          <w:rFonts w:ascii="宋体" w:hAnsi="宋体" w:eastAsia="宋体" w:cs="宋体"/>
          <w:sz w:val="24"/>
          <w:szCs w:val="24"/>
        </w:rPr>
      </w:pPr>
      <w:r>
        <w:rPr>
          <w:rFonts w:ascii="Times New Roman" w:hAnsi="Times New Roman" w:eastAsia="Times New Roman" w:cs="Times New Roman"/>
          <w:spacing w:val="-7"/>
          <w:sz w:val="24"/>
          <w:szCs w:val="24"/>
        </w:rPr>
        <w:t>1</w:t>
      </w:r>
      <w:r>
        <w:rPr>
          <w:rFonts w:ascii="Times New Roman" w:hAnsi="Times New Roman" w:eastAsia="Times New Roman" w:cs="Times New Roman"/>
          <w:spacing w:val="-29"/>
          <w:sz w:val="24"/>
          <w:szCs w:val="24"/>
        </w:rPr>
        <w:t xml:space="preserve"> </w:t>
      </w:r>
      <w:r>
        <w:rPr>
          <w:rFonts w:ascii="宋体" w:hAnsi="宋体" w:eastAsia="宋体" w:cs="宋体"/>
          <w:spacing w:val="-7"/>
          <w:sz w:val="24"/>
          <w:szCs w:val="24"/>
        </w:rPr>
        <w:t>、</w:t>
      </w:r>
      <w:r>
        <w:rPr>
          <w:rFonts w:ascii="宋体" w:hAnsi="宋体" w:eastAsia="宋体" w:cs="宋体"/>
          <w:spacing w:val="55"/>
          <w:sz w:val="24"/>
          <w:szCs w:val="24"/>
        </w:rPr>
        <w:t xml:space="preserve"> </w:t>
      </w:r>
      <w:r>
        <w:rPr>
          <w:rFonts w:ascii="宋体" w:hAnsi="宋体" w:eastAsia="宋体" w:cs="宋体"/>
          <w:spacing w:val="-7"/>
          <w:sz w:val="24"/>
          <w:szCs w:val="24"/>
        </w:rPr>
        <w:t>土地使用权的取得</w:t>
      </w:r>
    </w:p>
    <w:p w14:paraId="63CD0B03">
      <w:pPr>
        <w:spacing w:before="302" w:line="360" w:lineRule="auto"/>
        <w:ind w:left="123" w:right="877" w:firstLine="485"/>
        <w:jc w:val="both"/>
        <w:rPr>
          <w:rFonts w:ascii="宋体" w:hAnsi="宋体" w:eastAsia="宋体" w:cs="宋体"/>
          <w:sz w:val="24"/>
          <w:szCs w:val="24"/>
        </w:rPr>
      </w:pPr>
      <w:r>
        <w:rPr>
          <w:rFonts w:ascii="宋体" w:hAnsi="宋体" w:eastAsia="宋体" w:cs="宋体"/>
          <w:spacing w:val="-5"/>
          <w:sz w:val="24"/>
          <w:szCs w:val="24"/>
        </w:rPr>
        <w:t>根据</w:t>
      </w:r>
      <w:r>
        <w:rPr>
          <w:rFonts w:ascii="宋体" w:hAnsi="宋体" w:eastAsia="宋体" w:cs="宋体"/>
          <w:spacing w:val="-51"/>
          <w:sz w:val="24"/>
          <w:szCs w:val="24"/>
        </w:rPr>
        <w:t xml:space="preserve"> </w:t>
      </w:r>
      <w:r>
        <w:rPr>
          <w:rFonts w:ascii="Times New Roman" w:hAnsi="Times New Roman" w:eastAsia="Times New Roman" w:cs="Times New Roman"/>
          <w:spacing w:val="-5"/>
          <w:sz w:val="24"/>
          <w:szCs w:val="24"/>
        </w:rPr>
        <w:t>3204832009CR0147</w:t>
      </w:r>
      <w:r>
        <w:rPr>
          <w:rFonts w:ascii="Times New Roman" w:hAnsi="Times New Roman" w:eastAsia="Times New Roman" w:cs="Times New Roman"/>
          <w:spacing w:val="15"/>
          <w:sz w:val="24"/>
          <w:szCs w:val="24"/>
        </w:rPr>
        <w:t xml:space="preserve"> </w:t>
      </w:r>
      <w:r>
        <w:rPr>
          <w:rFonts w:ascii="宋体" w:hAnsi="宋体" w:eastAsia="宋体" w:cs="宋体"/>
          <w:spacing w:val="-5"/>
          <w:sz w:val="24"/>
          <w:szCs w:val="24"/>
        </w:rPr>
        <w:t>号《国有建设用地使用权出让合同》， 公司取得位</w:t>
      </w:r>
      <w:r>
        <w:rPr>
          <w:rFonts w:ascii="宋体" w:hAnsi="宋体" w:eastAsia="宋体" w:cs="宋体"/>
          <w:spacing w:val="-1"/>
          <w:sz w:val="24"/>
          <w:szCs w:val="24"/>
        </w:rPr>
        <w:t>于经发区经五路鸿运路东北角</w:t>
      </w:r>
      <w:r>
        <w:rPr>
          <w:rFonts w:ascii="宋体" w:hAnsi="宋体" w:eastAsia="宋体" w:cs="宋体"/>
          <w:spacing w:val="-26"/>
          <w:sz w:val="24"/>
          <w:szCs w:val="24"/>
        </w:rPr>
        <w:t xml:space="preserve"> </w:t>
      </w:r>
      <w:r>
        <w:rPr>
          <w:rFonts w:ascii="Times New Roman" w:hAnsi="Times New Roman" w:eastAsia="Times New Roman" w:cs="Times New Roman"/>
          <w:spacing w:val="-1"/>
          <w:sz w:val="24"/>
          <w:szCs w:val="24"/>
        </w:rPr>
        <w:t>30002.6</w:t>
      </w:r>
      <w:r>
        <w:rPr>
          <w:rFonts w:ascii="Times New Roman" w:hAnsi="Times New Roman" w:eastAsia="Times New Roman" w:cs="Times New Roman"/>
          <w:spacing w:val="32"/>
          <w:w w:val="101"/>
          <w:sz w:val="24"/>
          <w:szCs w:val="24"/>
        </w:rPr>
        <w:t xml:space="preserve"> </w:t>
      </w:r>
      <w:r>
        <w:rPr>
          <w:rFonts w:ascii="宋体" w:hAnsi="宋体" w:eastAsia="宋体" w:cs="宋体"/>
          <w:spacing w:val="-1"/>
          <w:sz w:val="24"/>
          <w:szCs w:val="24"/>
        </w:rPr>
        <w:t>平方米的</w:t>
      </w:r>
      <w:r>
        <w:rPr>
          <w:rFonts w:ascii="宋体" w:hAnsi="宋体" w:eastAsia="宋体" w:cs="宋体"/>
          <w:spacing w:val="-2"/>
          <w:sz w:val="24"/>
          <w:szCs w:val="24"/>
        </w:rPr>
        <w:t>工业用地，出让年限为</w:t>
      </w:r>
      <w:r>
        <w:rPr>
          <w:rFonts w:ascii="宋体" w:hAnsi="宋体" w:eastAsia="宋体" w:cs="宋体"/>
          <w:spacing w:val="-25"/>
          <w:sz w:val="24"/>
          <w:szCs w:val="24"/>
        </w:rPr>
        <w:t xml:space="preserve"> </w:t>
      </w:r>
      <w:r>
        <w:rPr>
          <w:rFonts w:ascii="Times New Roman" w:hAnsi="Times New Roman" w:eastAsia="Times New Roman" w:cs="Times New Roman"/>
          <w:spacing w:val="-2"/>
          <w:sz w:val="24"/>
          <w:szCs w:val="24"/>
        </w:rPr>
        <w:t>50</w:t>
      </w:r>
      <w:r>
        <w:rPr>
          <w:rFonts w:ascii="Times New Roman" w:hAnsi="Times New Roman" w:eastAsia="Times New Roman" w:cs="Times New Roman"/>
          <w:spacing w:val="35"/>
          <w:sz w:val="24"/>
          <w:szCs w:val="24"/>
        </w:rPr>
        <w:t xml:space="preserve"> </w:t>
      </w:r>
      <w:r>
        <w:rPr>
          <w:rFonts w:ascii="宋体" w:hAnsi="宋体" w:eastAsia="宋体" w:cs="宋体"/>
          <w:spacing w:val="-2"/>
          <w:sz w:val="24"/>
          <w:szCs w:val="24"/>
        </w:rPr>
        <w:t>年，土地出让金为</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 xml:space="preserve">7,560,655 </w:t>
      </w:r>
      <w:r>
        <w:rPr>
          <w:rFonts w:ascii="宋体" w:hAnsi="宋体" w:eastAsia="宋体" w:cs="宋体"/>
          <w:spacing w:val="-2"/>
          <w:sz w:val="24"/>
          <w:szCs w:val="24"/>
        </w:rPr>
        <w:t>元。</w:t>
      </w:r>
    </w:p>
    <w:p w14:paraId="340E7080">
      <w:pPr>
        <w:spacing w:before="121" w:line="362" w:lineRule="auto"/>
        <w:ind w:left="129" w:right="838" w:firstLine="478"/>
        <w:rPr>
          <w:rFonts w:ascii="宋体" w:hAnsi="宋体" w:eastAsia="宋体" w:cs="宋体"/>
          <w:sz w:val="24"/>
          <w:szCs w:val="24"/>
        </w:rPr>
      </w:pPr>
      <w:r>
        <w:rPr>
          <w:rFonts w:ascii="宋体" w:hAnsi="宋体" w:eastAsia="宋体" w:cs="宋体"/>
          <w:spacing w:val="-4"/>
          <w:sz w:val="24"/>
          <w:szCs w:val="24"/>
        </w:rPr>
        <w:t>根据公司已取得的武国用（</w:t>
      </w:r>
      <w:r>
        <w:rPr>
          <w:rFonts w:ascii="Times New Roman" w:hAnsi="Times New Roman" w:eastAsia="Times New Roman" w:cs="Times New Roman"/>
          <w:spacing w:val="-4"/>
          <w:sz w:val="24"/>
          <w:szCs w:val="24"/>
        </w:rPr>
        <w:t>2010</w:t>
      </w:r>
      <w:r>
        <w:rPr>
          <w:rFonts w:ascii="宋体" w:hAnsi="宋体" w:eastAsia="宋体" w:cs="宋体"/>
          <w:spacing w:val="-4"/>
          <w:sz w:val="24"/>
          <w:szCs w:val="24"/>
        </w:rPr>
        <w:t xml:space="preserve">）第 </w:t>
      </w:r>
      <w:r>
        <w:rPr>
          <w:rFonts w:ascii="Times New Roman" w:hAnsi="Times New Roman" w:eastAsia="Times New Roman" w:cs="Times New Roman"/>
          <w:spacing w:val="-4"/>
          <w:sz w:val="24"/>
          <w:szCs w:val="24"/>
        </w:rPr>
        <w:t>1202249</w:t>
      </w:r>
      <w:r>
        <w:rPr>
          <w:rFonts w:ascii="Times New Roman" w:hAnsi="Times New Roman" w:eastAsia="Times New Roman" w:cs="Times New Roman"/>
          <w:spacing w:val="34"/>
          <w:sz w:val="24"/>
          <w:szCs w:val="24"/>
        </w:rPr>
        <w:t xml:space="preserve"> </w:t>
      </w:r>
      <w:r>
        <w:rPr>
          <w:rFonts w:ascii="宋体" w:hAnsi="宋体" w:eastAsia="宋体" w:cs="宋体"/>
          <w:spacing w:val="-4"/>
          <w:sz w:val="24"/>
          <w:szCs w:val="24"/>
        </w:rPr>
        <w:t>号《国有土地使用权证书》，</w:t>
      </w:r>
      <w:r>
        <w:rPr>
          <w:rFonts w:ascii="宋体" w:hAnsi="宋体" w:eastAsia="宋体" w:cs="宋体"/>
          <w:spacing w:val="-5"/>
          <w:sz w:val="24"/>
          <w:szCs w:val="24"/>
        </w:rPr>
        <w:t>公司持有土地使用权具体情况如下：</w:t>
      </w:r>
    </w:p>
    <w:p w14:paraId="65E20404">
      <w:pPr>
        <w:spacing w:before="53"/>
      </w:pPr>
    </w:p>
    <w:p w14:paraId="75B37153">
      <w:pPr>
        <w:spacing w:before="53"/>
      </w:pPr>
    </w:p>
    <w:p w14:paraId="21ABEB0C">
      <w:pPr>
        <w:spacing w:before="52"/>
      </w:pPr>
    </w:p>
    <w:p w14:paraId="0C7E2CAD">
      <w:pPr>
        <w:spacing w:before="52"/>
      </w:pPr>
    </w:p>
    <w:tbl>
      <w:tblPr>
        <w:tblStyle w:val="5"/>
        <w:tblW w:w="9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01"/>
        <w:gridCol w:w="2021"/>
        <w:gridCol w:w="678"/>
        <w:gridCol w:w="1439"/>
        <w:gridCol w:w="1079"/>
        <w:gridCol w:w="1079"/>
        <w:gridCol w:w="1804"/>
      </w:tblGrid>
      <w:tr w14:paraId="2A255B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6" w:hRule="atLeast"/>
        </w:trPr>
        <w:tc>
          <w:tcPr>
            <w:tcW w:w="1201" w:type="dxa"/>
            <w:vAlign w:val="top"/>
          </w:tcPr>
          <w:p w14:paraId="7E61C344">
            <w:pPr>
              <w:pStyle w:val="6"/>
              <w:spacing w:before="253" w:line="219" w:lineRule="auto"/>
              <w:ind w:left="183"/>
            </w:pPr>
            <w:r>
              <w:rPr>
                <w:b/>
                <w:bCs/>
                <w:spacing w:val="-4"/>
              </w:rPr>
              <w:t>所有权人</w:t>
            </w:r>
          </w:p>
        </w:tc>
        <w:tc>
          <w:tcPr>
            <w:tcW w:w="2021" w:type="dxa"/>
            <w:vAlign w:val="top"/>
          </w:tcPr>
          <w:p w14:paraId="65163B33">
            <w:pPr>
              <w:pStyle w:val="6"/>
              <w:spacing w:before="253" w:line="220" w:lineRule="auto"/>
              <w:ind w:left="803"/>
            </w:pPr>
            <w:r>
              <w:rPr>
                <w:b/>
                <w:bCs/>
                <w:spacing w:val="-5"/>
              </w:rPr>
              <w:t>坐落</w:t>
            </w:r>
          </w:p>
        </w:tc>
        <w:tc>
          <w:tcPr>
            <w:tcW w:w="678" w:type="dxa"/>
            <w:vAlign w:val="top"/>
          </w:tcPr>
          <w:p w14:paraId="0CCC21CE">
            <w:pPr>
              <w:pStyle w:val="6"/>
              <w:spacing w:before="253" w:line="220" w:lineRule="auto"/>
              <w:ind w:left="131"/>
            </w:pPr>
            <w:r>
              <w:rPr>
                <w:b/>
                <w:bCs/>
                <w:spacing w:val="-4"/>
              </w:rPr>
              <w:t>用途</w:t>
            </w:r>
          </w:p>
        </w:tc>
        <w:tc>
          <w:tcPr>
            <w:tcW w:w="1439" w:type="dxa"/>
            <w:vAlign w:val="top"/>
          </w:tcPr>
          <w:p w14:paraId="7FAC9EE8">
            <w:pPr>
              <w:pStyle w:val="6"/>
              <w:spacing w:before="253" w:line="219" w:lineRule="auto"/>
              <w:ind w:left="199"/>
            </w:pPr>
            <w:r>
              <w:rPr>
                <w:b/>
                <w:bCs/>
                <w:spacing w:val="-4"/>
              </w:rPr>
              <w:t>使用权类型</w:t>
            </w:r>
          </w:p>
        </w:tc>
        <w:tc>
          <w:tcPr>
            <w:tcW w:w="1079" w:type="dxa"/>
            <w:vAlign w:val="top"/>
          </w:tcPr>
          <w:p w14:paraId="4AB6A6D4">
            <w:pPr>
              <w:pStyle w:val="6"/>
              <w:spacing w:before="253" w:line="219" w:lineRule="auto"/>
              <w:ind w:left="123"/>
            </w:pPr>
            <w:r>
              <w:rPr>
                <w:b/>
                <w:bCs/>
                <w:spacing w:val="-4"/>
              </w:rPr>
              <w:t>取得日期</w:t>
            </w:r>
          </w:p>
        </w:tc>
        <w:tc>
          <w:tcPr>
            <w:tcW w:w="1079" w:type="dxa"/>
            <w:vAlign w:val="top"/>
          </w:tcPr>
          <w:p w14:paraId="749A42DB">
            <w:pPr>
              <w:pStyle w:val="6"/>
              <w:spacing w:before="252" w:line="220" w:lineRule="auto"/>
              <w:ind w:left="129"/>
            </w:pPr>
            <w:r>
              <w:rPr>
                <w:b/>
                <w:bCs/>
                <w:spacing w:val="-5"/>
              </w:rPr>
              <w:t>终止日期</w:t>
            </w:r>
          </w:p>
        </w:tc>
        <w:tc>
          <w:tcPr>
            <w:tcW w:w="1804" w:type="dxa"/>
            <w:vAlign w:val="top"/>
          </w:tcPr>
          <w:p w14:paraId="01EDE747">
            <w:pPr>
              <w:pStyle w:val="6"/>
              <w:spacing w:before="253" w:line="219" w:lineRule="auto"/>
              <w:ind w:right="15"/>
              <w:jc w:val="right"/>
            </w:pPr>
            <w:r>
              <w:rPr>
                <w:b/>
                <w:bCs/>
                <w:spacing w:val="-4"/>
              </w:rPr>
              <w:t>使用权面积（㎡）</w:t>
            </w:r>
          </w:p>
        </w:tc>
      </w:tr>
      <w:tr w14:paraId="72FB0E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51" w:hRule="atLeast"/>
        </w:trPr>
        <w:tc>
          <w:tcPr>
            <w:tcW w:w="1201" w:type="dxa"/>
            <w:vAlign w:val="top"/>
          </w:tcPr>
          <w:p w14:paraId="33D8990E">
            <w:pPr>
              <w:spacing w:line="322" w:lineRule="auto"/>
              <w:rPr>
                <w:rFonts w:ascii="Arial"/>
                <w:sz w:val="21"/>
              </w:rPr>
            </w:pPr>
          </w:p>
          <w:p w14:paraId="1450F045">
            <w:pPr>
              <w:spacing w:line="323" w:lineRule="auto"/>
              <w:rPr>
                <w:rFonts w:ascii="Arial"/>
                <w:sz w:val="21"/>
              </w:rPr>
            </w:pPr>
          </w:p>
          <w:p w14:paraId="4A7AE86A">
            <w:pPr>
              <w:pStyle w:val="6"/>
              <w:spacing w:before="68" w:line="219" w:lineRule="auto"/>
              <w:ind w:left="185"/>
            </w:pPr>
            <w:r>
              <w:rPr>
                <w:spacing w:val="-2"/>
              </w:rPr>
              <w:t>泰康制药</w:t>
            </w:r>
          </w:p>
        </w:tc>
        <w:tc>
          <w:tcPr>
            <w:tcW w:w="2021" w:type="dxa"/>
            <w:vAlign w:val="top"/>
          </w:tcPr>
          <w:p w14:paraId="758F1006">
            <w:pPr>
              <w:spacing w:line="245" w:lineRule="auto"/>
              <w:rPr>
                <w:rFonts w:ascii="Arial"/>
                <w:sz w:val="21"/>
              </w:rPr>
            </w:pPr>
          </w:p>
          <w:p w14:paraId="6A775DA1">
            <w:pPr>
              <w:spacing w:line="246" w:lineRule="auto"/>
              <w:rPr>
                <w:rFonts w:ascii="Arial"/>
                <w:sz w:val="21"/>
              </w:rPr>
            </w:pPr>
          </w:p>
          <w:p w14:paraId="35D41784">
            <w:pPr>
              <w:pStyle w:val="6"/>
              <w:spacing w:before="68" w:line="276" w:lineRule="auto"/>
              <w:ind w:left="343" w:right="170" w:hanging="169"/>
            </w:pPr>
            <w:r>
              <w:rPr>
                <w:spacing w:val="-2"/>
              </w:rPr>
              <w:t>江苏武进经济开发</w:t>
            </w:r>
            <w:r>
              <w:rPr>
                <w:spacing w:val="-7"/>
              </w:rPr>
              <w:t>区鸿运路</w:t>
            </w:r>
            <w:r>
              <w:rPr>
                <w:spacing w:val="-25"/>
              </w:rPr>
              <w:t xml:space="preserve"> </w:t>
            </w:r>
            <w:r>
              <w:rPr>
                <w:spacing w:val="-7"/>
              </w:rPr>
              <w:t>18</w:t>
            </w:r>
            <w:r>
              <w:rPr>
                <w:spacing w:val="-40"/>
              </w:rPr>
              <w:t xml:space="preserve"> </w:t>
            </w:r>
            <w:r>
              <w:rPr>
                <w:spacing w:val="-7"/>
              </w:rPr>
              <w:t>号</w:t>
            </w:r>
          </w:p>
        </w:tc>
        <w:tc>
          <w:tcPr>
            <w:tcW w:w="678" w:type="dxa"/>
            <w:vAlign w:val="top"/>
          </w:tcPr>
          <w:p w14:paraId="7F91C2CA">
            <w:pPr>
              <w:spacing w:line="322" w:lineRule="auto"/>
              <w:rPr>
                <w:rFonts w:ascii="Arial"/>
                <w:sz w:val="21"/>
              </w:rPr>
            </w:pPr>
          </w:p>
          <w:p w14:paraId="2EBBE507">
            <w:pPr>
              <w:spacing w:line="323" w:lineRule="auto"/>
              <w:rPr>
                <w:rFonts w:ascii="Arial"/>
                <w:sz w:val="21"/>
              </w:rPr>
            </w:pPr>
          </w:p>
          <w:p w14:paraId="0551AB0B">
            <w:pPr>
              <w:pStyle w:val="6"/>
              <w:spacing w:before="69" w:line="231" w:lineRule="auto"/>
              <w:ind w:left="135"/>
            </w:pPr>
            <w:r>
              <w:rPr>
                <w:spacing w:val="-3"/>
              </w:rPr>
              <w:t>工业</w:t>
            </w:r>
          </w:p>
        </w:tc>
        <w:tc>
          <w:tcPr>
            <w:tcW w:w="1439" w:type="dxa"/>
            <w:vAlign w:val="top"/>
          </w:tcPr>
          <w:p w14:paraId="39F9C801">
            <w:pPr>
              <w:spacing w:line="323" w:lineRule="auto"/>
              <w:rPr>
                <w:rFonts w:ascii="Arial"/>
                <w:sz w:val="21"/>
              </w:rPr>
            </w:pPr>
          </w:p>
          <w:p w14:paraId="3FEDAD87">
            <w:pPr>
              <w:spacing w:line="323" w:lineRule="auto"/>
              <w:rPr>
                <w:rFonts w:ascii="Arial"/>
                <w:sz w:val="21"/>
              </w:rPr>
            </w:pPr>
          </w:p>
          <w:p w14:paraId="49A3D702">
            <w:pPr>
              <w:pStyle w:val="6"/>
              <w:spacing w:before="68" w:line="222" w:lineRule="auto"/>
              <w:ind w:left="532"/>
            </w:pPr>
            <w:r>
              <w:rPr>
                <w:spacing w:val="-7"/>
              </w:rPr>
              <w:t>出让</w:t>
            </w:r>
          </w:p>
        </w:tc>
        <w:tc>
          <w:tcPr>
            <w:tcW w:w="1079" w:type="dxa"/>
            <w:vAlign w:val="top"/>
          </w:tcPr>
          <w:p w14:paraId="519945E0">
            <w:pPr>
              <w:spacing w:line="412" w:lineRule="auto"/>
              <w:rPr>
                <w:rFonts w:ascii="Arial"/>
                <w:sz w:val="21"/>
              </w:rPr>
            </w:pPr>
          </w:p>
          <w:p w14:paraId="7613F72D">
            <w:pPr>
              <w:pStyle w:val="6"/>
              <w:spacing w:before="68" w:line="414" w:lineRule="auto"/>
              <w:ind w:left="186" w:right="116" w:hanging="65"/>
            </w:pPr>
            <w:r>
              <w:rPr>
                <w:rFonts w:ascii="Times New Roman" w:hAnsi="Times New Roman" w:eastAsia="Times New Roman" w:cs="Times New Roman"/>
                <w:spacing w:val="-3"/>
              </w:rPr>
              <w:t>2010</w:t>
            </w:r>
            <w:r>
              <w:rPr>
                <w:rFonts w:ascii="Times New Roman" w:hAnsi="Times New Roman" w:eastAsia="Times New Roman" w:cs="Times New Roman"/>
                <w:spacing w:val="9"/>
              </w:rPr>
              <w:t xml:space="preserve"> </w:t>
            </w:r>
            <w:r>
              <w:rPr>
                <w:spacing w:val="-3"/>
              </w:rPr>
              <w:t>年</w:t>
            </w:r>
            <w:r>
              <w:rPr>
                <w:spacing w:val="-49"/>
              </w:rPr>
              <w:t xml:space="preserve"> </w:t>
            </w:r>
            <w:r>
              <w:rPr>
                <w:rFonts w:ascii="Times New Roman" w:hAnsi="Times New Roman" w:eastAsia="Times New Roman" w:cs="Times New Roman"/>
                <w:spacing w:val="-3"/>
              </w:rPr>
              <w:t>4</w:t>
            </w:r>
            <w:r>
              <w:rPr>
                <w:spacing w:val="-6"/>
              </w:rPr>
              <w:t>月</w:t>
            </w:r>
            <w:r>
              <w:rPr>
                <w:spacing w:val="-48"/>
              </w:rPr>
              <w:t xml:space="preserve"> </w:t>
            </w:r>
            <w:r>
              <w:rPr>
                <w:rFonts w:ascii="Times New Roman" w:hAnsi="Times New Roman" w:eastAsia="Times New Roman" w:cs="Times New Roman"/>
                <w:spacing w:val="-6"/>
              </w:rPr>
              <w:t>21</w:t>
            </w:r>
            <w:r>
              <w:rPr>
                <w:rFonts w:ascii="Times New Roman" w:hAnsi="Times New Roman" w:eastAsia="Times New Roman" w:cs="Times New Roman"/>
                <w:spacing w:val="45"/>
              </w:rPr>
              <w:t xml:space="preserve"> </w:t>
            </w:r>
            <w:r>
              <w:rPr>
                <w:spacing w:val="-6"/>
              </w:rPr>
              <w:t>日</w:t>
            </w:r>
          </w:p>
        </w:tc>
        <w:tc>
          <w:tcPr>
            <w:tcW w:w="1079" w:type="dxa"/>
            <w:vAlign w:val="top"/>
          </w:tcPr>
          <w:p w14:paraId="15E335FA">
            <w:pPr>
              <w:pStyle w:val="6"/>
              <w:spacing w:before="249" w:line="219" w:lineRule="auto"/>
              <w:ind w:left="200"/>
            </w:pPr>
            <w:r>
              <w:rPr>
                <w:rFonts w:ascii="Times New Roman" w:hAnsi="Times New Roman" w:eastAsia="Times New Roman" w:cs="Times New Roman"/>
                <w:spacing w:val="-1"/>
              </w:rPr>
              <w:t>2059</w:t>
            </w:r>
            <w:r>
              <w:rPr>
                <w:rFonts w:ascii="Times New Roman" w:hAnsi="Times New Roman" w:eastAsia="Times New Roman" w:cs="Times New Roman"/>
                <w:spacing w:val="10"/>
              </w:rPr>
              <w:t xml:space="preserve"> </w:t>
            </w:r>
            <w:r>
              <w:rPr>
                <w:spacing w:val="-1"/>
              </w:rPr>
              <w:t>年</w:t>
            </w:r>
          </w:p>
          <w:p w14:paraId="5BFA826D">
            <w:pPr>
              <w:pStyle w:val="6"/>
              <w:spacing w:before="218" w:line="406" w:lineRule="auto"/>
              <w:ind w:left="476" w:right="168" w:hanging="281"/>
            </w:pPr>
            <w:r>
              <w:rPr>
                <w:rFonts w:ascii="Times New Roman" w:hAnsi="Times New Roman" w:eastAsia="Times New Roman" w:cs="Times New Roman"/>
                <w:spacing w:val="-10"/>
              </w:rPr>
              <w:t>12</w:t>
            </w:r>
            <w:r>
              <w:rPr>
                <w:rFonts w:ascii="Times New Roman" w:hAnsi="Times New Roman" w:eastAsia="Times New Roman" w:cs="Times New Roman"/>
                <w:spacing w:val="19"/>
                <w:w w:val="101"/>
              </w:rPr>
              <w:t xml:space="preserve"> </w:t>
            </w:r>
            <w:r>
              <w:rPr>
                <w:spacing w:val="-10"/>
              </w:rPr>
              <w:t>月</w:t>
            </w:r>
            <w:r>
              <w:rPr>
                <w:spacing w:val="-48"/>
              </w:rPr>
              <w:t xml:space="preserve"> </w:t>
            </w:r>
            <w:r>
              <w:rPr>
                <w:rFonts w:ascii="Times New Roman" w:hAnsi="Times New Roman" w:eastAsia="Times New Roman" w:cs="Times New Roman"/>
                <w:spacing w:val="-10"/>
              </w:rPr>
              <w:t>22</w:t>
            </w:r>
            <w:r>
              <w:t>日</w:t>
            </w:r>
          </w:p>
        </w:tc>
        <w:tc>
          <w:tcPr>
            <w:tcW w:w="1804" w:type="dxa"/>
            <w:vAlign w:val="top"/>
          </w:tcPr>
          <w:p w14:paraId="00D5E865">
            <w:pPr>
              <w:spacing w:line="345" w:lineRule="auto"/>
              <w:rPr>
                <w:rFonts w:ascii="Arial"/>
                <w:sz w:val="21"/>
              </w:rPr>
            </w:pPr>
          </w:p>
          <w:p w14:paraId="62B4ADDD">
            <w:pPr>
              <w:spacing w:line="346" w:lineRule="auto"/>
              <w:rPr>
                <w:rFonts w:ascii="Arial"/>
                <w:sz w:val="21"/>
              </w:rPr>
            </w:pPr>
          </w:p>
          <w:p w14:paraId="5A743FB9">
            <w:pPr>
              <w:spacing w:before="60" w:line="186" w:lineRule="auto"/>
              <w:ind w:left="53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30,042.6</w:t>
            </w:r>
          </w:p>
        </w:tc>
      </w:tr>
    </w:tbl>
    <w:p w14:paraId="05D477C2">
      <w:pPr>
        <w:spacing w:before="235" w:line="219" w:lineRule="auto"/>
        <w:ind w:left="651"/>
        <w:rPr>
          <w:rFonts w:ascii="宋体" w:hAnsi="宋体" w:eastAsia="宋体" w:cs="宋体"/>
          <w:sz w:val="24"/>
          <w:szCs w:val="24"/>
        </w:rPr>
      </w:pPr>
      <w:r>
        <w:rPr>
          <w:rFonts w:ascii="Times New Roman" w:hAnsi="Times New Roman" w:eastAsia="Times New Roman" w:cs="Times New Roman"/>
          <w:spacing w:val="-5"/>
          <w:sz w:val="24"/>
          <w:szCs w:val="24"/>
        </w:rPr>
        <w:t>2</w:t>
      </w:r>
      <w:r>
        <w:rPr>
          <w:rFonts w:ascii="Times New Roman" w:hAnsi="Times New Roman" w:eastAsia="Times New Roman" w:cs="Times New Roman"/>
          <w:spacing w:val="-30"/>
          <w:sz w:val="24"/>
          <w:szCs w:val="24"/>
        </w:rPr>
        <w:t xml:space="preserve"> </w:t>
      </w:r>
      <w:r>
        <w:rPr>
          <w:rFonts w:ascii="宋体" w:hAnsi="宋体" w:eastAsia="宋体" w:cs="宋体"/>
          <w:spacing w:val="-5"/>
          <w:sz w:val="24"/>
          <w:szCs w:val="24"/>
        </w:rPr>
        <w:t>、</w:t>
      </w:r>
      <w:r>
        <w:rPr>
          <w:rFonts w:ascii="宋体" w:hAnsi="宋体" w:eastAsia="宋体" w:cs="宋体"/>
          <w:spacing w:val="54"/>
          <w:sz w:val="24"/>
          <w:szCs w:val="24"/>
        </w:rPr>
        <w:t xml:space="preserve"> </w:t>
      </w:r>
      <w:r>
        <w:rPr>
          <w:rFonts w:ascii="宋体" w:hAnsi="宋体" w:eastAsia="宋体" w:cs="宋体"/>
          <w:spacing w:val="-5"/>
          <w:sz w:val="24"/>
          <w:szCs w:val="24"/>
        </w:rPr>
        <w:t>土地使用权抵押</w:t>
      </w:r>
    </w:p>
    <w:p w14:paraId="3E035F33">
      <w:pPr>
        <w:spacing w:before="305" w:line="360" w:lineRule="auto"/>
        <w:ind w:left="122" w:right="774" w:firstLine="485"/>
        <w:jc w:val="both"/>
        <w:rPr>
          <w:rFonts w:ascii="宋体" w:hAnsi="宋体" w:eastAsia="宋体" w:cs="宋体"/>
          <w:sz w:val="24"/>
          <w:szCs w:val="24"/>
        </w:rPr>
      </w:pPr>
      <w:r>
        <w:rPr>
          <w:rFonts w:ascii="宋体" w:hAnsi="宋体" w:eastAsia="宋体" w:cs="宋体"/>
          <w:spacing w:val="-13"/>
          <w:sz w:val="24"/>
          <w:szCs w:val="24"/>
        </w:rPr>
        <w:t>根据常州市武进区国土资源局出具的《土地他项权利证明书》，武国用（</w:t>
      </w:r>
      <w:r>
        <w:rPr>
          <w:rFonts w:ascii="Times New Roman" w:hAnsi="Times New Roman" w:eastAsia="Times New Roman" w:cs="Times New Roman"/>
          <w:spacing w:val="-13"/>
          <w:sz w:val="24"/>
          <w:szCs w:val="24"/>
        </w:rPr>
        <w:t>2010</w:t>
      </w:r>
      <w:r>
        <w:rPr>
          <w:rFonts w:ascii="宋体" w:hAnsi="宋体" w:eastAsia="宋体" w:cs="宋体"/>
          <w:spacing w:val="-13"/>
          <w:sz w:val="24"/>
          <w:szCs w:val="24"/>
        </w:rPr>
        <w:t>）</w:t>
      </w:r>
      <w:r>
        <w:rPr>
          <w:rFonts w:ascii="宋体" w:hAnsi="宋体" w:eastAsia="宋体" w:cs="宋体"/>
          <w:spacing w:val="-3"/>
          <w:sz w:val="24"/>
          <w:szCs w:val="24"/>
        </w:rPr>
        <w:t>第</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1202249</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号《国有土地使用证》项下</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30</w:t>
      </w:r>
      <w:r>
        <w:rPr>
          <w:rFonts w:ascii="Times New Roman" w:hAnsi="Times New Roman" w:eastAsia="Times New Roman" w:cs="Times New Roman"/>
          <w:spacing w:val="-4"/>
          <w:sz w:val="24"/>
          <w:szCs w:val="24"/>
        </w:rPr>
        <w:t xml:space="preserve">,042.6 </w:t>
      </w:r>
      <w:r>
        <w:rPr>
          <w:rFonts w:ascii="宋体" w:hAnsi="宋体" w:eastAsia="宋体" w:cs="宋体"/>
          <w:spacing w:val="-4"/>
          <w:sz w:val="24"/>
          <w:szCs w:val="24"/>
        </w:rPr>
        <w:t>平方米的土地使用权已抵押于招</w:t>
      </w:r>
      <w:r>
        <w:rPr>
          <w:rFonts w:ascii="宋体" w:hAnsi="宋体" w:eastAsia="宋体" w:cs="宋体"/>
          <w:spacing w:val="-1"/>
          <w:sz w:val="24"/>
          <w:szCs w:val="24"/>
        </w:rPr>
        <w:t>商银行股份有限公司常州分行，抵押金额为人民</w:t>
      </w:r>
      <w:r>
        <w:rPr>
          <w:rFonts w:ascii="宋体" w:hAnsi="宋体" w:eastAsia="宋体" w:cs="宋体"/>
          <w:spacing w:val="-2"/>
          <w:sz w:val="24"/>
          <w:szCs w:val="24"/>
        </w:rPr>
        <w:t xml:space="preserve">币 </w:t>
      </w:r>
      <w:r>
        <w:rPr>
          <w:rFonts w:ascii="Times New Roman" w:hAnsi="Times New Roman" w:eastAsia="Times New Roman" w:cs="Times New Roman"/>
          <w:spacing w:val="-2"/>
          <w:sz w:val="24"/>
          <w:szCs w:val="24"/>
        </w:rPr>
        <w:t>500</w:t>
      </w:r>
      <w:r>
        <w:rPr>
          <w:rFonts w:ascii="Times New Roman" w:hAnsi="Times New Roman" w:eastAsia="Times New Roman" w:cs="Times New Roman"/>
          <w:spacing w:val="41"/>
          <w:w w:val="101"/>
          <w:sz w:val="24"/>
          <w:szCs w:val="24"/>
        </w:rPr>
        <w:t xml:space="preserve"> </w:t>
      </w:r>
      <w:r>
        <w:rPr>
          <w:rFonts w:ascii="宋体" w:hAnsi="宋体" w:eastAsia="宋体" w:cs="宋体"/>
          <w:spacing w:val="-2"/>
          <w:sz w:val="24"/>
          <w:szCs w:val="24"/>
        </w:rPr>
        <w:t>万元，抵押期间为</w:t>
      </w:r>
      <w:r>
        <w:rPr>
          <w:rFonts w:ascii="宋体" w:hAnsi="宋体" w:eastAsia="宋体" w:cs="宋体"/>
          <w:spacing w:val="-24"/>
          <w:sz w:val="24"/>
          <w:szCs w:val="24"/>
        </w:rPr>
        <w:t xml:space="preserve"> </w:t>
      </w:r>
      <w:r>
        <w:rPr>
          <w:rFonts w:ascii="Times New Roman" w:hAnsi="Times New Roman" w:eastAsia="Times New Roman" w:cs="Times New Roman"/>
          <w:spacing w:val="-2"/>
          <w:sz w:val="24"/>
          <w:szCs w:val="24"/>
        </w:rPr>
        <w:t>2011</w:t>
      </w:r>
      <w:r>
        <w:rPr>
          <w:rFonts w:ascii="宋体" w:hAnsi="宋体" w:eastAsia="宋体" w:cs="宋体"/>
          <w:spacing w:val="-12"/>
          <w:sz w:val="24"/>
          <w:szCs w:val="24"/>
        </w:rPr>
        <w:t>年</w:t>
      </w:r>
      <w:r>
        <w:rPr>
          <w:rFonts w:ascii="宋体" w:hAnsi="宋体" w:eastAsia="宋体" w:cs="宋体"/>
          <w:spacing w:val="-19"/>
          <w:sz w:val="24"/>
          <w:szCs w:val="24"/>
        </w:rPr>
        <w:t xml:space="preserve"> </w:t>
      </w:r>
      <w:r>
        <w:rPr>
          <w:rFonts w:ascii="Times New Roman" w:hAnsi="Times New Roman" w:eastAsia="Times New Roman" w:cs="Times New Roman"/>
          <w:spacing w:val="-12"/>
          <w:sz w:val="24"/>
          <w:szCs w:val="24"/>
        </w:rPr>
        <w:t>10</w:t>
      </w:r>
      <w:r>
        <w:rPr>
          <w:rFonts w:ascii="Times New Roman" w:hAnsi="Times New Roman" w:eastAsia="Times New Roman" w:cs="Times New Roman"/>
          <w:spacing w:val="21"/>
          <w:sz w:val="24"/>
          <w:szCs w:val="24"/>
        </w:rPr>
        <w:t xml:space="preserve"> </w:t>
      </w:r>
      <w:r>
        <w:rPr>
          <w:rFonts w:ascii="宋体" w:hAnsi="宋体" w:eastAsia="宋体" w:cs="宋体"/>
          <w:spacing w:val="-12"/>
          <w:sz w:val="24"/>
          <w:szCs w:val="24"/>
        </w:rPr>
        <w:t>月</w:t>
      </w:r>
      <w:r>
        <w:rPr>
          <w:rFonts w:ascii="宋体" w:hAnsi="宋体" w:eastAsia="宋体" w:cs="宋体"/>
          <w:spacing w:val="-55"/>
          <w:sz w:val="24"/>
          <w:szCs w:val="24"/>
        </w:rPr>
        <w:t xml:space="preserve"> </w:t>
      </w:r>
      <w:r>
        <w:rPr>
          <w:rFonts w:ascii="Times New Roman" w:hAnsi="Times New Roman" w:eastAsia="Times New Roman" w:cs="Times New Roman"/>
          <w:spacing w:val="-12"/>
          <w:sz w:val="24"/>
          <w:szCs w:val="24"/>
        </w:rPr>
        <w:t>25</w:t>
      </w:r>
      <w:r>
        <w:rPr>
          <w:rFonts w:ascii="Times New Roman" w:hAnsi="Times New Roman" w:eastAsia="Times New Roman" w:cs="Times New Roman"/>
          <w:spacing w:val="51"/>
          <w:sz w:val="24"/>
          <w:szCs w:val="24"/>
        </w:rPr>
        <w:t xml:space="preserve"> </w:t>
      </w:r>
      <w:r>
        <w:rPr>
          <w:rFonts w:ascii="宋体" w:hAnsi="宋体" w:eastAsia="宋体" w:cs="宋体"/>
          <w:spacing w:val="-12"/>
          <w:sz w:val="24"/>
          <w:szCs w:val="24"/>
        </w:rPr>
        <w:t>日至</w:t>
      </w:r>
      <w:r>
        <w:rPr>
          <w:rFonts w:ascii="宋体" w:hAnsi="宋体" w:eastAsia="宋体" w:cs="宋体"/>
          <w:spacing w:val="-55"/>
          <w:sz w:val="24"/>
          <w:szCs w:val="24"/>
        </w:rPr>
        <w:t xml:space="preserve"> </w:t>
      </w:r>
      <w:r>
        <w:rPr>
          <w:rFonts w:ascii="Times New Roman" w:hAnsi="Times New Roman" w:eastAsia="Times New Roman" w:cs="Times New Roman"/>
          <w:spacing w:val="-12"/>
          <w:sz w:val="24"/>
          <w:szCs w:val="24"/>
        </w:rPr>
        <w:t>2012</w:t>
      </w:r>
      <w:r>
        <w:rPr>
          <w:rFonts w:ascii="Times New Roman" w:hAnsi="Times New Roman" w:eastAsia="Times New Roman" w:cs="Times New Roman"/>
          <w:spacing w:val="10"/>
          <w:sz w:val="24"/>
          <w:szCs w:val="24"/>
        </w:rPr>
        <w:t xml:space="preserve"> </w:t>
      </w:r>
      <w:r>
        <w:rPr>
          <w:rFonts w:ascii="宋体" w:hAnsi="宋体" w:eastAsia="宋体" w:cs="宋体"/>
          <w:spacing w:val="-12"/>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12"/>
          <w:sz w:val="24"/>
          <w:szCs w:val="24"/>
        </w:rPr>
        <w:t>10</w:t>
      </w:r>
      <w:r>
        <w:rPr>
          <w:rFonts w:ascii="Times New Roman" w:hAnsi="Times New Roman" w:eastAsia="Times New Roman" w:cs="Times New Roman"/>
          <w:spacing w:val="21"/>
          <w:sz w:val="24"/>
          <w:szCs w:val="24"/>
        </w:rPr>
        <w:t xml:space="preserve"> </w:t>
      </w:r>
      <w:r>
        <w:rPr>
          <w:rFonts w:ascii="宋体" w:hAnsi="宋体" w:eastAsia="宋体" w:cs="宋体"/>
          <w:spacing w:val="-12"/>
          <w:sz w:val="24"/>
          <w:szCs w:val="24"/>
        </w:rPr>
        <w:t>月</w:t>
      </w:r>
      <w:r>
        <w:rPr>
          <w:rFonts w:ascii="宋体" w:hAnsi="宋体" w:eastAsia="宋体" w:cs="宋体"/>
          <w:spacing w:val="-55"/>
          <w:sz w:val="24"/>
          <w:szCs w:val="24"/>
        </w:rPr>
        <w:t xml:space="preserve"> </w:t>
      </w:r>
      <w:r>
        <w:rPr>
          <w:rFonts w:ascii="Times New Roman" w:hAnsi="Times New Roman" w:eastAsia="Times New Roman" w:cs="Times New Roman"/>
          <w:spacing w:val="-12"/>
          <w:sz w:val="24"/>
          <w:szCs w:val="24"/>
        </w:rPr>
        <w:t>24</w:t>
      </w:r>
      <w:r>
        <w:rPr>
          <w:rFonts w:ascii="Times New Roman" w:hAnsi="Times New Roman" w:eastAsia="Times New Roman" w:cs="Times New Roman"/>
          <w:spacing w:val="51"/>
          <w:sz w:val="24"/>
          <w:szCs w:val="24"/>
        </w:rPr>
        <w:t xml:space="preserve"> </w:t>
      </w:r>
      <w:r>
        <w:rPr>
          <w:rFonts w:ascii="宋体" w:hAnsi="宋体" w:eastAsia="宋体" w:cs="宋体"/>
          <w:spacing w:val="-12"/>
          <w:sz w:val="24"/>
          <w:szCs w:val="24"/>
        </w:rPr>
        <w:t>日。</w:t>
      </w:r>
    </w:p>
    <w:p w14:paraId="3F3A6A19">
      <w:pPr>
        <w:spacing w:line="360" w:lineRule="auto"/>
        <w:rPr>
          <w:rFonts w:ascii="宋体" w:hAnsi="宋体" w:eastAsia="宋体" w:cs="宋体"/>
          <w:sz w:val="24"/>
          <w:szCs w:val="24"/>
        </w:rPr>
        <w:sectPr>
          <w:headerReference r:id="rId29" w:type="default"/>
          <w:footerReference r:id="rId30" w:type="default"/>
          <w:pgSz w:w="11905" w:h="16840"/>
          <w:pgMar w:top="1214" w:right="919" w:bottom="1156" w:left="1678" w:header="826" w:footer="969" w:gutter="0"/>
          <w:cols w:space="720" w:num="1"/>
        </w:sectPr>
      </w:pPr>
    </w:p>
    <w:p w14:paraId="0DD4125F">
      <w:pPr>
        <w:pStyle w:val="2"/>
        <w:spacing w:line="260" w:lineRule="auto"/>
      </w:pPr>
    </w:p>
    <w:p w14:paraId="7088E4CB">
      <w:pPr>
        <w:spacing w:before="78" w:line="211" w:lineRule="auto"/>
        <w:ind w:left="618"/>
        <w:outlineLvl w:val="2"/>
        <w:rPr>
          <w:rFonts w:ascii="宋体" w:hAnsi="宋体" w:eastAsia="宋体" w:cs="宋体"/>
          <w:sz w:val="24"/>
          <w:szCs w:val="24"/>
        </w:rPr>
      </w:pPr>
      <w:r>
        <w:rPr>
          <w:rFonts w:ascii="Times New Roman" w:hAnsi="Times New Roman" w:eastAsia="Times New Roman" w:cs="Times New Roman"/>
          <w:b/>
          <w:bCs/>
          <w:spacing w:val="-3"/>
          <w:sz w:val="24"/>
          <w:szCs w:val="24"/>
        </w:rPr>
        <w:t>(</w:t>
      </w:r>
      <w:r>
        <w:rPr>
          <w:rFonts w:ascii="宋体" w:hAnsi="宋体" w:eastAsia="宋体" w:cs="宋体"/>
          <w:b/>
          <w:bCs/>
          <w:spacing w:val="-3"/>
          <w:sz w:val="24"/>
          <w:szCs w:val="24"/>
        </w:rPr>
        <w:t>二</w:t>
      </w:r>
      <w:r>
        <w:rPr>
          <w:rFonts w:ascii="Times New Roman" w:hAnsi="Times New Roman" w:eastAsia="Times New Roman" w:cs="Times New Roman"/>
          <w:b/>
          <w:bCs/>
          <w:spacing w:val="-3"/>
          <w:sz w:val="24"/>
          <w:szCs w:val="24"/>
        </w:rPr>
        <w:t xml:space="preserve">)   </w:t>
      </w:r>
      <w:r>
        <w:rPr>
          <w:rFonts w:ascii="宋体" w:hAnsi="宋体" w:eastAsia="宋体" w:cs="宋体"/>
          <w:b/>
          <w:bCs/>
          <w:spacing w:val="-3"/>
          <w:sz w:val="24"/>
          <w:szCs w:val="24"/>
        </w:rPr>
        <w:t>房屋所有权及其他项权利情况</w:t>
      </w:r>
    </w:p>
    <w:p w14:paraId="57186753">
      <w:pPr>
        <w:spacing w:before="313" w:line="219" w:lineRule="auto"/>
        <w:ind w:left="682"/>
        <w:outlineLvl w:val="3"/>
        <w:rPr>
          <w:rFonts w:ascii="宋体" w:hAnsi="宋体" w:eastAsia="宋体" w:cs="宋体"/>
          <w:sz w:val="24"/>
          <w:szCs w:val="24"/>
        </w:rPr>
      </w:pPr>
      <w:r>
        <w:rPr>
          <w:rFonts w:ascii="Times New Roman" w:hAnsi="Times New Roman" w:eastAsia="Times New Roman" w:cs="Times New Roman"/>
          <w:spacing w:val="-9"/>
          <w:sz w:val="24"/>
          <w:szCs w:val="24"/>
        </w:rPr>
        <w:t>1</w:t>
      </w:r>
      <w:r>
        <w:rPr>
          <w:rFonts w:ascii="Times New Roman" w:hAnsi="Times New Roman" w:eastAsia="Times New Roman" w:cs="Times New Roman"/>
          <w:spacing w:val="-31"/>
          <w:sz w:val="24"/>
          <w:szCs w:val="24"/>
        </w:rPr>
        <w:t xml:space="preserve"> </w:t>
      </w:r>
      <w:r>
        <w:rPr>
          <w:rFonts w:ascii="宋体" w:hAnsi="宋体" w:eastAsia="宋体" w:cs="宋体"/>
          <w:spacing w:val="-9"/>
          <w:sz w:val="24"/>
          <w:szCs w:val="24"/>
        </w:rPr>
        <w:t>、 房产所有权</w:t>
      </w:r>
    </w:p>
    <w:p w14:paraId="39BBFB2E">
      <w:pPr>
        <w:spacing w:before="303" w:line="362" w:lineRule="auto"/>
        <w:ind w:left="133" w:right="338" w:firstLine="489"/>
        <w:rPr>
          <w:rFonts w:ascii="宋体" w:hAnsi="宋体" w:eastAsia="宋体" w:cs="宋体"/>
          <w:sz w:val="24"/>
          <w:szCs w:val="24"/>
        </w:rPr>
      </w:pPr>
      <w:r>
        <w:rPr>
          <w:rFonts w:ascii="宋体" w:hAnsi="宋体" w:eastAsia="宋体" w:cs="宋体"/>
          <w:spacing w:val="-1"/>
          <w:sz w:val="24"/>
          <w:szCs w:val="24"/>
        </w:rPr>
        <w:t>公司目前正在办理《房屋所有权证》，且预计</w:t>
      </w:r>
      <w:r>
        <w:rPr>
          <w:rFonts w:ascii="宋体" w:hAnsi="宋体" w:eastAsia="宋体" w:cs="宋体"/>
          <w:spacing w:val="-40"/>
          <w:sz w:val="24"/>
          <w:szCs w:val="24"/>
        </w:rPr>
        <w:t xml:space="preserve"> </w:t>
      </w:r>
      <w:r>
        <w:rPr>
          <w:rFonts w:ascii="Times New Roman" w:hAnsi="Times New Roman" w:eastAsia="Times New Roman" w:cs="Times New Roman"/>
          <w:spacing w:val="-1"/>
          <w:sz w:val="24"/>
          <w:szCs w:val="24"/>
        </w:rPr>
        <w:t>2012</w:t>
      </w:r>
      <w:r>
        <w:rPr>
          <w:rFonts w:ascii="Times New Roman" w:hAnsi="Times New Roman" w:eastAsia="Times New Roman" w:cs="Times New Roman"/>
          <w:spacing w:val="25"/>
          <w:sz w:val="24"/>
          <w:szCs w:val="24"/>
        </w:rPr>
        <w:t xml:space="preserve"> </w:t>
      </w:r>
      <w:r>
        <w:rPr>
          <w:rFonts w:ascii="宋体" w:hAnsi="宋体" w:eastAsia="宋体" w:cs="宋体"/>
          <w:spacing w:val="-1"/>
          <w:sz w:val="24"/>
          <w:szCs w:val="24"/>
        </w:rPr>
        <w:t>年第一季度可以取得相</w:t>
      </w:r>
      <w:r>
        <w:rPr>
          <w:rFonts w:ascii="宋体" w:hAnsi="宋体" w:eastAsia="宋体" w:cs="宋体"/>
          <w:spacing w:val="-9"/>
          <w:sz w:val="24"/>
          <w:szCs w:val="24"/>
        </w:rPr>
        <w:t>关证件。</w:t>
      </w:r>
    </w:p>
    <w:p w14:paraId="72D3C393">
      <w:pPr>
        <w:spacing w:before="114" w:line="211" w:lineRule="auto"/>
        <w:ind w:left="617"/>
        <w:outlineLvl w:val="2"/>
        <w:rPr>
          <w:rFonts w:ascii="宋体" w:hAnsi="宋体" w:eastAsia="宋体" w:cs="宋体"/>
          <w:sz w:val="24"/>
          <w:szCs w:val="24"/>
        </w:rPr>
      </w:pPr>
      <w:r>
        <w:rPr>
          <w:rFonts w:ascii="Times New Roman" w:hAnsi="Times New Roman" w:eastAsia="Times New Roman" w:cs="Times New Roman"/>
          <w:b/>
          <w:bCs/>
          <w:spacing w:val="-4"/>
          <w:sz w:val="24"/>
          <w:szCs w:val="24"/>
        </w:rPr>
        <w:t>(</w:t>
      </w:r>
      <w:r>
        <w:rPr>
          <w:rFonts w:ascii="宋体" w:hAnsi="宋体" w:eastAsia="宋体" w:cs="宋体"/>
          <w:b/>
          <w:bCs/>
          <w:spacing w:val="-4"/>
          <w:sz w:val="24"/>
          <w:szCs w:val="24"/>
        </w:rPr>
        <w:t>三</w:t>
      </w:r>
      <w:r>
        <w:rPr>
          <w:rFonts w:ascii="Times New Roman" w:hAnsi="Times New Roman" w:eastAsia="Times New Roman" w:cs="Times New Roman"/>
          <w:b/>
          <w:bCs/>
          <w:spacing w:val="-4"/>
          <w:sz w:val="24"/>
          <w:szCs w:val="24"/>
        </w:rPr>
        <w:t>)</w:t>
      </w:r>
      <w:r>
        <w:rPr>
          <w:rFonts w:ascii="Times New Roman" w:hAnsi="Times New Roman" w:eastAsia="Times New Roman" w:cs="Times New Roman"/>
          <w:b/>
          <w:bCs/>
          <w:spacing w:val="31"/>
          <w:w w:val="101"/>
          <w:sz w:val="24"/>
          <w:szCs w:val="24"/>
        </w:rPr>
        <w:t xml:space="preserve">  </w:t>
      </w:r>
      <w:r>
        <w:rPr>
          <w:rFonts w:ascii="宋体" w:hAnsi="宋体" w:eastAsia="宋体" w:cs="宋体"/>
          <w:b/>
          <w:bCs/>
          <w:spacing w:val="-4"/>
          <w:sz w:val="24"/>
          <w:szCs w:val="24"/>
        </w:rPr>
        <w:t>在建工程情况</w:t>
      </w:r>
    </w:p>
    <w:p w14:paraId="1358E202">
      <w:pPr>
        <w:spacing w:before="315" w:line="360" w:lineRule="auto"/>
        <w:ind w:left="126" w:right="337" w:firstLine="488"/>
        <w:jc w:val="both"/>
        <w:rPr>
          <w:rFonts w:ascii="宋体" w:hAnsi="宋体" w:eastAsia="宋体" w:cs="宋体"/>
          <w:sz w:val="24"/>
          <w:szCs w:val="24"/>
        </w:rPr>
      </w:pPr>
      <w:r>
        <w:rPr>
          <w:rFonts w:ascii="宋体" w:hAnsi="宋体" w:eastAsia="宋体" w:cs="宋体"/>
          <w:spacing w:val="-3"/>
          <w:sz w:val="24"/>
          <w:szCs w:val="24"/>
        </w:rPr>
        <w:t>根据公司已取得的地字第</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320400200950073</w:t>
      </w:r>
      <w:r>
        <w:rPr>
          <w:rFonts w:ascii="Times New Roman" w:hAnsi="Times New Roman" w:eastAsia="Times New Roman" w:cs="Times New Roman"/>
          <w:spacing w:val="15"/>
          <w:w w:val="101"/>
          <w:sz w:val="24"/>
          <w:szCs w:val="24"/>
        </w:rPr>
        <w:t xml:space="preserve"> </w:t>
      </w:r>
      <w:r>
        <w:rPr>
          <w:rFonts w:ascii="宋体" w:hAnsi="宋体" w:eastAsia="宋体" w:cs="宋体"/>
          <w:spacing w:val="-3"/>
          <w:sz w:val="24"/>
          <w:szCs w:val="24"/>
        </w:rPr>
        <w:t>号《建设用地规划</w:t>
      </w:r>
      <w:r>
        <w:rPr>
          <w:rFonts w:ascii="宋体" w:hAnsi="宋体" w:eastAsia="宋体" w:cs="宋体"/>
          <w:spacing w:val="-4"/>
          <w:sz w:val="24"/>
          <w:szCs w:val="24"/>
        </w:rPr>
        <w:t>许可证》、建</w:t>
      </w:r>
      <w:r>
        <w:rPr>
          <w:rFonts w:ascii="宋体" w:hAnsi="宋体" w:eastAsia="宋体" w:cs="宋体"/>
          <w:spacing w:val="-5"/>
          <w:sz w:val="24"/>
          <w:szCs w:val="24"/>
        </w:rPr>
        <w:t>字第</w:t>
      </w:r>
      <w:r>
        <w:rPr>
          <w:rFonts w:ascii="宋体" w:hAnsi="宋体" w:eastAsia="宋体" w:cs="宋体"/>
          <w:spacing w:val="-51"/>
          <w:sz w:val="24"/>
          <w:szCs w:val="24"/>
        </w:rPr>
        <w:t xml:space="preserve"> </w:t>
      </w:r>
      <w:r>
        <w:rPr>
          <w:rFonts w:ascii="Times New Roman" w:hAnsi="Times New Roman" w:eastAsia="Times New Roman" w:cs="Times New Roman"/>
          <w:spacing w:val="-5"/>
          <w:sz w:val="24"/>
          <w:szCs w:val="24"/>
        </w:rPr>
        <w:t>320400201050172</w:t>
      </w:r>
      <w:r>
        <w:rPr>
          <w:rFonts w:ascii="Times New Roman" w:hAnsi="Times New Roman" w:eastAsia="Times New Roman" w:cs="Times New Roman"/>
          <w:spacing w:val="15"/>
          <w:w w:val="101"/>
          <w:sz w:val="24"/>
          <w:szCs w:val="24"/>
        </w:rPr>
        <w:t xml:space="preserve"> </w:t>
      </w:r>
      <w:r>
        <w:rPr>
          <w:rFonts w:ascii="宋体" w:hAnsi="宋体" w:eastAsia="宋体" w:cs="宋体"/>
          <w:spacing w:val="-5"/>
          <w:sz w:val="24"/>
          <w:szCs w:val="24"/>
        </w:rPr>
        <w:t>号《建设工程规划许可证》、</w:t>
      </w:r>
      <w:r>
        <w:rPr>
          <w:rFonts w:ascii="宋体" w:hAnsi="宋体" w:eastAsia="宋体" w:cs="宋体"/>
          <w:spacing w:val="-53"/>
          <w:sz w:val="24"/>
          <w:szCs w:val="24"/>
        </w:rPr>
        <w:t xml:space="preserve"> </w:t>
      </w:r>
      <w:r>
        <w:rPr>
          <w:rFonts w:ascii="Times New Roman" w:hAnsi="Times New Roman" w:eastAsia="Times New Roman" w:cs="Times New Roman"/>
          <w:spacing w:val="-5"/>
          <w:sz w:val="24"/>
          <w:szCs w:val="24"/>
        </w:rPr>
        <w:t>3204832011030901</w:t>
      </w:r>
      <w:r>
        <w:rPr>
          <w:rFonts w:ascii="Times New Roman" w:hAnsi="Times New Roman" w:eastAsia="Times New Roman" w:cs="Times New Roman"/>
          <w:spacing w:val="-6"/>
          <w:sz w:val="24"/>
          <w:szCs w:val="24"/>
        </w:rPr>
        <w:t>01</w:t>
      </w:r>
      <w:r>
        <w:rPr>
          <w:rFonts w:ascii="Times New Roman" w:hAnsi="Times New Roman" w:eastAsia="Times New Roman" w:cs="Times New Roman"/>
          <w:spacing w:val="15"/>
          <w:w w:val="101"/>
          <w:sz w:val="24"/>
          <w:szCs w:val="24"/>
        </w:rPr>
        <w:t xml:space="preserve"> </w:t>
      </w:r>
      <w:r>
        <w:rPr>
          <w:rFonts w:ascii="宋体" w:hAnsi="宋体" w:eastAsia="宋体" w:cs="宋体"/>
          <w:spacing w:val="-6"/>
          <w:sz w:val="24"/>
          <w:szCs w:val="24"/>
        </w:rPr>
        <w:t>号《建</w:t>
      </w:r>
      <w:r>
        <w:rPr>
          <w:rFonts w:ascii="宋体" w:hAnsi="宋体" w:eastAsia="宋体" w:cs="宋体"/>
          <w:spacing w:val="-7"/>
          <w:sz w:val="24"/>
          <w:szCs w:val="24"/>
        </w:rPr>
        <w:t>筑工程施工许可证》，公司于经发区鸿运路北侧、经五路东侧新建面积为</w:t>
      </w:r>
      <w:r>
        <w:rPr>
          <w:rFonts w:ascii="宋体" w:hAnsi="宋体" w:eastAsia="宋体" w:cs="宋体"/>
          <w:spacing w:val="-50"/>
          <w:sz w:val="24"/>
          <w:szCs w:val="24"/>
        </w:rPr>
        <w:t xml:space="preserve"> </w:t>
      </w:r>
      <w:r>
        <w:rPr>
          <w:rFonts w:ascii="Times New Roman" w:hAnsi="Times New Roman" w:eastAsia="Times New Roman" w:cs="Times New Roman"/>
          <w:spacing w:val="-7"/>
          <w:sz w:val="24"/>
          <w:szCs w:val="24"/>
        </w:rPr>
        <w:t>30,0</w:t>
      </w:r>
      <w:r>
        <w:rPr>
          <w:rFonts w:ascii="Times New Roman" w:hAnsi="Times New Roman" w:eastAsia="Times New Roman" w:cs="Times New Roman"/>
          <w:spacing w:val="-8"/>
          <w:sz w:val="24"/>
          <w:szCs w:val="24"/>
        </w:rPr>
        <w:t>03.1</w:t>
      </w:r>
      <w:r>
        <w:rPr>
          <w:rFonts w:ascii="宋体" w:hAnsi="宋体" w:eastAsia="宋体" w:cs="宋体"/>
          <w:spacing w:val="-5"/>
          <w:sz w:val="24"/>
          <w:szCs w:val="24"/>
        </w:rPr>
        <w:t>平方米的厂区。</w:t>
      </w:r>
    </w:p>
    <w:p w14:paraId="09C3EB25">
      <w:pPr>
        <w:pStyle w:val="2"/>
        <w:spacing w:line="329" w:lineRule="auto"/>
      </w:pPr>
    </w:p>
    <w:p w14:paraId="65C9054C">
      <w:pPr>
        <w:pStyle w:val="2"/>
        <w:spacing w:line="330" w:lineRule="auto"/>
      </w:pPr>
    </w:p>
    <w:p w14:paraId="3908B1D1">
      <w:pPr>
        <w:spacing w:before="79" w:line="219" w:lineRule="auto"/>
        <w:ind w:left="621"/>
        <w:outlineLvl w:val="1"/>
        <w:rPr>
          <w:rFonts w:ascii="宋体" w:hAnsi="宋体" w:eastAsia="宋体" w:cs="宋体"/>
          <w:sz w:val="24"/>
          <w:szCs w:val="24"/>
        </w:rPr>
      </w:pPr>
      <w:r>
        <w:rPr>
          <w:rFonts w:ascii="宋体" w:hAnsi="宋体" w:eastAsia="宋体" w:cs="宋体"/>
          <w:b/>
          <w:bCs/>
          <w:spacing w:val="-6"/>
          <w:sz w:val="24"/>
          <w:szCs w:val="24"/>
        </w:rPr>
        <w:t>五、</w:t>
      </w:r>
      <w:r>
        <w:rPr>
          <w:rFonts w:ascii="宋体" w:hAnsi="宋体" w:eastAsia="宋体" w:cs="宋体"/>
          <w:spacing w:val="-17"/>
          <w:sz w:val="24"/>
          <w:szCs w:val="24"/>
        </w:rPr>
        <w:t xml:space="preserve"> </w:t>
      </w:r>
      <w:r>
        <w:rPr>
          <w:rFonts w:ascii="宋体" w:hAnsi="宋体" w:eastAsia="宋体" w:cs="宋体"/>
          <w:b/>
          <w:bCs/>
          <w:spacing w:val="-6"/>
          <w:sz w:val="24"/>
          <w:szCs w:val="24"/>
        </w:rPr>
        <w:t>知识产权</w:t>
      </w:r>
    </w:p>
    <w:p w14:paraId="20497709">
      <w:pPr>
        <w:pStyle w:val="2"/>
        <w:spacing w:line="260" w:lineRule="auto"/>
      </w:pPr>
    </w:p>
    <w:p w14:paraId="3B6CD581">
      <w:pPr>
        <w:spacing w:before="79" w:line="211" w:lineRule="auto"/>
        <w:ind w:left="515"/>
        <w:outlineLvl w:val="2"/>
        <w:rPr>
          <w:rFonts w:ascii="宋体" w:hAnsi="宋体" w:eastAsia="宋体" w:cs="宋体"/>
          <w:sz w:val="24"/>
          <w:szCs w:val="24"/>
        </w:rPr>
      </w:pPr>
      <w:r>
        <w:rPr>
          <w:rFonts w:ascii="Times New Roman" w:hAnsi="Times New Roman" w:eastAsia="Times New Roman" w:cs="Times New Roman"/>
          <w:b/>
          <w:bCs/>
          <w:spacing w:val="-4"/>
          <w:sz w:val="24"/>
          <w:szCs w:val="24"/>
        </w:rPr>
        <w:t>(</w:t>
      </w:r>
      <w:r>
        <w:rPr>
          <w:rFonts w:ascii="宋体" w:hAnsi="宋体" w:eastAsia="宋体" w:cs="宋体"/>
          <w:b/>
          <w:bCs/>
          <w:spacing w:val="-4"/>
          <w:sz w:val="24"/>
          <w:szCs w:val="24"/>
        </w:rPr>
        <w:t>一</w:t>
      </w:r>
      <w:r>
        <w:rPr>
          <w:rFonts w:ascii="Times New Roman" w:hAnsi="Times New Roman" w:eastAsia="Times New Roman" w:cs="Times New Roman"/>
          <w:b/>
          <w:bCs/>
          <w:spacing w:val="-4"/>
          <w:sz w:val="24"/>
          <w:szCs w:val="24"/>
        </w:rPr>
        <w:t>)</w:t>
      </w:r>
      <w:r>
        <w:rPr>
          <w:rFonts w:ascii="Times New Roman" w:hAnsi="Times New Roman" w:eastAsia="Times New Roman" w:cs="Times New Roman"/>
          <w:b/>
          <w:bCs/>
          <w:spacing w:val="10"/>
          <w:sz w:val="24"/>
          <w:szCs w:val="24"/>
        </w:rPr>
        <w:t xml:space="preserve">    </w:t>
      </w:r>
      <w:r>
        <w:rPr>
          <w:rFonts w:ascii="宋体" w:hAnsi="宋体" w:eastAsia="宋体" w:cs="宋体"/>
          <w:b/>
          <w:bCs/>
          <w:spacing w:val="-4"/>
          <w:sz w:val="24"/>
          <w:szCs w:val="24"/>
        </w:rPr>
        <w:t>专利权</w:t>
      </w:r>
    </w:p>
    <w:p w14:paraId="46E429B5">
      <w:pPr>
        <w:pStyle w:val="2"/>
        <w:spacing w:line="269" w:lineRule="auto"/>
      </w:pPr>
    </w:p>
    <w:p w14:paraId="0752D1AF">
      <w:pPr>
        <w:spacing w:before="78" w:line="219" w:lineRule="auto"/>
        <w:ind w:left="996"/>
        <w:rPr>
          <w:rFonts w:ascii="宋体" w:hAnsi="宋体" w:eastAsia="宋体" w:cs="宋体"/>
          <w:sz w:val="24"/>
          <w:szCs w:val="24"/>
        </w:rPr>
      </w:pPr>
      <w:r>
        <w:rPr>
          <w:rFonts w:ascii="Times New Roman" w:hAnsi="Times New Roman" w:eastAsia="Times New Roman" w:cs="Times New Roman"/>
          <w:spacing w:val="-6"/>
          <w:sz w:val="24"/>
          <w:szCs w:val="24"/>
        </w:rPr>
        <w:t>1</w:t>
      </w:r>
      <w:r>
        <w:rPr>
          <w:rFonts w:ascii="宋体" w:hAnsi="宋体" w:eastAsia="宋体" w:cs="宋体"/>
          <w:spacing w:val="-6"/>
          <w:sz w:val="24"/>
          <w:szCs w:val="24"/>
        </w:rPr>
        <w:t>、泰康制药享有如下专利权：</w:t>
      </w:r>
    </w:p>
    <w:p w14:paraId="6A833715">
      <w:pPr>
        <w:spacing w:before="42"/>
      </w:pPr>
    </w:p>
    <w:p w14:paraId="68D2AB22">
      <w:pPr>
        <w:spacing w:before="41"/>
      </w:pPr>
    </w:p>
    <w:p w14:paraId="55FE6A31">
      <w:pPr>
        <w:spacing w:before="41"/>
      </w:pPr>
    </w:p>
    <w:tbl>
      <w:tblPr>
        <w:tblStyle w:val="5"/>
        <w:tblW w:w="876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2"/>
        <w:gridCol w:w="1236"/>
        <w:gridCol w:w="942"/>
        <w:gridCol w:w="1942"/>
        <w:gridCol w:w="1377"/>
        <w:gridCol w:w="1365"/>
        <w:gridCol w:w="1444"/>
      </w:tblGrid>
      <w:tr w14:paraId="17B762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462" w:type="dxa"/>
            <w:textDirection w:val="tbRlV"/>
            <w:vAlign w:val="top"/>
          </w:tcPr>
          <w:p w14:paraId="48F0DE7B">
            <w:pPr>
              <w:pStyle w:val="6"/>
              <w:spacing w:before="124" w:line="210" w:lineRule="auto"/>
              <w:ind w:left="55"/>
            </w:pPr>
            <w:r>
              <w:rPr>
                <w:b/>
                <w:bCs/>
                <w:spacing w:val="-3"/>
              </w:rPr>
              <w:t>序</w:t>
            </w:r>
            <w:r>
              <w:rPr>
                <w:spacing w:val="-3"/>
              </w:rPr>
              <w:t xml:space="preserve"> </w:t>
            </w:r>
            <w:r>
              <w:rPr>
                <w:b/>
                <w:bCs/>
                <w:spacing w:val="-3"/>
              </w:rPr>
              <w:t>号</w:t>
            </w:r>
          </w:p>
        </w:tc>
        <w:tc>
          <w:tcPr>
            <w:tcW w:w="1236" w:type="dxa"/>
            <w:vAlign w:val="top"/>
          </w:tcPr>
          <w:p w14:paraId="3A34B1AF">
            <w:pPr>
              <w:pStyle w:val="6"/>
              <w:spacing w:before="210" w:line="220" w:lineRule="auto"/>
              <w:ind w:left="198"/>
            </w:pPr>
            <w:r>
              <w:rPr>
                <w:b/>
                <w:bCs/>
                <w:spacing w:val="-4"/>
              </w:rPr>
              <w:t>专利名称</w:t>
            </w:r>
          </w:p>
        </w:tc>
        <w:tc>
          <w:tcPr>
            <w:tcW w:w="942" w:type="dxa"/>
            <w:vAlign w:val="top"/>
          </w:tcPr>
          <w:p w14:paraId="569F03F8">
            <w:pPr>
              <w:pStyle w:val="6"/>
              <w:spacing w:before="56" w:line="249" w:lineRule="auto"/>
              <w:ind w:left="374" w:right="153" w:hanging="215"/>
            </w:pPr>
            <w:r>
              <w:rPr>
                <w:b/>
                <w:bCs/>
                <w:spacing w:val="-5"/>
              </w:rPr>
              <w:t>专利类</w:t>
            </w:r>
            <w:r>
              <w:rPr>
                <w:b/>
                <w:bCs/>
                <w:spacing w:val="-3"/>
              </w:rPr>
              <w:t>型</w:t>
            </w:r>
          </w:p>
        </w:tc>
        <w:tc>
          <w:tcPr>
            <w:tcW w:w="1942" w:type="dxa"/>
            <w:vAlign w:val="top"/>
          </w:tcPr>
          <w:p w14:paraId="7F8640D9">
            <w:pPr>
              <w:pStyle w:val="6"/>
              <w:spacing w:before="210" w:line="220" w:lineRule="auto"/>
              <w:ind w:left="659"/>
            </w:pPr>
            <w:r>
              <w:rPr>
                <w:b/>
                <w:bCs/>
                <w:spacing w:val="-4"/>
              </w:rPr>
              <w:t>专利号</w:t>
            </w:r>
          </w:p>
        </w:tc>
        <w:tc>
          <w:tcPr>
            <w:tcW w:w="1377" w:type="dxa"/>
            <w:vAlign w:val="top"/>
          </w:tcPr>
          <w:p w14:paraId="352235BD">
            <w:pPr>
              <w:pStyle w:val="6"/>
              <w:spacing w:before="211" w:line="219" w:lineRule="auto"/>
              <w:ind w:left="272"/>
            </w:pPr>
            <w:r>
              <w:rPr>
                <w:b/>
                <w:bCs/>
                <w:spacing w:val="-4"/>
              </w:rPr>
              <w:t>专利权人</w:t>
            </w:r>
          </w:p>
        </w:tc>
        <w:tc>
          <w:tcPr>
            <w:tcW w:w="1365" w:type="dxa"/>
            <w:vAlign w:val="top"/>
          </w:tcPr>
          <w:p w14:paraId="1A2BAB20">
            <w:pPr>
              <w:pStyle w:val="6"/>
              <w:spacing w:before="211" w:line="219" w:lineRule="auto"/>
              <w:ind w:left="162"/>
            </w:pPr>
            <w:r>
              <w:rPr>
                <w:b/>
                <w:bCs/>
                <w:spacing w:val="-4"/>
              </w:rPr>
              <w:t>专利申请日</w:t>
            </w:r>
          </w:p>
        </w:tc>
        <w:tc>
          <w:tcPr>
            <w:tcW w:w="1444" w:type="dxa"/>
            <w:vAlign w:val="top"/>
          </w:tcPr>
          <w:p w14:paraId="41F21BA6">
            <w:pPr>
              <w:pStyle w:val="6"/>
              <w:spacing w:before="211" w:line="217" w:lineRule="auto"/>
              <w:ind w:left="199"/>
            </w:pPr>
            <w:r>
              <w:rPr>
                <w:b/>
                <w:bCs/>
                <w:spacing w:val="-3"/>
              </w:rPr>
              <w:t>授权公告日</w:t>
            </w:r>
          </w:p>
        </w:tc>
      </w:tr>
      <w:tr w14:paraId="4A7991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462" w:type="dxa"/>
            <w:vAlign w:val="top"/>
          </w:tcPr>
          <w:p w14:paraId="7CD95186">
            <w:pPr>
              <w:spacing w:line="338" w:lineRule="auto"/>
              <w:rPr>
                <w:rFonts w:ascii="Arial"/>
                <w:sz w:val="21"/>
              </w:rPr>
            </w:pPr>
          </w:p>
          <w:p w14:paraId="0A725D57">
            <w:pPr>
              <w:spacing w:before="60" w:line="186" w:lineRule="auto"/>
              <w:ind w:left="199"/>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236" w:type="dxa"/>
            <w:vAlign w:val="top"/>
          </w:tcPr>
          <w:p w14:paraId="07617E4E">
            <w:pPr>
              <w:pStyle w:val="6"/>
              <w:spacing w:before="50" w:line="220" w:lineRule="auto"/>
              <w:ind w:left="201"/>
            </w:pPr>
            <w:r>
              <w:rPr>
                <w:spacing w:val="-2"/>
              </w:rPr>
              <w:t>制备西地</w:t>
            </w:r>
          </w:p>
          <w:p w14:paraId="0DC5BA28">
            <w:pPr>
              <w:pStyle w:val="6"/>
              <w:spacing w:before="61" w:line="250" w:lineRule="auto"/>
              <w:ind w:left="517" w:right="198" w:hanging="317"/>
            </w:pPr>
            <w:r>
              <w:rPr>
                <w:spacing w:val="-2"/>
              </w:rPr>
              <w:t>那非的方</w:t>
            </w:r>
            <w:r>
              <w:t>法</w:t>
            </w:r>
          </w:p>
        </w:tc>
        <w:tc>
          <w:tcPr>
            <w:tcW w:w="942" w:type="dxa"/>
            <w:vAlign w:val="top"/>
          </w:tcPr>
          <w:p w14:paraId="191C212F">
            <w:pPr>
              <w:pStyle w:val="6"/>
              <w:spacing w:before="208" w:line="277" w:lineRule="auto"/>
              <w:ind w:left="370" w:right="154" w:hanging="207"/>
            </w:pPr>
            <w:r>
              <w:rPr>
                <w:spacing w:val="-4"/>
              </w:rPr>
              <w:t>发明专</w:t>
            </w:r>
            <w:r>
              <w:t>利</w:t>
            </w:r>
          </w:p>
        </w:tc>
        <w:tc>
          <w:tcPr>
            <w:tcW w:w="1942" w:type="dxa"/>
            <w:vAlign w:val="top"/>
          </w:tcPr>
          <w:p w14:paraId="6C46FF35">
            <w:pPr>
              <w:spacing w:line="293" w:lineRule="auto"/>
              <w:rPr>
                <w:rFonts w:ascii="Arial"/>
                <w:sz w:val="21"/>
              </w:rPr>
            </w:pPr>
          </w:p>
          <w:p w14:paraId="19858BD2">
            <w:pPr>
              <w:pStyle w:val="6"/>
              <w:spacing w:before="68" w:line="238" w:lineRule="auto"/>
              <w:ind w:left="345"/>
            </w:pPr>
            <w:r>
              <w:rPr>
                <w:spacing w:val="-1"/>
              </w:rPr>
              <w:t>ZL99109552.9</w:t>
            </w:r>
          </w:p>
        </w:tc>
        <w:tc>
          <w:tcPr>
            <w:tcW w:w="1377" w:type="dxa"/>
            <w:vAlign w:val="top"/>
          </w:tcPr>
          <w:p w14:paraId="3A51869D">
            <w:pPr>
              <w:pStyle w:val="6"/>
              <w:spacing w:before="50" w:line="219" w:lineRule="auto"/>
              <w:ind w:left="169"/>
            </w:pPr>
            <w:r>
              <w:rPr>
                <w:spacing w:val="-2"/>
              </w:rPr>
              <w:t>广东天普生</w:t>
            </w:r>
          </w:p>
          <w:p w14:paraId="7FEF0B2A">
            <w:pPr>
              <w:pStyle w:val="6"/>
              <w:spacing w:before="62" w:line="250" w:lineRule="auto"/>
              <w:ind w:left="275" w:right="160" w:hanging="106"/>
            </w:pPr>
            <w:r>
              <w:rPr>
                <w:spacing w:val="-2"/>
              </w:rPr>
              <w:t>物化学制药有限公司</w:t>
            </w:r>
          </w:p>
        </w:tc>
        <w:tc>
          <w:tcPr>
            <w:tcW w:w="1365" w:type="dxa"/>
            <w:vAlign w:val="top"/>
          </w:tcPr>
          <w:p w14:paraId="6F68CC55">
            <w:pPr>
              <w:spacing w:line="293" w:lineRule="auto"/>
              <w:rPr>
                <w:rFonts w:ascii="Arial"/>
                <w:sz w:val="21"/>
              </w:rPr>
            </w:pPr>
          </w:p>
          <w:p w14:paraId="0AF401FA">
            <w:pPr>
              <w:pStyle w:val="6"/>
              <w:spacing w:before="68" w:line="238" w:lineRule="auto"/>
              <w:ind w:left="232"/>
            </w:pPr>
            <w:r>
              <w:rPr>
                <w:spacing w:val="-3"/>
              </w:rPr>
              <w:t>1999.7.12</w:t>
            </w:r>
          </w:p>
        </w:tc>
        <w:tc>
          <w:tcPr>
            <w:tcW w:w="1444" w:type="dxa"/>
            <w:vAlign w:val="top"/>
          </w:tcPr>
          <w:p w14:paraId="12732454">
            <w:pPr>
              <w:spacing w:line="293" w:lineRule="auto"/>
              <w:rPr>
                <w:rFonts w:ascii="Arial"/>
                <w:sz w:val="21"/>
              </w:rPr>
            </w:pPr>
          </w:p>
          <w:p w14:paraId="32A578DD">
            <w:pPr>
              <w:pStyle w:val="6"/>
              <w:spacing w:before="68" w:line="238" w:lineRule="auto"/>
              <w:ind w:left="204"/>
            </w:pPr>
            <w:r>
              <w:rPr>
                <w:spacing w:val="-2"/>
              </w:rPr>
              <w:t>2002.10.16</w:t>
            </w:r>
          </w:p>
        </w:tc>
      </w:tr>
      <w:tr w14:paraId="1233CD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462" w:type="dxa"/>
            <w:vAlign w:val="top"/>
          </w:tcPr>
          <w:p w14:paraId="5CA560EC">
            <w:pPr>
              <w:spacing w:line="339" w:lineRule="auto"/>
              <w:rPr>
                <w:rFonts w:ascii="Arial"/>
                <w:sz w:val="21"/>
              </w:rPr>
            </w:pPr>
          </w:p>
          <w:p w14:paraId="35B26ED5">
            <w:pPr>
              <w:spacing w:before="60" w:line="186" w:lineRule="auto"/>
              <w:ind w:left="179"/>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1236" w:type="dxa"/>
            <w:vAlign w:val="top"/>
          </w:tcPr>
          <w:p w14:paraId="5F91AB05">
            <w:pPr>
              <w:pStyle w:val="6"/>
              <w:spacing w:before="51" w:line="220" w:lineRule="auto"/>
              <w:ind w:left="201"/>
            </w:pPr>
            <w:r>
              <w:rPr>
                <w:spacing w:val="-2"/>
              </w:rPr>
              <w:t>制备西地</w:t>
            </w:r>
          </w:p>
          <w:p w14:paraId="6406478F">
            <w:pPr>
              <w:pStyle w:val="6"/>
              <w:spacing w:before="63" w:line="248" w:lineRule="auto"/>
              <w:ind w:left="517" w:right="198" w:hanging="317"/>
            </w:pPr>
            <w:r>
              <w:rPr>
                <w:spacing w:val="-2"/>
              </w:rPr>
              <w:t>那非的方</w:t>
            </w:r>
            <w:r>
              <w:t>法</w:t>
            </w:r>
          </w:p>
        </w:tc>
        <w:tc>
          <w:tcPr>
            <w:tcW w:w="942" w:type="dxa"/>
            <w:vAlign w:val="top"/>
          </w:tcPr>
          <w:p w14:paraId="0B236080">
            <w:pPr>
              <w:pStyle w:val="6"/>
              <w:spacing w:before="208" w:line="277" w:lineRule="auto"/>
              <w:ind w:left="370" w:right="154" w:hanging="207"/>
            </w:pPr>
            <w:r>
              <w:rPr>
                <w:spacing w:val="-4"/>
              </w:rPr>
              <w:t>发明专</w:t>
            </w:r>
            <w:r>
              <w:t>利</w:t>
            </w:r>
          </w:p>
        </w:tc>
        <w:tc>
          <w:tcPr>
            <w:tcW w:w="1942" w:type="dxa"/>
            <w:vAlign w:val="top"/>
          </w:tcPr>
          <w:p w14:paraId="7BBCF061">
            <w:pPr>
              <w:spacing w:line="294" w:lineRule="auto"/>
              <w:rPr>
                <w:rFonts w:ascii="Arial"/>
                <w:sz w:val="21"/>
              </w:rPr>
            </w:pPr>
          </w:p>
          <w:p w14:paraId="7B223987">
            <w:pPr>
              <w:pStyle w:val="6"/>
              <w:spacing w:before="68" w:line="238" w:lineRule="auto"/>
              <w:ind w:left="345"/>
            </w:pPr>
            <w:r>
              <w:rPr>
                <w:spacing w:val="-1"/>
              </w:rPr>
              <w:t>ZL01124175.6</w:t>
            </w:r>
          </w:p>
        </w:tc>
        <w:tc>
          <w:tcPr>
            <w:tcW w:w="1377" w:type="dxa"/>
            <w:vAlign w:val="top"/>
          </w:tcPr>
          <w:p w14:paraId="4E7A1B93">
            <w:pPr>
              <w:pStyle w:val="6"/>
              <w:spacing w:before="51" w:line="218" w:lineRule="auto"/>
              <w:ind w:left="174"/>
            </w:pPr>
            <w:r>
              <w:rPr>
                <w:spacing w:val="-3"/>
              </w:rPr>
              <w:t>常州市天普</w:t>
            </w:r>
          </w:p>
          <w:p w14:paraId="5847AAF5">
            <w:pPr>
              <w:pStyle w:val="6"/>
              <w:spacing w:before="64" w:line="248" w:lineRule="auto"/>
              <w:ind w:left="487" w:right="160" w:hanging="311"/>
            </w:pPr>
            <w:r>
              <w:rPr>
                <w:spacing w:val="-3"/>
              </w:rPr>
              <w:t>生物化学制药厂</w:t>
            </w:r>
          </w:p>
        </w:tc>
        <w:tc>
          <w:tcPr>
            <w:tcW w:w="1365" w:type="dxa"/>
            <w:vAlign w:val="top"/>
          </w:tcPr>
          <w:p w14:paraId="3652A9E3">
            <w:pPr>
              <w:spacing w:line="294" w:lineRule="auto"/>
              <w:rPr>
                <w:rFonts w:ascii="Arial"/>
                <w:sz w:val="21"/>
              </w:rPr>
            </w:pPr>
          </w:p>
          <w:p w14:paraId="2FA450B5">
            <w:pPr>
              <w:pStyle w:val="6"/>
              <w:spacing w:before="68" w:line="238" w:lineRule="auto"/>
              <w:ind w:left="219"/>
            </w:pPr>
            <w:r>
              <w:rPr>
                <w:spacing w:val="-2"/>
              </w:rPr>
              <w:t>2001.8.21</w:t>
            </w:r>
          </w:p>
        </w:tc>
        <w:tc>
          <w:tcPr>
            <w:tcW w:w="1444" w:type="dxa"/>
            <w:vAlign w:val="top"/>
          </w:tcPr>
          <w:p w14:paraId="08C21888">
            <w:pPr>
              <w:spacing w:line="294" w:lineRule="auto"/>
              <w:rPr>
                <w:rFonts w:ascii="Arial"/>
                <w:sz w:val="21"/>
              </w:rPr>
            </w:pPr>
          </w:p>
          <w:p w14:paraId="16693013">
            <w:pPr>
              <w:pStyle w:val="6"/>
              <w:spacing w:before="68" w:line="238" w:lineRule="auto"/>
              <w:ind w:left="257"/>
            </w:pPr>
            <w:r>
              <w:rPr>
                <w:spacing w:val="-2"/>
              </w:rPr>
              <w:t>2004.2.25</w:t>
            </w:r>
          </w:p>
        </w:tc>
      </w:tr>
      <w:tr w14:paraId="20F6F7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462" w:type="dxa"/>
            <w:vAlign w:val="top"/>
          </w:tcPr>
          <w:p w14:paraId="1A1C8AE2">
            <w:pPr>
              <w:rPr>
                <w:rFonts w:ascii="Arial"/>
                <w:sz w:val="21"/>
              </w:rPr>
            </w:pPr>
          </w:p>
          <w:p w14:paraId="4B0A8483">
            <w:pPr>
              <w:rPr>
                <w:rFonts w:ascii="Arial"/>
                <w:sz w:val="21"/>
              </w:rPr>
            </w:pPr>
          </w:p>
          <w:p w14:paraId="238E9E15">
            <w:pPr>
              <w:rPr>
                <w:rFonts w:ascii="Arial"/>
                <w:sz w:val="21"/>
              </w:rPr>
            </w:pPr>
          </w:p>
          <w:p w14:paraId="43922D15">
            <w:pPr>
              <w:rPr>
                <w:rFonts w:ascii="Arial"/>
                <w:sz w:val="21"/>
              </w:rPr>
            </w:pPr>
          </w:p>
          <w:p w14:paraId="638B57A8">
            <w:pPr>
              <w:spacing w:before="61" w:line="186" w:lineRule="auto"/>
              <w:ind w:left="183"/>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1236" w:type="dxa"/>
            <w:vAlign w:val="top"/>
          </w:tcPr>
          <w:p w14:paraId="3AE20EDD">
            <w:pPr>
              <w:pStyle w:val="6"/>
              <w:spacing w:before="52" w:line="220" w:lineRule="auto"/>
              <w:ind w:left="203"/>
            </w:pPr>
            <w:r>
              <w:rPr>
                <w:spacing w:val="-3"/>
              </w:rPr>
              <w:t>一种防治</w:t>
            </w:r>
          </w:p>
          <w:p w14:paraId="31A80C72">
            <w:pPr>
              <w:pStyle w:val="6"/>
              <w:spacing w:before="62" w:line="219" w:lineRule="auto"/>
              <w:ind w:left="202"/>
            </w:pPr>
            <w:r>
              <w:rPr>
                <w:spacing w:val="-2"/>
              </w:rPr>
              <w:t>老年痴呆</w:t>
            </w:r>
          </w:p>
          <w:p w14:paraId="3AFD29E3">
            <w:pPr>
              <w:pStyle w:val="6"/>
              <w:spacing w:before="62" w:line="220" w:lineRule="auto"/>
              <w:ind w:left="218"/>
            </w:pPr>
            <w:r>
              <w:rPr>
                <w:spacing w:val="-5"/>
              </w:rPr>
              <w:t>的中药活</w:t>
            </w:r>
          </w:p>
          <w:p w14:paraId="29C14254">
            <w:pPr>
              <w:pStyle w:val="6"/>
              <w:spacing w:before="61" w:line="220" w:lineRule="auto"/>
              <w:ind w:left="202"/>
            </w:pPr>
            <w:r>
              <w:rPr>
                <w:spacing w:val="-2"/>
              </w:rPr>
              <w:t>性成分化</w:t>
            </w:r>
          </w:p>
          <w:p w14:paraId="1C113964">
            <w:pPr>
              <w:pStyle w:val="6"/>
              <w:spacing w:before="62" w:line="220" w:lineRule="auto"/>
              <w:ind w:left="202"/>
            </w:pPr>
            <w:r>
              <w:rPr>
                <w:spacing w:val="-2"/>
              </w:rPr>
              <w:t>合物及其</w:t>
            </w:r>
          </w:p>
          <w:p w14:paraId="5D88E8C0">
            <w:pPr>
              <w:pStyle w:val="6"/>
              <w:spacing w:before="62" w:line="250" w:lineRule="auto"/>
              <w:ind w:left="516" w:right="198" w:hanging="315"/>
            </w:pPr>
            <w:r>
              <w:rPr>
                <w:spacing w:val="-3"/>
              </w:rPr>
              <w:t>制备和用</w:t>
            </w:r>
            <w:r>
              <w:t>途</w:t>
            </w:r>
          </w:p>
        </w:tc>
        <w:tc>
          <w:tcPr>
            <w:tcW w:w="942" w:type="dxa"/>
            <w:vAlign w:val="top"/>
          </w:tcPr>
          <w:p w14:paraId="7BC30B43">
            <w:pPr>
              <w:spacing w:line="253" w:lineRule="auto"/>
              <w:rPr>
                <w:rFonts w:ascii="Arial"/>
                <w:sz w:val="21"/>
              </w:rPr>
            </w:pPr>
          </w:p>
          <w:p w14:paraId="37685520">
            <w:pPr>
              <w:spacing w:line="254" w:lineRule="auto"/>
              <w:rPr>
                <w:rFonts w:ascii="Arial"/>
                <w:sz w:val="21"/>
              </w:rPr>
            </w:pPr>
          </w:p>
          <w:p w14:paraId="4C4113DC">
            <w:pPr>
              <w:spacing w:line="254" w:lineRule="auto"/>
              <w:rPr>
                <w:rFonts w:ascii="Arial"/>
                <w:sz w:val="21"/>
              </w:rPr>
            </w:pPr>
          </w:p>
          <w:p w14:paraId="1F5C0AB1">
            <w:pPr>
              <w:pStyle w:val="6"/>
              <w:spacing w:before="68" w:line="277" w:lineRule="auto"/>
              <w:ind w:left="370" w:right="154" w:hanging="207"/>
            </w:pPr>
            <w:r>
              <w:rPr>
                <w:spacing w:val="-4"/>
              </w:rPr>
              <w:t>发明专</w:t>
            </w:r>
            <w:r>
              <w:t>利</w:t>
            </w:r>
          </w:p>
        </w:tc>
        <w:tc>
          <w:tcPr>
            <w:tcW w:w="1942" w:type="dxa"/>
            <w:vAlign w:val="top"/>
          </w:tcPr>
          <w:p w14:paraId="02354DA0">
            <w:pPr>
              <w:spacing w:line="305" w:lineRule="auto"/>
              <w:rPr>
                <w:rFonts w:ascii="Arial"/>
                <w:sz w:val="21"/>
              </w:rPr>
            </w:pPr>
          </w:p>
          <w:p w14:paraId="38ED7C1A">
            <w:pPr>
              <w:spacing w:line="305" w:lineRule="auto"/>
              <w:rPr>
                <w:rFonts w:ascii="Arial"/>
                <w:sz w:val="21"/>
              </w:rPr>
            </w:pPr>
          </w:p>
          <w:p w14:paraId="790A0273">
            <w:pPr>
              <w:spacing w:line="305" w:lineRule="auto"/>
              <w:rPr>
                <w:rFonts w:ascii="Arial"/>
                <w:sz w:val="21"/>
              </w:rPr>
            </w:pPr>
          </w:p>
          <w:p w14:paraId="11BD62E3">
            <w:pPr>
              <w:pStyle w:val="6"/>
              <w:spacing w:before="69" w:line="238" w:lineRule="auto"/>
              <w:ind w:left="135"/>
            </w:pPr>
            <w:r>
              <w:rPr>
                <w:spacing w:val="-1"/>
              </w:rPr>
              <w:t>ZL200510095024.0</w:t>
            </w:r>
          </w:p>
        </w:tc>
        <w:tc>
          <w:tcPr>
            <w:tcW w:w="1377" w:type="dxa"/>
            <w:vAlign w:val="top"/>
          </w:tcPr>
          <w:p w14:paraId="0BBC0047">
            <w:pPr>
              <w:spacing w:line="253" w:lineRule="auto"/>
              <w:rPr>
                <w:rFonts w:ascii="Arial"/>
                <w:sz w:val="21"/>
              </w:rPr>
            </w:pPr>
          </w:p>
          <w:p w14:paraId="5839CF55">
            <w:pPr>
              <w:spacing w:line="253" w:lineRule="auto"/>
              <w:rPr>
                <w:rFonts w:ascii="Arial"/>
                <w:sz w:val="21"/>
              </w:rPr>
            </w:pPr>
          </w:p>
          <w:p w14:paraId="3E303387">
            <w:pPr>
              <w:spacing w:line="253" w:lineRule="auto"/>
              <w:rPr>
                <w:rFonts w:ascii="Arial"/>
                <w:sz w:val="21"/>
              </w:rPr>
            </w:pPr>
          </w:p>
          <w:p w14:paraId="14F5E93D">
            <w:pPr>
              <w:pStyle w:val="6"/>
              <w:spacing w:before="69" w:line="277" w:lineRule="auto"/>
              <w:ind w:left="172" w:right="160" w:firstLine="2"/>
            </w:pPr>
            <w:r>
              <w:rPr>
                <w:spacing w:val="-3"/>
              </w:rPr>
              <w:t>常州泰康制药有限公司</w:t>
            </w:r>
          </w:p>
        </w:tc>
        <w:tc>
          <w:tcPr>
            <w:tcW w:w="1365" w:type="dxa"/>
            <w:vAlign w:val="top"/>
          </w:tcPr>
          <w:p w14:paraId="1866966C">
            <w:pPr>
              <w:spacing w:line="305" w:lineRule="auto"/>
              <w:rPr>
                <w:rFonts w:ascii="Arial"/>
                <w:sz w:val="21"/>
              </w:rPr>
            </w:pPr>
          </w:p>
          <w:p w14:paraId="61C61DD6">
            <w:pPr>
              <w:spacing w:line="305" w:lineRule="auto"/>
              <w:rPr>
                <w:rFonts w:ascii="Arial"/>
                <w:sz w:val="21"/>
              </w:rPr>
            </w:pPr>
          </w:p>
          <w:p w14:paraId="36CE4924">
            <w:pPr>
              <w:spacing w:line="305" w:lineRule="auto"/>
              <w:rPr>
                <w:rFonts w:ascii="Arial"/>
                <w:sz w:val="21"/>
              </w:rPr>
            </w:pPr>
          </w:p>
          <w:p w14:paraId="519FD41B">
            <w:pPr>
              <w:pStyle w:val="6"/>
              <w:spacing w:before="69" w:line="238" w:lineRule="auto"/>
              <w:ind w:left="166"/>
            </w:pPr>
            <w:r>
              <w:rPr>
                <w:spacing w:val="-2"/>
              </w:rPr>
              <w:t>2005.10.26</w:t>
            </w:r>
          </w:p>
        </w:tc>
        <w:tc>
          <w:tcPr>
            <w:tcW w:w="1444" w:type="dxa"/>
            <w:vAlign w:val="top"/>
          </w:tcPr>
          <w:p w14:paraId="33271576">
            <w:pPr>
              <w:spacing w:line="305" w:lineRule="auto"/>
              <w:rPr>
                <w:rFonts w:ascii="Arial"/>
                <w:sz w:val="21"/>
              </w:rPr>
            </w:pPr>
          </w:p>
          <w:p w14:paraId="7AF572A8">
            <w:pPr>
              <w:spacing w:line="305" w:lineRule="auto"/>
              <w:rPr>
                <w:rFonts w:ascii="Arial"/>
                <w:sz w:val="21"/>
              </w:rPr>
            </w:pPr>
          </w:p>
          <w:p w14:paraId="274B9BF3">
            <w:pPr>
              <w:spacing w:line="305" w:lineRule="auto"/>
              <w:rPr>
                <w:rFonts w:ascii="Arial"/>
                <w:sz w:val="21"/>
              </w:rPr>
            </w:pPr>
          </w:p>
          <w:p w14:paraId="41C4CD1B">
            <w:pPr>
              <w:pStyle w:val="6"/>
              <w:spacing w:before="69" w:line="238" w:lineRule="auto"/>
              <w:ind w:left="257"/>
            </w:pPr>
            <w:r>
              <w:rPr>
                <w:spacing w:val="-2"/>
              </w:rPr>
              <w:t>2009.9.30</w:t>
            </w:r>
          </w:p>
        </w:tc>
      </w:tr>
    </w:tbl>
    <w:p w14:paraId="7703CE06">
      <w:pPr>
        <w:spacing w:before="177" w:line="361" w:lineRule="auto"/>
        <w:ind w:left="157" w:right="235" w:firstLine="459"/>
        <w:rPr>
          <w:rFonts w:ascii="宋体" w:hAnsi="宋体" w:eastAsia="宋体" w:cs="宋体"/>
          <w:sz w:val="24"/>
          <w:szCs w:val="24"/>
        </w:rPr>
      </w:pPr>
      <w:r>
        <w:rPr>
          <w:rFonts w:ascii="宋体" w:hAnsi="宋体" w:eastAsia="宋体" w:cs="宋体"/>
          <w:spacing w:val="-8"/>
          <w:sz w:val="24"/>
          <w:szCs w:val="24"/>
        </w:rPr>
        <w:t>其中，根据《发明专利证书》，制备西地那非的方法（专利号</w:t>
      </w:r>
      <w:r>
        <w:rPr>
          <w:rFonts w:ascii="宋体" w:hAnsi="宋体" w:eastAsia="宋体" w:cs="宋体"/>
          <w:spacing w:val="-37"/>
          <w:sz w:val="24"/>
          <w:szCs w:val="24"/>
        </w:rPr>
        <w:t xml:space="preserve"> </w:t>
      </w:r>
      <w:r>
        <w:rPr>
          <w:rFonts w:ascii="宋体" w:hAnsi="宋体" w:eastAsia="宋体" w:cs="宋体"/>
          <w:spacing w:val="-8"/>
          <w:sz w:val="24"/>
          <w:szCs w:val="24"/>
        </w:rPr>
        <w:t>ZL9910955</w:t>
      </w:r>
      <w:r>
        <w:rPr>
          <w:rFonts w:ascii="宋体" w:hAnsi="宋体" w:eastAsia="宋体" w:cs="宋体"/>
          <w:spacing w:val="-9"/>
          <w:sz w:val="24"/>
          <w:szCs w:val="24"/>
        </w:rPr>
        <w:t>2.9）</w:t>
      </w:r>
      <w:r>
        <w:rPr>
          <w:rFonts w:ascii="宋体" w:hAnsi="宋体" w:eastAsia="宋体" w:cs="宋体"/>
          <w:spacing w:val="-5"/>
          <w:sz w:val="24"/>
          <w:szCs w:val="24"/>
        </w:rPr>
        <w:t>的权利权人为广东天普和常州天普，2010</w:t>
      </w:r>
      <w:r>
        <w:rPr>
          <w:rFonts w:ascii="宋体" w:hAnsi="宋体" w:eastAsia="宋体" w:cs="宋体"/>
          <w:spacing w:val="-41"/>
          <w:sz w:val="24"/>
          <w:szCs w:val="24"/>
        </w:rPr>
        <w:t xml:space="preserve"> </w:t>
      </w:r>
      <w:r>
        <w:rPr>
          <w:rFonts w:ascii="宋体" w:hAnsi="宋体" w:eastAsia="宋体" w:cs="宋体"/>
          <w:spacing w:val="-5"/>
          <w:sz w:val="24"/>
          <w:szCs w:val="24"/>
        </w:rPr>
        <w:t>年</w:t>
      </w:r>
      <w:r>
        <w:rPr>
          <w:rFonts w:ascii="宋体" w:hAnsi="宋体" w:eastAsia="宋体" w:cs="宋体"/>
          <w:spacing w:val="-45"/>
          <w:sz w:val="24"/>
          <w:szCs w:val="24"/>
        </w:rPr>
        <w:t xml:space="preserve"> </w:t>
      </w:r>
      <w:r>
        <w:rPr>
          <w:rFonts w:ascii="宋体" w:hAnsi="宋体" w:eastAsia="宋体" w:cs="宋体"/>
          <w:spacing w:val="-5"/>
          <w:sz w:val="24"/>
          <w:szCs w:val="24"/>
        </w:rPr>
        <w:t>7</w:t>
      </w:r>
      <w:r>
        <w:rPr>
          <w:rFonts w:ascii="宋体" w:hAnsi="宋体" w:eastAsia="宋体" w:cs="宋体"/>
          <w:spacing w:val="-39"/>
          <w:sz w:val="24"/>
          <w:szCs w:val="24"/>
        </w:rPr>
        <w:t xml:space="preserve"> </w:t>
      </w:r>
      <w:r>
        <w:rPr>
          <w:rFonts w:ascii="宋体" w:hAnsi="宋体" w:eastAsia="宋体" w:cs="宋体"/>
          <w:spacing w:val="-5"/>
          <w:sz w:val="24"/>
          <w:szCs w:val="24"/>
        </w:rPr>
        <w:t>月</w:t>
      </w:r>
      <w:r>
        <w:rPr>
          <w:rFonts w:ascii="宋体" w:hAnsi="宋体" w:eastAsia="宋体" w:cs="宋体"/>
          <w:spacing w:val="-48"/>
          <w:sz w:val="24"/>
          <w:szCs w:val="24"/>
        </w:rPr>
        <w:t xml:space="preserve"> </w:t>
      </w:r>
      <w:r>
        <w:rPr>
          <w:rFonts w:ascii="宋体" w:hAnsi="宋体" w:eastAsia="宋体" w:cs="宋体"/>
          <w:spacing w:val="-5"/>
          <w:sz w:val="24"/>
          <w:szCs w:val="24"/>
        </w:rPr>
        <w:t>28 日，广东天普和泰康制药签</w:t>
      </w:r>
    </w:p>
    <w:p w14:paraId="12F7A065">
      <w:pPr>
        <w:spacing w:line="361" w:lineRule="auto"/>
        <w:rPr>
          <w:rFonts w:ascii="宋体" w:hAnsi="宋体" w:eastAsia="宋体" w:cs="宋体"/>
          <w:sz w:val="24"/>
          <w:szCs w:val="24"/>
        </w:rPr>
        <w:sectPr>
          <w:headerReference r:id="rId31" w:type="default"/>
          <w:footerReference r:id="rId32" w:type="default"/>
          <w:pgSz w:w="11905" w:h="16840"/>
          <w:pgMar w:top="1214" w:right="1459" w:bottom="1156" w:left="1671" w:header="826" w:footer="969" w:gutter="0"/>
          <w:cols w:space="720" w:num="1"/>
        </w:sectPr>
      </w:pPr>
    </w:p>
    <w:p w14:paraId="35F9A9B6">
      <w:pPr>
        <w:pStyle w:val="2"/>
        <w:spacing w:line="260" w:lineRule="auto"/>
      </w:pPr>
    </w:p>
    <w:p w14:paraId="45C63BA3">
      <w:pPr>
        <w:spacing w:before="78" w:line="362" w:lineRule="auto"/>
        <w:ind w:left="1151" w:right="1141" w:firstLine="2"/>
        <w:rPr>
          <w:rFonts w:ascii="宋体" w:hAnsi="宋体" w:eastAsia="宋体" w:cs="宋体"/>
          <w:sz w:val="24"/>
          <w:szCs w:val="24"/>
        </w:rPr>
      </w:pPr>
      <w:r>
        <w:rPr>
          <w:rFonts w:ascii="宋体" w:hAnsi="宋体" w:eastAsia="宋体" w:cs="宋体"/>
          <w:spacing w:val="-6"/>
          <w:sz w:val="24"/>
          <w:szCs w:val="24"/>
        </w:rPr>
        <w:t>订《补充协议》，</w:t>
      </w:r>
      <w:r>
        <w:rPr>
          <w:rFonts w:ascii="宋体" w:hAnsi="宋体" w:eastAsia="宋体" w:cs="宋体"/>
          <w:spacing w:val="-18"/>
          <w:sz w:val="24"/>
          <w:szCs w:val="24"/>
        </w:rPr>
        <w:t xml:space="preserve"> </w:t>
      </w:r>
      <w:r>
        <w:rPr>
          <w:rFonts w:ascii="宋体" w:hAnsi="宋体" w:eastAsia="宋体" w:cs="宋体"/>
          <w:spacing w:val="-6"/>
          <w:sz w:val="24"/>
          <w:szCs w:val="24"/>
        </w:rPr>
        <w:t>约定该发明专利由泰康制药独有。目前该转让未完成国家知识</w:t>
      </w:r>
      <w:r>
        <w:rPr>
          <w:rFonts w:ascii="宋体" w:hAnsi="宋体" w:eastAsia="宋体" w:cs="宋体"/>
          <w:spacing w:val="-5"/>
          <w:sz w:val="24"/>
          <w:szCs w:val="24"/>
        </w:rPr>
        <w:t>产权局著录变更。</w:t>
      </w:r>
    </w:p>
    <w:p w14:paraId="3C41C81F">
      <w:pPr>
        <w:spacing w:before="151" w:line="219" w:lineRule="auto"/>
        <w:ind w:left="1525"/>
        <w:rPr>
          <w:rFonts w:ascii="宋体" w:hAnsi="宋体" w:eastAsia="宋体" w:cs="宋体"/>
          <w:sz w:val="24"/>
          <w:szCs w:val="24"/>
        </w:rPr>
      </w:pPr>
      <w:r>
        <w:rPr>
          <w:rFonts w:ascii="Times New Roman" w:hAnsi="Times New Roman" w:eastAsia="Times New Roman" w:cs="Times New Roman"/>
          <w:spacing w:val="-4"/>
          <w:sz w:val="24"/>
          <w:szCs w:val="24"/>
        </w:rPr>
        <w:t>2</w:t>
      </w:r>
      <w:r>
        <w:rPr>
          <w:rFonts w:ascii="宋体" w:hAnsi="宋体" w:eastAsia="宋体" w:cs="宋体"/>
          <w:spacing w:val="-4"/>
          <w:sz w:val="24"/>
          <w:szCs w:val="24"/>
        </w:rPr>
        <w:t>、泰康制药的如下专利申请已被受理：</w:t>
      </w:r>
    </w:p>
    <w:p w14:paraId="44AA0516">
      <w:pPr>
        <w:spacing w:line="223" w:lineRule="exact"/>
      </w:pPr>
    </w:p>
    <w:tbl>
      <w:tblPr>
        <w:tblStyle w:val="5"/>
        <w:tblW w:w="8408" w:type="dxa"/>
        <w:tblInd w:w="10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2"/>
        <w:gridCol w:w="2365"/>
        <w:gridCol w:w="1079"/>
        <w:gridCol w:w="1619"/>
        <w:gridCol w:w="1439"/>
        <w:gridCol w:w="1444"/>
      </w:tblGrid>
      <w:tr w14:paraId="7E6B14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462" w:type="dxa"/>
            <w:textDirection w:val="tbRlV"/>
            <w:vAlign w:val="top"/>
          </w:tcPr>
          <w:p w14:paraId="32C9052B">
            <w:pPr>
              <w:pStyle w:val="6"/>
              <w:spacing w:before="124" w:line="210" w:lineRule="auto"/>
              <w:ind w:left="55"/>
            </w:pPr>
            <w:r>
              <w:rPr>
                <w:b/>
                <w:bCs/>
                <w:spacing w:val="-3"/>
              </w:rPr>
              <w:t>序</w:t>
            </w:r>
            <w:r>
              <w:rPr>
                <w:spacing w:val="-3"/>
              </w:rPr>
              <w:t xml:space="preserve"> </w:t>
            </w:r>
            <w:r>
              <w:rPr>
                <w:b/>
                <w:bCs/>
                <w:spacing w:val="-3"/>
              </w:rPr>
              <w:t>号</w:t>
            </w:r>
          </w:p>
        </w:tc>
        <w:tc>
          <w:tcPr>
            <w:tcW w:w="2365" w:type="dxa"/>
            <w:vAlign w:val="top"/>
          </w:tcPr>
          <w:p w14:paraId="6EEF8834">
            <w:pPr>
              <w:pStyle w:val="6"/>
              <w:spacing w:before="210" w:line="220" w:lineRule="auto"/>
              <w:ind w:left="763"/>
            </w:pPr>
            <w:r>
              <w:rPr>
                <w:b/>
                <w:bCs/>
                <w:spacing w:val="-4"/>
              </w:rPr>
              <w:t>专利名称</w:t>
            </w:r>
          </w:p>
        </w:tc>
        <w:tc>
          <w:tcPr>
            <w:tcW w:w="1079" w:type="dxa"/>
            <w:vAlign w:val="top"/>
          </w:tcPr>
          <w:p w14:paraId="7B6419A8">
            <w:pPr>
              <w:pStyle w:val="6"/>
              <w:spacing w:before="211" w:line="219" w:lineRule="auto"/>
              <w:ind w:left="122"/>
            </w:pPr>
            <w:r>
              <w:rPr>
                <w:b/>
                <w:bCs/>
                <w:spacing w:val="-4"/>
              </w:rPr>
              <w:t>专利类型</w:t>
            </w:r>
          </w:p>
        </w:tc>
        <w:tc>
          <w:tcPr>
            <w:tcW w:w="1619" w:type="dxa"/>
            <w:vAlign w:val="top"/>
          </w:tcPr>
          <w:p w14:paraId="0CA5C76B">
            <w:pPr>
              <w:pStyle w:val="6"/>
              <w:spacing w:before="211" w:line="219" w:lineRule="auto"/>
              <w:ind w:left="528"/>
            </w:pPr>
            <w:r>
              <w:rPr>
                <w:b/>
                <w:bCs/>
                <w:spacing w:val="-11"/>
              </w:rPr>
              <w:t>申请号</w:t>
            </w:r>
          </w:p>
        </w:tc>
        <w:tc>
          <w:tcPr>
            <w:tcW w:w="1439" w:type="dxa"/>
            <w:vAlign w:val="top"/>
          </w:tcPr>
          <w:p w14:paraId="2830904E">
            <w:pPr>
              <w:pStyle w:val="6"/>
              <w:spacing w:before="211" w:line="219" w:lineRule="auto"/>
              <w:ind w:left="439"/>
            </w:pPr>
            <w:r>
              <w:rPr>
                <w:b/>
                <w:bCs/>
                <w:spacing w:val="-11"/>
              </w:rPr>
              <w:t>申请人</w:t>
            </w:r>
          </w:p>
        </w:tc>
        <w:tc>
          <w:tcPr>
            <w:tcW w:w="1444" w:type="dxa"/>
            <w:vAlign w:val="top"/>
          </w:tcPr>
          <w:p w14:paraId="0849F6ED">
            <w:pPr>
              <w:pStyle w:val="6"/>
              <w:spacing w:before="211" w:line="219" w:lineRule="auto"/>
              <w:ind w:left="200"/>
            </w:pPr>
            <w:r>
              <w:rPr>
                <w:b/>
                <w:bCs/>
                <w:spacing w:val="-4"/>
              </w:rPr>
              <w:t>专利申请日</w:t>
            </w:r>
          </w:p>
        </w:tc>
      </w:tr>
      <w:tr w14:paraId="2C93F5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462" w:type="dxa"/>
            <w:vAlign w:val="top"/>
          </w:tcPr>
          <w:p w14:paraId="28E92AD4">
            <w:pPr>
              <w:spacing w:before="245" w:line="186" w:lineRule="auto"/>
              <w:ind w:left="199"/>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365" w:type="dxa"/>
            <w:vAlign w:val="top"/>
          </w:tcPr>
          <w:p w14:paraId="383C4174">
            <w:pPr>
              <w:pStyle w:val="6"/>
              <w:spacing w:before="51" w:line="219" w:lineRule="auto"/>
              <w:ind w:left="138"/>
            </w:pPr>
            <w:r>
              <w:rPr>
                <w:spacing w:val="-1"/>
              </w:rPr>
              <w:t>盐酸阿奇霉素的制备方</w:t>
            </w:r>
          </w:p>
          <w:p w14:paraId="17247846">
            <w:pPr>
              <w:pStyle w:val="6"/>
              <w:spacing w:before="63" w:line="224" w:lineRule="auto"/>
              <w:ind w:left="1081"/>
            </w:pPr>
            <w:r>
              <w:t>法</w:t>
            </w:r>
          </w:p>
        </w:tc>
        <w:tc>
          <w:tcPr>
            <w:tcW w:w="1079" w:type="dxa"/>
            <w:vAlign w:val="top"/>
          </w:tcPr>
          <w:p w14:paraId="402F4623">
            <w:pPr>
              <w:pStyle w:val="6"/>
              <w:spacing w:before="207" w:line="219" w:lineRule="auto"/>
              <w:ind w:left="127"/>
            </w:pPr>
            <w:r>
              <w:rPr>
                <w:spacing w:val="-3"/>
              </w:rPr>
              <w:t>发明专利</w:t>
            </w:r>
          </w:p>
        </w:tc>
        <w:tc>
          <w:tcPr>
            <w:tcW w:w="1619" w:type="dxa"/>
            <w:vAlign w:val="top"/>
          </w:tcPr>
          <w:p w14:paraId="4C441293">
            <w:pPr>
              <w:pStyle w:val="6"/>
              <w:spacing w:before="207" w:line="239" w:lineRule="auto"/>
              <w:ind w:left="135"/>
            </w:pPr>
            <w:r>
              <w:rPr>
                <w:spacing w:val="-1"/>
              </w:rPr>
              <w:t>2011101012568</w:t>
            </w:r>
          </w:p>
        </w:tc>
        <w:tc>
          <w:tcPr>
            <w:tcW w:w="1439" w:type="dxa"/>
            <w:vAlign w:val="top"/>
          </w:tcPr>
          <w:p w14:paraId="5B1A5949">
            <w:pPr>
              <w:pStyle w:val="6"/>
              <w:spacing w:before="52" w:line="218" w:lineRule="auto"/>
              <w:ind w:left="206"/>
            </w:pPr>
            <w:r>
              <w:rPr>
                <w:spacing w:val="-3"/>
              </w:rPr>
              <w:t>常州泰康制</w:t>
            </w:r>
          </w:p>
          <w:p w14:paraId="324D603C">
            <w:pPr>
              <w:pStyle w:val="6"/>
              <w:spacing w:before="63" w:line="220" w:lineRule="auto"/>
              <w:ind w:left="203"/>
            </w:pPr>
            <w:r>
              <w:rPr>
                <w:spacing w:val="-2"/>
              </w:rPr>
              <w:t>药有限公司</w:t>
            </w:r>
          </w:p>
        </w:tc>
        <w:tc>
          <w:tcPr>
            <w:tcW w:w="1444" w:type="dxa"/>
            <w:vAlign w:val="top"/>
          </w:tcPr>
          <w:p w14:paraId="328AA889">
            <w:pPr>
              <w:pStyle w:val="6"/>
              <w:spacing w:before="208" w:line="238" w:lineRule="auto"/>
              <w:ind w:left="204"/>
            </w:pPr>
            <w:r>
              <w:rPr>
                <w:spacing w:val="-2"/>
              </w:rPr>
              <w:t>2011.04.21</w:t>
            </w:r>
          </w:p>
        </w:tc>
      </w:tr>
      <w:tr w14:paraId="3E7E5B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462" w:type="dxa"/>
            <w:vAlign w:val="top"/>
          </w:tcPr>
          <w:p w14:paraId="1728F806">
            <w:pPr>
              <w:spacing w:before="246" w:line="186" w:lineRule="auto"/>
              <w:ind w:left="179"/>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365" w:type="dxa"/>
            <w:vAlign w:val="top"/>
          </w:tcPr>
          <w:p w14:paraId="54C10553">
            <w:pPr>
              <w:pStyle w:val="6"/>
              <w:spacing w:before="52" w:line="248" w:lineRule="auto"/>
              <w:ind w:left="241" w:right="183" w:hanging="53"/>
            </w:pPr>
            <w:r>
              <w:rPr>
                <w:spacing w:val="-1"/>
              </w:rPr>
              <w:t>4-甲基哌啶-2-羧酸乙酯盐酸盐的制备方法</w:t>
            </w:r>
          </w:p>
        </w:tc>
        <w:tc>
          <w:tcPr>
            <w:tcW w:w="1079" w:type="dxa"/>
            <w:vAlign w:val="top"/>
          </w:tcPr>
          <w:p w14:paraId="3A8C59FA">
            <w:pPr>
              <w:pStyle w:val="6"/>
              <w:spacing w:before="208" w:line="219" w:lineRule="auto"/>
              <w:ind w:left="127"/>
            </w:pPr>
            <w:r>
              <w:rPr>
                <w:spacing w:val="-3"/>
              </w:rPr>
              <w:t>发明专利</w:t>
            </w:r>
          </w:p>
        </w:tc>
        <w:tc>
          <w:tcPr>
            <w:tcW w:w="1619" w:type="dxa"/>
            <w:vAlign w:val="top"/>
          </w:tcPr>
          <w:p w14:paraId="5EF7DBFF">
            <w:pPr>
              <w:pStyle w:val="6"/>
              <w:spacing w:before="208" w:line="239" w:lineRule="auto"/>
              <w:ind w:left="135"/>
            </w:pPr>
            <w:r>
              <w:rPr>
                <w:spacing w:val="-1"/>
              </w:rPr>
              <w:t>2011102064019</w:t>
            </w:r>
          </w:p>
        </w:tc>
        <w:tc>
          <w:tcPr>
            <w:tcW w:w="1439" w:type="dxa"/>
            <w:vAlign w:val="top"/>
          </w:tcPr>
          <w:p w14:paraId="4A572854">
            <w:pPr>
              <w:pStyle w:val="6"/>
              <w:spacing w:before="52" w:line="218" w:lineRule="auto"/>
              <w:ind w:left="206"/>
            </w:pPr>
            <w:r>
              <w:rPr>
                <w:spacing w:val="-3"/>
              </w:rPr>
              <w:t>常州泰康制</w:t>
            </w:r>
          </w:p>
          <w:p w14:paraId="184C39DB">
            <w:pPr>
              <w:pStyle w:val="6"/>
              <w:spacing w:before="63" w:line="220" w:lineRule="auto"/>
              <w:ind w:left="203"/>
            </w:pPr>
            <w:r>
              <w:rPr>
                <w:spacing w:val="-2"/>
              </w:rPr>
              <w:t>药有限公司</w:t>
            </w:r>
          </w:p>
        </w:tc>
        <w:tc>
          <w:tcPr>
            <w:tcW w:w="1444" w:type="dxa"/>
            <w:vAlign w:val="top"/>
          </w:tcPr>
          <w:p w14:paraId="6F9420E2">
            <w:pPr>
              <w:pStyle w:val="6"/>
              <w:spacing w:before="209" w:line="238" w:lineRule="auto"/>
              <w:ind w:left="204"/>
            </w:pPr>
            <w:r>
              <w:rPr>
                <w:spacing w:val="-2"/>
              </w:rPr>
              <w:t>2011.07.21</w:t>
            </w:r>
          </w:p>
        </w:tc>
      </w:tr>
      <w:tr w14:paraId="67418A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462" w:type="dxa"/>
            <w:vAlign w:val="top"/>
          </w:tcPr>
          <w:p w14:paraId="0D5118D9">
            <w:pPr>
              <w:spacing w:before="248" w:line="186" w:lineRule="auto"/>
              <w:ind w:left="183"/>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2365" w:type="dxa"/>
            <w:vAlign w:val="top"/>
          </w:tcPr>
          <w:p w14:paraId="5C3FE945">
            <w:pPr>
              <w:pStyle w:val="6"/>
              <w:spacing w:before="54" w:line="250" w:lineRule="auto"/>
              <w:ind w:left="242" w:right="131" w:hanging="106"/>
            </w:pPr>
            <w:r>
              <w:rPr>
                <w:spacing w:val="-1"/>
              </w:rPr>
              <w:t>氢溴酸加兰他敏缓释干</w:t>
            </w:r>
            <w:r>
              <w:rPr>
                <w:spacing w:val="-2"/>
              </w:rPr>
              <w:t>混悬剂及其制备方法</w:t>
            </w:r>
          </w:p>
        </w:tc>
        <w:tc>
          <w:tcPr>
            <w:tcW w:w="1079" w:type="dxa"/>
            <w:vAlign w:val="top"/>
          </w:tcPr>
          <w:p w14:paraId="22D0FA1D">
            <w:pPr>
              <w:pStyle w:val="6"/>
              <w:spacing w:before="210" w:line="219" w:lineRule="auto"/>
              <w:ind w:left="127"/>
            </w:pPr>
            <w:r>
              <w:rPr>
                <w:spacing w:val="-3"/>
              </w:rPr>
              <w:t>发明专利</w:t>
            </w:r>
          </w:p>
        </w:tc>
        <w:tc>
          <w:tcPr>
            <w:tcW w:w="1619" w:type="dxa"/>
            <w:vAlign w:val="top"/>
          </w:tcPr>
          <w:p w14:paraId="3B272A23">
            <w:pPr>
              <w:pStyle w:val="6"/>
              <w:spacing w:before="210" w:line="239" w:lineRule="auto"/>
              <w:ind w:left="135"/>
            </w:pPr>
            <w:r>
              <w:rPr>
                <w:spacing w:val="-1"/>
              </w:rPr>
              <w:t>2011102063904</w:t>
            </w:r>
          </w:p>
        </w:tc>
        <w:tc>
          <w:tcPr>
            <w:tcW w:w="1439" w:type="dxa"/>
            <w:vAlign w:val="top"/>
          </w:tcPr>
          <w:p w14:paraId="5A9B49DF">
            <w:pPr>
              <w:pStyle w:val="6"/>
              <w:spacing w:before="54" w:line="218" w:lineRule="auto"/>
              <w:ind w:left="206"/>
            </w:pPr>
            <w:r>
              <w:rPr>
                <w:spacing w:val="-3"/>
              </w:rPr>
              <w:t>常州泰康制</w:t>
            </w:r>
          </w:p>
          <w:p w14:paraId="4A2D2EEB">
            <w:pPr>
              <w:pStyle w:val="6"/>
              <w:spacing w:before="63" w:line="220" w:lineRule="auto"/>
              <w:ind w:left="203"/>
            </w:pPr>
            <w:r>
              <w:rPr>
                <w:spacing w:val="-2"/>
              </w:rPr>
              <w:t>药有限公司</w:t>
            </w:r>
          </w:p>
        </w:tc>
        <w:tc>
          <w:tcPr>
            <w:tcW w:w="1444" w:type="dxa"/>
            <w:vAlign w:val="top"/>
          </w:tcPr>
          <w:p w14:paraId="758562F3">
            <w:pPr>
              <w:pStyle w:val="6"/>
              <w:spacing w:before="210" w:line="238" w:lineRule="auto"/>
              <w:ind w:left="204"/>
            </w:pPr>
            <w:r>
              <w:rPr>
                <w:spacing w:val="-2"/>
              </w:rPr>
              <w:t>2011.07.22</w:t>
            </w:r>
          </w:p>
        </w:tc>
      </w:tr>
    </w:tbl>
    <w:p w14:paraId="04B86657">
      <w:pPr>
        <w:spacing w:before="176" w:line="220" w:lineRule="auto"/>
        <w:ind w:left="1636"/>
        <w:rPr>
          <w:rFonts w:ascii="宋体" w:hAnsi="宋体" w:eastAsia="宋体" w:cs="宋体"/>
          <w:sz w:val="24"/>
          <w:szCs w:val="24"/>
        </w:rPr>
      </w:pPr>
      <w:r>
        <w:rPr>
          <w:rFonts w:ascii="宋体" w:hAnsi="宋体" w:eastAsia="宋体" w:cs="宋体"/>
          <w:spacing w:val="-9"/>
          <w:sz w:val="24"/>
          <w:szCs w:val="24"/>
        </w:rPr>
        <w:t>3、专利诉讼：</w:t>
      </w:r>
    </w:p>
    <w:p w14:paraId="1D1C0C5A">
      <w:pPr>
        <w:spacing w:before="245" w:line="361" w:lineRule="auto"/>
        <w:ind w:left="1152" w:right="1139" w:firstLine="479"/>
        <w:jc w:val="both"/>
        <w:rPr>
          <w:rFonts w:ascii="宋体" w:hAnsi="宋体" w:eastAsia="宋体" w:cs="宋体"/>
          <w:sz w:val="24"/>
          <w:szCs w:val="24"/>
        </w:rPr>
      </w:pPr>
      <w:r>
        <w:rPr>
          <w:rFonts w:ascii="宋体" w:hAnsi="宋体" w:eastAsia="宋体" w:cs="宋体"/>
          <w:spacing w:val="-1"/>
          <w:sz w:val="24"/>
          <w:szCs w:val="24"/>
        </w:rPr>
        <w:t>根据中华人民共和国北京市高级人民法院行政判决书</w:t>
      </w:r>
      <w:r>
        <w:rPr>
          <w:rFonts w:ascii="宋体" w:hAnsi="宋体" w:eastAsia="宋体" w:cs="宋体"/>
          <w:spacing w:val="-36"/>
          <w:sz w:val="24"/>
          <w:szCs w:val="24"/>
        </w:rPr>
        <w:t>（（</w:t>
      </w:r>
      <w:r>
        <w:rPr>
          <w:rFonts w:ascii="宋体" w:hAnsi="宋体" w:eastAsia="宋体" w:cs="宋体"/>
          <w:spacing w:val="-1"/>
          <w:sz w:val="24"/>
          <w:szCs w:val="24"/>
        </w:rPr>
        <w:t>2006）高行终字第519</w:t>
      </w:r>
      <w:r>
        <w:rPr>
          <w:rFonts w:ascii="宋体" w:hAnsi="宋体" w:eastAsia="宋体" w:cs="宋体"/>
          <w:spacing w:val="-43"/>
          <w:sz w:val="24"/>
          <w:szCs w:val="24"/>
        </w:rPr>
        <w:t xml:space="preserve"> </w:t>
      </w:r>
      <w:r>
        <w:rPr>
          <w:rFonts w:ascii="宋体" w:hAnsi="宋体" w:eastAsia="宋体" w:cs="宋体"/>
          <w:spacing w:val="-1"/>
          <w:sz w:val="24"/>
          <w:szCs w:val="24"/>
        </w:rPr>
        <w:t>号</w:t>
      </w:r>
      <w:r>
        <w:rPr>
          <w:rFonts w:ascii="宋体" w:hAnsi="宋体" w:eastAsia="宋体" w:cs="宋体"/>
          <w:spacing w:val="-14"/>
          <w:sz w:val="24"/>
          <w:szCs w:val="24"/>
        </w:rPr>
        <w:t>），</w:t>
      </w:r>
      <w:r>
        <w:rPr>
          <w:rFonts w:ascii="宋体" w:hAnsi="宋体" w:eastAsia="宋体" w:cs="宋体"/>
          <w:spacing w:val="-1"/>
          <w:sz w:val="24"/>
          <w:szCs w:val="24"/>
        </w:rPr>
        <w:t>常州天普等公司对辉瑞研究及发展公司的用于治疗阳痿的吡唑并嘧啶</w:t>
      </w:r>
      <w:r>
        <w:rPr>
          <w:rFonts w:ascii="宋体" w:hAnsi="宋体" w:eastAsia="宋体" w:cs="宋体"/>
          <w:spacing w:val="-2"/>
          <w:sz w:val="24"/>
          <w:szCs w:val="24"/>
        </w:rPr>
        <w:t>酮类（ZL 94192386.X）的专利无效申请被驳回。</w:t>
      </w:r>
    </w:p>
    <w:p w14:paraId="6AA4A595">
      <w:pPr>
        <w:spacing w:before="58" w:line="362" w:lineRule="auto"/>
        <w:ind w:left="1154" w:right="1034" w:firstLine="508"/>
        <w:rPr>
          <w:rFonts w:ascii="宋体" w:hAnsi="宋体" w:eastAsia="宋体" w:cs="宋体"/>
          <w:sz w:val="24"/>
          <w:szCs w:val="24"/>
        </w:rPr>
      </w:pPr>
      <w:r>
        <w:rPr>
          <w:rFonts w:ascii="宋体" w:hAnsi="宋体" w:eastAsia="宋体" w:cs="宋体"/>
          <w:spacing w:val="-8"/>
          <w:sz w:val="24"/>
          <w:szCs w:val="24"/>
        </w:rPr>
        <w:t>由此，公司拥有的国家一类新药证书（枸橼酸西地那非、枸橼酸西地那非片）</w:t>
      </w:r>
      <w:r>
        <w:rPr>
          <w:rFonts w:ascii="宋体" w:hAnsi="宋体" w:eastAsia="宋体" w:cs="宋体"/>
          <w:spacing w:val="-2"/>
          <w:sz w:val="24"/>
          <w:szCs w:val="24"/>
        </w:rPr>
        <w:t>须在上述专利到期（2014</w:t>
      </w:r>
      <w:r>
        <w:rPr>
          <w:rFonts w:ascii="宋体" w:hAnsi="宋体" w:eastAsia="宋体" w:cs="宋体"/>
          <w:spacing w:val="-50"/>
          <w:sz w:val="24"/>
          <w:szCs w:val="24"/>
        </w:rPr>
        <w:t xml:space="preserve"> </w:t>
      </w:r>
      <w:r>
        <w:rPr>
          <w:rFonts w:ascii="宋体" w:hAnsi="宋体" w:eastAsia="宋体" w:cs="宋体"/>
          <w:spacing w:val="-2"/>
          <w:sz w:val="24"/>
          <w:szCs w:val="24"/>
        </w:rPr>
        <w:t>年）时，方有权生</w:t>
      </w:r>
      <w:r>
        <w:rPr>
          <w:rFonts w:ascii="宋体" w:hAnsi="宋体" w:eastAsia="宋体" w:cs="宋体"/>
          <w:spacing w:val="-3"/>
          <w:sz w:val="24"/>
          <w:szCs w:val="24"/>
        </w:rPr>
        <w:t>产销售。</w:t>
      </w:r>
    </w:p>
    <w:p w14:paraId="03F80DE2">
      <w:pPr>
        <w:spacing w:before="150" w:line="211" w:lineRule="auto"/>
        <w:ind w:left="1530"/>
        <w:outlineLvl w:val="2"/>
        <w:rPr>
          <w:rFonts w:ascii="宋体" w:hAnsi="宋体" w:eastAsia="宋体" w:cs="宋体"/>
          <w:sz w:val="24"/>
          <w:szCs w:val="24"/>
        </w:rPr>
      </w:pPr>
      <w:r>
        <w:rPr>
          <w:rFonts w:ascii="Times New Roman" w:hAnsi="Times New Roman" w:eastAsia="Times New Roman" w:cs="Times New Roman"/>
          <w:b/>
          <w:bCs/>
          <w:spacing w:val="-5"/>
          <w:sz w:val="24"/>
          <w:szCs w:val="24"/>
        </w:rPr>
        <w:t>(</w:t>
      </w:r>
      <w:r>
        <w:rPr>
          <w:rFonts w:ascii="宋体" w:hAnsi="宋体" w:eastAsia="宋体" w:cs="宋体"/>
          <w:b/>
          <w:bCs/>
          <w:spacing w:val="-5"/>
          <w:sz w:val="24"/>
          <w:szCs w:val="24"/>
        </w:rPr>
        <w:t>二</w:t>
      </w:r>
      <w:r>
        <w:rPr>
          <w:rFonts w:ascii="Times New Roman" w:hAnsi="Times New Roman" w:eastAsia="Times New Roman" w:cs="Times New Roman"/>
          <w:b/>
          <w:bCs/>
          <w:spacing w:val="-5"/>
          <w:sz w:val="24"/>
          <w:szCs w:val="24"/>
        </w:rPr>
        <w:t>)</w:t>
      </w:r>
      <w:r>
        <w:rPr>
          <w:rFonts w:ascii="Times New Roman" w:hAnsi="Times New Roman" w:eastAsia="Times New Roman" w:cs="Times New Roman"/>
          <w:b/>
          <w:bCs/>
          <w:spacing w:val="11"/>
          <w:sz w:val="24"/>
          <w:szCs w:val="24"/>
        </w:rPr>
        <w:t xml:space="preserve">    </w:t>
      </w:r>
      <w:r>
        <w:rPr>
          <w:rFonts w:ascii="宋体" w:hAnsi="宋体" w:eastAsia="宋体" w:cs="宋体"/>
          <w:b/>
          <w:bCs/>
          <w:spacing w:val="-5"/>
          <w:sz w:val="24"/>
          <w:szCs w:val="24"/>
        </w:rPr>
        <w:t>商标</w:t>
      </w:r>
    </w:p>
    <w:p w14:paraId="1031D6CF">
      <w:pPr>
        <w:pStyle w:val="2"/>
        <w:spacing w:line="269" w:lineRule="auto"/>
      </w:pPr>
    </w:p>
    <w:p w14:paraId="1D7AC257">
      <w:pPr>
        <w:spacing w:before="79" w:line="220" w:lineRule="auto"/>
        <w:ind w:left="1624"/>
        <w:rPr>
          <w:rFonts w:ascii="宋体" w:hAnsi="宋体" w:eastAsia="宋体" w:cs="宋体"/>
          <w:sz w:val="24"/>
          <w:szCs w:val="24"/>
        </w:rPr>
      </w:pPr>
      <w:r>
        <w:rPr>
          <w:rFonts w:ascii="宋体" w:hAnsi="宋体" w:eastAsia="宋体" w:cs="宋体"/>
          <w:spacing w:val="-6"/>
          <w:sz w:val="24"/>
          <w:szCs w:val="24"/>
        </w:rPr>
        <w:t>公司无注册商标。</w:t>
      </w:r>
    </w:p>
    <w:p w14:paraId="0FBCF2C5">
      <w:pPr>
        <w:pStyle w:val="2"/>
        <w:spacing w:line="292" w:lineRule="auto"/>
      </w:pPr>
    </w:p>
    <w:p w14:paraId="7C843B64">
      <w:pPr>
        <w:pStyle w:val="2"/>
        <w:spacing w:line="293" w:lineRule="auto"/>
      </w:pPr>
    </w:p>
    <w:p w14:paraId="058F92A1">
      <w:pPr>
        <w:pStyle w:val="2"/>
        <w:spacing w:line="293" w:lineRule="auto"/>
      </w:pPr>
    </w:p>
    <w:p w14:paraId="2B99B565">
      <w:pPr>
        <w:spacing w:before="78" w:line="220" w:lineRule="auto"/>
        <w:ind w:left="1631"/>
        <w:outlineLvl w:val="1"/>
        <w:rPr>
          <w:rFonts w:ascii="宋体" w:hAnsi="宋体" w:eastAsia="宋体" w:cs="宋体"/>
          <w:sz w:val="24"/>
          <w:szCs w:val="24"/>
        </w:rPr>
      </w:pPr>
      <w:r>
        <w:rPr>
          <w:rFonts w:ascii="宋体" w:hAnsi="宋体" w:eastAsia="宋体" w:cs="宋体"/>
          <w:b/>
          <w:bCs/>
          <w:spacing w:val="-5"/>
          <w:sz w:val="24"/>
          <w:szCs w:val="24"/>
        </w:rPr>
        <w:t>六、</w:t>
      </w:r>
      <w:r>
        <w:rPr>
          <w:rFonts w:ascii="宋体" w:hAnsi="宋体" w:eastAsia="宋体" w:cs="宋体"/>
          <w:spacing w:val="-19"/>
          <w:sz w:val="24"/>
          <w:szCs w:val="24"/>
        </w:rPr>
        <w:t xml:space="preserve"> </w:t>
      </w:r>
      <w:r>
        <w:rPr>
          <w:rFonts w:ascii="宋体" w:hAnsi="宋体" w:eastAsia="宋体" w:cs="宋体"/>
          <w:b/>
          <w:bCs/>
          <w:spacing w:val="-5"/>
          <w:sz w:val="24"/>
          <w:szCs w:val="24"/>
        </w:rPr>
        <w:t>重大合同</w:t>
      </w:r>
    </w:p>
    <w:p w14:paraId="670D34DE">
      <w:pPr>
        <w:pStyle w:val="2"/>
        <w:spacing w:line="259" w:lineRule="auto"/>
      </w:pPr>
    </w:p>
    <w:p w14:paraId="389F5814">
      <w:pPr>
        <w:spacing w:before="79" w:line="211" w:lineRule="auto"/>
        <w:ind w:left="1572"/>
        <w:outlineLvl w:val="2"/>
        <w:rPr>
          <w:rFonts w:ascii="宋体" w:hAnsi="宋体" w:eastAsia="宋体" w:cs="宋体"/>
          <w:sz w:val="24"/>
          <w:szCs w:val="24"/>
        </w:rPr>
      </w:pPr>
      <w:r>
        <w:rPr>
          <w:rFonts w:ascii="Times New Roman" w:hAnsi="Times New Roman" w:eastAsia="Times New Roman" w:cs="Times New Roman"/>
          <w:b/>
          <w:bCs/>
          <w:spacing w:val="-3"/>
          <w:sz w:val="24"/>
          <w:szCs w:val="24"/>
        </w:rPr>
        <w:t>(</w:t>
      </w:r>
      <w:r>
        <w:rPr>
          <w:rFonts w:ascii="宋体" w:hAnsi="宋体" w:eastAsia="宋体" w:cs="宋体"/>
          <w:b/>
          <w:bCs/>
          <w:spacing w:val="-3"/>
          <w:sz w:val="24"/>
          <w:szCs w:val="24"/>
        </w:rPr>
        <w:t>一</w:t>
      </w:r>
      <w:r>
        <w:rPr>
          <w:rFonts w:ascii="Times New Roman" w:hAnsi="Times New Roman" w:eastAsia="Times New Roman" w:cs="Times New Roman"/>
          <w:b/>
          <w:bCs/>
          <w:spacing w:val="-3"/>
          <w:sz w:val="24"/>
          <w:szCs w:val="24"/>
        </w:rPr>
        <w:t xml:space="preserve">)    </w:t>
      </w:r>
      <w:r>
        <w:rPr>
          <w:rFonts w:ascii="宋体" w:hAnsi="宋体" w:eastAsia="宋体" w:cs="宋体"/>
          <w:b/>
          <w:bCs/>
          <w:spacing w:val="-3"/>
          <w:sz w:val="24"/>
          <w:szCs w:val="24"/>
        </w:rPr>
        <w:t>借款合同</w:t>
      </w:r>
    </w:p>
    <w:p w14:paraId="7B883A9B">
      <w:pPr>
        <w:spacing w:before="45"/>
      </w:pPr>
    </w:p>
    <w:p w14:paraId="13CF0770">
      <w:pPr>
        <w:spacing w:before="44"/>
      </w:pPr>
    </w:p>
    <w:p w14:paraId="1AFA2331">
      <w:pPr>
        <w:spacing w:before="44"/>
      </w:pPr>
    </w:p>
    <w:tbl>
      <w:tblPr>
        <w:tblStyle w:val="5"/>
        <w:tblW w:w="1058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96"/>
        <w:gridCol w:w="1030"/>
        <w:gridCol w:w="943"/>
        <w:gridCol w:w="738"/>
        <w:gridCol w:w="1574"/>
        <w:gridCol w:w="723"/>
        <w:gridCol w:w="724"/>
        <w:gridCol w:w="723"/>
        <w:gridCol w:w="886"/>
        <w:gridCol w:w="1372"/>
        <w:gridCol w:w="1174"/>
      </w:tblGrid>
      <w:tr w14:paraId="2235E0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trPr>
        <w:tc>
          <w:tcPr>
            <w:tcW w:w="696" w:type="dxa"/>
            <w:vAlign w:val="top"/>
          </w:tcPr>
          <w:p w14:paraId="2E7A809B">
            <w:pPr>
              <w:spacing w:line="297" w:lineRule="auto"/>
              <w:rPr>
                <w:rFonts w:ascii="Arial"/>
                <w:sz w:val="21"/>
              </w:rPr>
            </w:pPr>
          </w:p>
          <w:p w14:paraId="499DAA2C">
            <w:pPr>
              <w:pStyle w:val="6"/>
              <w:spacing w:before="68" w:line="220" w:lineRule="auto"/>
              <w:ind w:left="141"/>
            </w:pPr>
            <w:r>
              <w:rPr>
                <w:b/>
                <w:bCs/>
                <w:spacing w:val="-4"/>
              </w:rPr>
              <w:t>序号</w:t>
            </w:r>
          </w:p>
        </w:tc>
        <w:tc>
          <w:tcPr>
            <w:tcW w:w="1030" w:type="dxa"/>
            <w:vAlign w:val="top"/>
          </w:tcPr>
          <w:p w14:paraId="350CA2C7">
            <w:pPr>
              <w:pStyle w:val="6"/>
              <w:spacing w:before="212" w:line="276" w:lineRule="auto"/>
              <w:ind w:left="131" w:right="108" w:hanging="23"/>
            </w:pPr>
            <w:r>
              <w:rPr>
                <w:b/>
                <w:bCs/>
                <w:spacing w:val="-8"/>
              </w:rPr>
              <w:t>贷</w:t>
            </w:r>
            <w:r>
              <w:rPr>
                <w:spacing w:val="-8"/>
              </w:rPr>
              <w:t xml:space="preserve"> </w:t>
            </w:r>
            <w:r>
              <w:rPr>
                <w:b/>
                <w:bCs/>
                <w:spacing w:val="-8"/>
              </w:rPr>
              <w:t>款</w:t>
            </w:r>
            <w:r>
              <w:rPr>
                <w:spacing w:val="-8"/>
              </w:rPr>
              <w:t xml:space="preserve"> </w:t>
            </w:r>
            <w:r>
              <w:rPr>
                <w:b/>
                <w:bCs/>
                <w:spacing w:val="-8"/>
              </w:rPr>
              <w:t>合</w:t>
            </w:r>
            <w:r>
              <w:rPr>
                <w:b/>
                <w:bCs/>
                <w:spacing w:val="-9"/>
              </w:rPr>
              <w:t>同编号</w:t>
            </w:r>
          </w:p>
        </w:tc>
        <w:tc>
          <w:tcPr>
            <w:tcW w:w="943" w:type="dxa"/>
            <w:vAlign w:val="top"/>
          </w:tcPr>
          <w:p w14:paraId="466BA2A6">
            <w:pPr>
              <w:spacing w:line="297" w:lineRule="auto"/>
              <w:rPr>
                <w:rFonts w:ascii="Arial"/>
                <w:sz w:val="21"/>
              </w:rPr>
            </w:pPr>
          </w:p>
          <w:p w14:paraId="1B506972">
            <w:pPr>
              <w:pStyle w:val="6"/>
              <w:spacing w:before="68" w:line="219" w:lineRule="auto"/>
              <w:ind w:left="109"/>
            </w:pPr>
            <w:r>
              <w:rPr>
                <w:b/>
                <w:bCs/>
                <w:spacing w:val="-3"/>
              </w:rPr>
              <w:t>贷款人</w:t>
            </w:r>
          </w:p>
        </w:tc>
        <w:tc>
          <w:tcPr>
            <w:tcW w:w="738" w:type="dxa"/>
            <w:vAlign w:val="top"/>
          </w:tcPr>
          <w:p w14:paraId="35802F34">
            <w:pPr>
              <w:pStyle w:val="6"/>
              <w:spacing w:before="55" w:line="219" w:lineRule="auto"/>
              <w:ind w:left="113"/>
            </w:pPr>
            <w:r>
              <w:rPr>
                <w:b/>
                <w:bCs/>
                <w:spacing w:val="-8"/>
              </w:rPr>
              <w:t>金</w:t>
            </w:r>
            <w:r>
              <w:rPr>
                <w:spacing w:val="5"/>
              </w:rPr>
              <w:t xml:space="preserve"> </w:t>
            </w:r>
            <w:r>
              <w:rPr>
                <w:b/>
                <w:bCs/>
                <w:spacing w:val="-8"/>
              </w:rPr>
              <w:t>额</w:t>
            </w:r>
          </w:p>
          <w:p w14:paraId="44F7CA0D">
            <w:pPr>
              <w:pStyle w:val="6"/>
              <w:spacing w:before="62" w:line="220" w:lineRule="auto"/>
              <w:ind w:left="117"/>
            </w:pPr>
            <w:r>
              <w:rPr>
                <w:b/>
                <w:bCs/>
                <w:spacing w:val="37"/>
              </w:rPr>
              <w:t>（万</w:t>
            </w:r>
          </w:p>
          <w:p w14:paraId="16D6ACF8">
            <w:pPr>
              <w:pStyle w:val="6"/>
              <w:spacing w:before="61" w:line="220" w:lineRule="auto"/>
              <w:ind w:left="113"/>
            </w:pPr>
            <w:r>
              <w:rPr>
                <w:b/>
                <w:bCs/>
                <w:spacing w:val="-8"/>
              </w:rPr>
              <w:t>元）</w:t>
            </w:r>
          </w:p>
        </w:tc>
        <w:tc>
          <w:tcPr>
            <w:tcW w:w="1574" w:type="dxa"/>
            <w:vAlign w:val="top"/>
          </w:tcPr>
          <w:p w14:paraId="147724AE">
            <w:pPr>
              <w:spacing w:line="297" w:lineRule="auto"/>
              <w:rPr>
                <w:rFonts w:ascii="Arial"/>
                <w:sz w:val="21"/>
              </w:rPr>
            </w:pPr>
          </w:p>
          <w:p w14:paraId="465B811C">
            <w:pPr>
              <w:pStyle w:val="6"/>
              <w:spacing w:before="68" w:line="218" w:lineRule="auto"/>
              <w:ind w:left="112"/>
            </w:pPr>
            <w:r>
              <w:rPr>
                <w:b/>
                <w:bCs/>
                <w:spacing w:val="-4"/>
              </w:rPr>
              <w:t>借款期限</w:t>
            </w:r>
          </w:p>
        </w:tc>
        <w:tc>
          <w:tcPr>
            <w:tcW w:w="723" w:type="dxa"/>
            <w:vAlign w:val="top"/>
          </w:tcPr>
          <w:p w14:paraId="196B057F">
            <w:pPr>
              <w:pStyle w:val="6"/>
              <w:spacing w:before="55" w:line="219" w:lineRule="auto"/>
              <w:ind w:left="113"/>
            </w:pPr>
            <w:r>
              <w:rPr>
                <w:b/>
                <w:bCs/>
                <w:spacing w:val="-5"/>
              </w:rPr>
              <w:t>利率</w:t>
            </w:r>
          </w:p>
        </w:tc>
        <w:tc>
          <w:tcPr>
            <w:tcW w:w="724" w:type="dxa"/>
            <w:vAlign w:val="top"/>
          </w:tcPr>
          <w:p w14:paraId="6348B6BF">
            <w:pPr>
              <w:pStyle w:val="6"/>
              <w:spacing w:before="55" w:line="277" w:lineRule="auto"/>
              <w:ind w:left="113" w:right="106"/>
            </w:pPr>
            <w:r>
              <w:rPr>
                <w:b/>
                <w:bCs/>
                <w:spacing w:val="-11"/>
              </w:rPr>
              <w:t>借</w:t>
            </w:r>
            <w:r>
              <w:rPr>
                <w:spacing w:val="-10"/>
              </w:rPr>
              <w:t xml:space="preserve"> </w:t>
            </w:r>
            <w:r>
              <w:rPr>
                <w:b/>
                <w:bCs/>
                <w:spacing w:val="-11"/>
              </w:rPr>
              <w:t>款</w:t>
            </w:r>
            <w:r>
              <w:rPr>
                <w:b/>
                <w:bCs/>
                <w:spacing w:val="-4"/>
              </w:rPr>
              <w:t>用途</w:t>
            </w:r>
          </w:p>
        </w:tc>
        <w:tc>
          <w:tcPr>
            <w:tcW w:w="723" w:type="dxa"/>
            <w:vAlign w:val="top"/>
          </w:tcPr>
          <w:p w14:paraId="0C995D30">
            <w:pPr>
              <w:pStyle w:val="6"/>
              <w:spacing w:before="211" w:line="277" w:lineRule="auto"/>
              <w:ind w:left="114" w:right="104"/>
            </w:pPr>
            <w:r>
              <w:rPr>
                <w:b/>
                <w:bCs/>
                <w:spacing w:val="-11"/>
              </w:rPr>
              <w:t>担</w:t>
            </w:r>
            <w:r>
              <w:rPr>
                <w:spacing w:val="-10"/>
              </w:rPr>
              <w:t xml:space="preserve"> </w:t>
            </w:r>
            <w:r>
              <w:rPr>
                <w:b/>
                <w:bCs/>
                <w:spacing w:val="-11"/>
              </w:rPr>
              <w:t>保</w:t>
            </w:r>
            <w:r>
              <w:rPr>
                <w:b/>
                <w:bCs/>
                <w:spacing w:val="-5"/>
              </w:rPr>
              <w:t>方式</w:t>
            </w:r>
          </w:p>
        </w:tc>
        <w:tc>
          <w:tcPr>
            <w:tcW w:w="886" w:type="dxa"/>
            <w:vAlign w:val="top"/>
          </w:tcPr>
          <w:p w14:paraId="4CAD9DE6">
            <w:pPr>
              <w:spacing w:line="296" w:lineRule="auto"/>
              <w:rPr>
                <w:rFonts w:ascii="Arial"/>
                <w:sz w:val="21"/>
              </w:rPr>
            </w:pPr>
          </w:p>
          <w:p w14:paraId="5691B92A">
            <w:pPr>
              <w:pStyle w:val="6"/>
              <w:spacing w:before="69" w:line="220" w:lineRule="auto"/>
              <w:ind w:left="115"/>
            </w:pPr>
            <w:r>
              <w:rPr>
                <w:b/>
                <w:bCs/>
                <w:spacing w:val="-4"/>
              </w:rPr>
              <w:t>担保人</w:t>
            </w:r>
          </w:p>
        </w:tc>
        <w:tc>
          <w:tcPr>
            <w:tcW w:w="1372" w:type="dxa"/>
            <w:vAlign w:val="top"/>
          </w:tcPr>
          <w:p w14:paraId="43C654AF">
            <w:pPr>
              <w:spacing w:line="296" w:lineRule="auto"/>
              <w:rPr>
                <w:rFonts w:ascii="Arial"/>
                <w:sz w:val="21"/>
              </w:rPr>
            </w:pPr>
          </w:p>
          <w:p w14:paraId="6E20722E">
            <w:pPr>
              <w:pStyle w:val="6"/>
              <w:spacing w:before="69" w:line="220" w:lineRule="auto"/>
              <w:ind w:left="116"/>
            </w:pPr>
            <w:r>
              <w:rPr>
                <w:b/>
                <w:bCs/>
                <w:spacing w:val="-4"/>
              </w:rPr>
              <w:t>担保合同号</w:t>
            </w:r>
          </w:p>
        </w:tc>
        <w:tc>
          <w:tcPr>
            <w:tcW w:w="1174" w:type="dxa"/>
            <w:vAlign w:val="top"/>
          </w:tcPr>
          <w:p w14:paraId="4D1BE2AE">
            <w:pPr>
              <w:spacing w:line="296" w:lineRule="auto"/>
              <w:rPr>
                <w:rFonts w:ascii="Arial"/>
                <w:sz w:val="21"/>
              </w:rPr>
            </w:pPr>
          </w:p>
          <w:p w14:paraId="59E889BE">
            <w:pPr>
              <w:pStyle w:val="6"/>
              <w:spacing w:before="69" w:line="220" w:lineRule="auto"/>
              <w:ind w:left="116"/>
            </w:pPr>
            <w:r>
              <w:rPr>
                <w:b/>
                <w:bCs/>
                <w:spacing w:val="-4"/>
              </w:rPr>
              <w:t>担保物</w:t>
            </w:r>
          </w:p>
        </w:tc>
      </w:tr>
      <w:tr w14:paraId="67E8F1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7" w:hRule="atLeast"/>
        </w:trPr>
        <w:tc>
          <w:tcPr>
            <w:tcW w:w="696" w:type="dxa"/>
            <w:vAlign w:val="top"/>
          </w:tcPr>
          <w:p w14:paraId="6C796048">
            <w:pPr>
              <w:spacing w:line="325" w:lineRule="auto"/>
              <w:rPr>
                <w:rFonts w:ascii="Arial"/>
                <w:sz w:val="21"/>
              </w:rPr>
            </w:pPr>
          </w:p>
          <w:p w14:paraId="0F3A94E2">
            <w:pPr>
              <w:spacing w:line="325" w:lineRule="auto"/>
              <w:rPr>
                <w:rFonts w:ascii="Arial"/>
                <w:sz w:val="21"/>
              </w:rPr>
            </w:pPr>
          </w:p>
          <w:p w14:paraId="7CD2424A">
            <w:pPr>
              <w:spacing w:before="60" w:line="186" w:lineRule="auto"/>
              <w:ind w:left="317"/>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030" w:type="dxa"/>
            <w:vAlign w:val="top"/>
          </w:tcPr>
          <w:p w14:paraId="5A809DD0">
            <w:pPr>
              <w:spacing w:line="247" w:lineRule="auto"/>
              <w:rPr>
                <w:rFonts w:ascii="Arial"/>
                <w:sz w:val="21"/>
              </w:rPr>
            </w:pPr>
          </w:p>
          <w:p w14:paraId="6504899E">
            <w:pPr>
              <w:spacing w:line="248" w:lineRule="auto"/>
              <w:rPr>
                <w:rFonts w:ascii="Arial"/>
                <w:sz w:val="21"/>
              </w:rPr>
            </w:pPr>
          </w:p>
          <w:p w14:paraId="5811B5BD">
            <w:pPr>
              <w:spacing w:before="60" w:line="186" w:lineRule="auto"/>
              <w:ind w:left="13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JK06161</w:t>
            </w:r>
          </w:p>
          <w:p w14:paraId="430AC83E">
            <w:pPr>
              <w:spacing w:before="124" w:line="186" w:lineRule="auto"/>
              <w:ind w:left="165"/>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1000004</w:t>
            </w:r>
          </w:p>
        </w:tc>
        <w:tc>
          <w:tcPr>
            <w:tcW w:w="943" w:type="dxa"/>
            <w:vAlign w:val="top"/>
          </w:tcPr>
          <w:p w14:paraId="59F571C1">
            <w:pPr>
              <w:pStyle w:val="6"/>
              <w:spacing w:before="52" w:line="220" w:lineRule="auto"/>
              <w:ind w:left="162"/>
            </w:pPr>
            <w:r>
              <w:rPr>
                <w:spacing w:val="-3"/>
              </w:rPr>
              <w:t>江苏银</w:t>
            </w:r>
          </w:p>
          <w:p w14:paraId="5C0EB013">
            <w:pPr>
              <w:pStyle w:val="6"/>
              <w:spacing w:before="62" w:line="219" w:lineRule="auto"/>
              <w:ind w:left="161"/>
            </w:pPr>
            <w:r>
              <w:rPr>
                <w:spacing w:val="-2"/>
              </w:rPr>
              <w:t>行股份</w:t>
            </w:r>
          </w:p>
          <w:p w14:paraId="7D3CFB2D">
            <w:pPr>
              <w:pStyle w:val="6"/>
              <w:spacing w:before="62" w:line="220" w:lineRule="auto"/>
              <w:ind w:left="162"/>
            </w:pPr>
            <w:r>
              <w:rPr>
                <w:spacing w:val="-3"/>
              </w:rPr>
              <w:t>有限公</w:t>
            </w:r>
          </w:p>
          <w:p w14:paraId="14FEF69F">
            <w:pPr>
              <w:pStyle w:val="6"/>
              <w:spacing w:before="61" w:line="250" w:lineRule="auto"/>
              <w:ind w:left="267" w:right="154" w:hanging="98"/>
            </w:pPr>
            <w:r>
              <w:rPr>
                <w:spacing w:val="-6"/>
              </w:rPr>
              <w:t>司常州</w:t>
            </w:r>
            <w:r>
              <w:rPr>
                <w:spacing w:val="-3"/>
              </w:rPr>
              <w:t>分行</w:t>
            </w:r>
          </w:p>
        </w:tc>
        <w:tc>
          <w:tcPr>
            <w:tcW w:w="738" w:type="dxa"/>
            <w:vAlign w:val="top"/>
          </w:tcPr>
          <w:p w14:paraId="47BE8E7E">
            <w:pPr>
              <w:spacing w:line="325" w:lineRule="auto"/>
              <w:rPr>
                <w:rFonts w:ascii="Arial"/>
                <w:sz w:val="21"/>
              </w:rPr>
            </w:pPr>
          </w:p>
          <w:p w14:paraId="67FB99DD">
            <w:pPr>
              <w:spacing w:line="325" w:lineRule="auto"/>
              <w:rPr>
                <w:rFonts w:ascii="Arial"/>
                <w:sz w:val="21"/>
              </w:rPr>
            </w:pPr>
          </w:p>
          <w:p w14:paraId="66BC9861">
            <w:pPr>
              <w:spacing w:before="60" w:line="186" w:lineRule="auto"/>
              <w:ind w:left="21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500</w:t>
            </w:r>
          </w:p>
        </w:tc>
        <w:tc>
          <w:tcPr>
            <w:tcW w:w="1574" w:type="dxa"/>
            <w:vAlign w:val="top"/>
          </w:tcPr>
          <w:p w14:paraId="3A6D3E7E">
            <w:pPr>
              <w:spacing w:line="247" w:lineRule="auto"/>
              <w:rPr>
                <w:rFonts w:ascii="Arial"/>
                <w:sz w:val="21"/>
              </w:rPr>
            </w:pPr>
          </w:p>
          <w:p w14:paraId="33423B40">
            <w:pPr>
              <w:spacing w:line="248" w:lineRule="auto"/>
              <w:rPr>
                <w:rFonts w:ascii="Arial"/>
                <w:sz w:val="21"/>
              </w:rPr>
            </w:pPr>
          </w:p>
          <w:p w14:paraId="52476AFF">
            <w:pPr>
              <w:spacing w:before="60" w:line="186"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2011.2.1—2012</w:t>
            </w:r>
          </w:p>
          <w:p w14:paraId="4603D608">
            <w:pPr>
              <w:spacing w:before="124" w:line="186" w:lineRule="auto"/>
              <w:ind w:left="58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.1.31</w:t>
            </w:r>
          </w:p>
        </w:tc>
        <w:tc>
          <w:tcPr>
            <w:tcW w:w="723" w:type="dxa"/>
            <w:vAlign w:val="top"/>
          </w:tcPr>
          <w:p w14:paraId="3FE9C6E8">
            <w:pPr>
              <w:spacing w:line="247" w:lineRule="auto"/>
              <w:rPr>
                <w:rFonts w:ascii="Arial"/>
                <w:sz w:val="21"/>
              </w:rPr>
            </w:pPr>
          </w:p>
          <w:p w14:paraId="6EFCD5B5">
            <w:pPr>
              <w:spacing w:line="248" w:lineRule="auto"/>
              <w:rPr>
                <w:rFonts w:ascii="Arial"/>
                <w:sz w:val="21"/>
              </w:rPr>
            </w:pPr>
          </w:p>
          <w:p w14:paraId="3F545C8B">
            <w:pPr>
              <w:spacing w:before="60" w:line="186" w:lineRule="auto"/>
              <w:ind w:left="184"/>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5.81</w:t>
            </w:r>
          </w:p>
          <w:p w14:paraId="2EE8CA4E">
            <w:pPr>
              <w:spacing w:before="124" w:line="186" w:lineRule="auto"/>
              <w:ind w:left="277"/>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tc>
        <w:tc>
          <w:tcPr>
            <w:tcW w:w="724" w:type="dxa"/>
            <w:vAlign w:val="top"/>
          </w:tcPr>
          <w:p w14:paraId="7F40A253">
            <w:pPr>
              <w:spacing w:line="294" w:lineRule="auto"/>
              <w:rPr>
                <w:rFonts w:ascii="Arial"/>
                <w:sz w:val="21"/>
              </w:rPr>
            </w:pPr>
          </w:p>
          <w:p w14:paraId="6B9BC288">
            <w:pPr>
              <w:pStyle w:val="6"/>
              <w:spacing w:before="68" w:line="276" w:lineRule="auto"/>
              <w:ind w:left="159" w:right="150" w:hanging="1"/>
              <w:jc w:val="both"/>
            </w:pPr>
            <w:r>
              <w:rPr>
                <w:spacing w:val="-5"/>
              </w:rPr>
              <w:t>流动</w:t>
            </w:r>
            <w:r>
              <w:rPr>
                <w:spacing w:val="-6"/>
              </w:rPr>
              <w:t>资金周转</w:t>
            </w:r>
          </w:p>
        </w:tc>
        <w:tc>
          <w:tcPr>
            <w:tcW w:w="723" w:type="dxa"/>
            <w:vAlign w:val="top"/>
          </w:tcPr>
          <w:p w14:paraId="5797730D">
            <w:pPr>
              <w:spacing w:line="302" w:lineRule="auto"/>
              <w:rPr>
                <w:rFonts w:ascii="Arial"/>
                <w:sz w:val="21"/>
              </w:rPr>
            </w:pPr>
          </w:p>
          <w:p w14:paraId="50387CD7">
            <w:pPr>
              <w:spacing w:line="302" w:lineRule="auto"/>
              <w:rPr>
                <w:rFonts w:ascii="Arial"/>
                <w:sz w:val="21"/>
              </w:rPr>
            </w:pPr>
          </w:p>
          <w:p w14:paraId="326B639E">
            <w:pPr>
              <w:pStyle w:val="6"/>
              <w:spacing w:before="68" w:line="220" w:lineRule="auto"/>
              <w:ind w:left="157"/>
            </w:pPr>
            <w:r>
              <w:rPr>
                <w:spacing w:val="-3"/>
              </w:rPr>
              <w:t>保证</w:t>
            </w:r>
          </w:p>
        </w:tc>
        <w:tc>
          <w:tcPr>
            <w:tcW w:w="886" w:type="dxa"/>
            <w:vAlign w:val="top"/>
          </w:tcPr>
          <w:p w14:paraId="3AD7A6B6">
            <w:pPr>
              <w:spacing w:line="296" w:lineRule="auto"/>
              <w:rPr>
                <w:rFonts w:ascii="Arial"/>
                <w:sz w:val="21"/>
              </w:rPr>
            </w:pPr>
          </w:p>
          <w:p w14:paraId="5E613AD8">
            <w:pPr>
              <w:pStyle w:val="6"/>
              <w:spacing w:before="68" w:line="276" w:lineRule="auto"/>
              <w:ind w:left="136" w:right="124" w:firstLine="106"/>
              <w:jc w:val="both"/>
            </w:pPr>
            <w:r>
              <w:rPr>
                <w:spacing w:val="-6"/>
              </w:rPr>
              <w:t>丁建</w:t>
            </w:r>
            <w:r>
              <w:rPr>
                <w:spacing w:val="-4"/>
              </w:rPr>
              <w:t>文、王</w:t>
            </w:r>
            <w:r>
              <w:rPr>
                <w:spacing w:val="47"/>
              </w:rPr>
              <w:t>曙宏</w:t>
            </w:r>
          </w:p>
        </w:tc>
        <w:tc>
          <w:tcPr>
            <w:tcW w:w="1372" w:type="dxa"/>
            <w:vAlign w:val="top"/>
          </w:tcPr>
          <w:p w14:paraId="537593AA">
            <w:pPr>
              <w:spacing w:line="247" w:lineRule="auto"/>
              <w:rPr>
                <w:rFonts w:ascii="Arial"/>
                <w:sz w:val="21"/>
              </w:rPr>
            </w:pPr>
          </w:p>
          <w:p w14:paraId="10A4A523">
            <w:pPr>
              <w:spacing w:line="248" w:lineRule="auto"/>
              <w:rPr>
                <w:rFonts w:ascii="Arial"/>
                <w:sz w:val="21"/>
              </w:rPr>
            </w:pPr>
          </w:p>
          <w:p w14:paraId="42AF4F1F">
            <w:pPr>
              <w:spacing w:before="60" w:line="186" w:lineRule="auto"/>
              <w:ind w:left="14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B206161100</w:t>
            </w:r>
          </w:p>
          <w:p w14:paraId="4A03CD14">
            <w:pPr>
              <w:spacing w:before="124" w:line="186" w:lineRule="auto"/>
              <w:ind w:left="48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0011</w:t>
            </w:r>
          </w:p>
        </w:tc>
        <w:tc>
          <w:tcPr>
            <w:tcW w:w="1174" w:type="dxa"/>
            <w:vAlign w:val="top"/>
          </w:tcPr>
          <w:p w14:paraId="02B2777C">
            <w:pPr>
              <w:spacing w:line="302" w:lineRule="auto"/>
              <w:rPr>
                <w:rFonts w:ascii="Arial"/>
                <w:sz w:val="21"/>
              </w:rPr>
            </w:pPr>
          </w:p>
          <w:p w14:paraId="4D33D101">
            <w:pPr>
              <w:spacing w:line="302" w:lineRule="auto"/>
              <w:rPr>
                <w:rFonts w:ascii="Arial"/>
                <w:sz w:val="21"/>
              </w:rPr>
            </w:pPr>
          </w:p>
          <w:p w14:paraId="0D58C618">
            <w:pPr>
              <w:pStyle w:val="6"/>
              <w:spacing w:before="68" w:line="220" w:lineRule="auto"/>
              <w:ind w:left="488"/>
            </w:pPr>
            <w:r>
              <w:t>无</w:t>
            </w:r>
          </w:p>
        </w:tc>
      </w:tr>
    </w:tbl>
    <w:p w14:paraId="2B272A3D">
      <w:pPr>
        <w:pStyle w:val="2"/>
      </w:pPr>
    </w:p>
    <w:p w14:paraId="4B431B13">
      <w:pPr>
        <w:sectPr>
          <w:headerReference r:id="rId33" w:type="default"/>
          <w:footerReference r:id="rId34" w:type="default"/>
          <w:pgSz w:w="11905" w:h="16840"/>
          <w:pgMar w:top="1214" w:right="658" w:bottom="1156" w:left="657" w:header="826" w:footer="969" w:gutter="0"/>
          <w:cols w:space="720" w:num="1"/>
        </w:sectPr>
      </w:pPr>
    </w:p>
    <w:p w14:paraId="404C9CDD">
      <w:pPr>
        <w:spacing w:line="225" w:lineRule="exact"/>
      </w:pPr>
    </w:p>
    <w:tbl>
      <w:tblPr>
        <w:tblStyle w:val="5"/>
        <w:tblW w:w="1058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96"/>
        <w:gridCol w:w="1030"/>
        <w:gridCol w:w="943"/>
        <w:gridCol w:w="738"/>
        <w:gridCol w:w="1574"/>
        <w:gridCol w:w="723"/>
        <w:gridCol w:w="724"/>
        <w:gridCol w:w="723"/>
        <w:gridCol w:w="886"/>
        <w:gridCol w:w="1372"/>
        <w:gridCol w:w="1174"/>
      </w:tblGrid>
      <w:tr w14:paraId="764859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4" w:hRule="atLeast"/>
        </w:trPr>
        <w:tc>
          <w:tcPr>
            <w:tcW w:w="696" w:type="dxa"/>
            <w:vAlign w:val="top"/>
          </w:tcPr>
          <w:p w14:paraId="3B4D4A0C">
            <w:pPr>
              <w:spacing w:line="297" w:lineRule="auto"/>
              <w:rPr>
                <w:rFonts w:ascii="Arial"/>
                <w:sz w:val="21"/>
              </w:rPr>
            </w:pPr>
          </w:p>
          <w:p w14:paraId="5CF0C3B7">
            <w:pPr>
              <w:pStyle w:val="6"/>
              <w:spacing w:before="68" w:line="220" w:lineRule="auto"/>
              <w:ind w:left="141"/>
            </w:pPr>
            <w:r>
              <w:rPr>
                <w:b/>
                <w:bCs/>
                <w:spacing w:val="-4"/>
              </w:rPr>
              <w:t>序号</w:t>
            </w:r>
          </w:p>
        </w:tc>
        <w:tc>
          <w:tcPr>
            <w:tcW w:w="1030" w:type="dxa"/>
            <w:vAlign w:val="top"/>
          </w:tcPr>
          <w:p w14:paraId="5F51D587">
            <w:pPr>
              <w:pStyle w:val="6"/>
              <w:spacing w:before="212" w:line="276" w:lineRule="auto"/>
              <w:ind w:left="131" w:right="108" w:hanging="23"/>
            </w:pPr>
            <w:r>
              <w:rPr>
                <w:b/>
                <w:bCs/>
                <w:spacing w:val="-8"/>
              </w:rPr>
              <w:t>贷</w:t>
            </w:r>
            <w:r>
              <w:rPr>
                <w:spacing w:val="-8"/>
              </w:rPr>
              <w:t xml:space="preserve"> </w:t>
            </w:r>
            <w:r>
              <w:rPr>
                <w:b/>
                <w:bCs/>
                <w:spacing w:val="-8"/>
              </w:rPr>
              <w:t>款</w:t>
            </w:r>
            <w:r>
              <w:rPr>
                <w:spacing w:val="-8"/>
              </w:rPr>
              <w:t xml:space="preserve"> </w:t>
            </w:r>
            <w:r>
              <w:rPr>
                <w:b/>
                <w:bCs/>
                <w:spacing w:val="-8"/>
              </w:rPr>
              <w:t>合</w:t>
            </w:r>
            <w:r>
              <w:rPr>
                <w:b/>
                <w:bCs/>
                <w:spacing w:val="-9"/>
              </w:rPr>
              <w:t>同编号</w:t>
            </w:r>
          </w:p>
        </w:tc>
        <w:tc>
          <w:tcPr>
            <w:tcW w:w="943" w:type="dxa"/>
            <w:vAlign w:val="top"/>
          </w:tcPr>
          <w:p w14:paraId="3FF8B498">
            <w:pPr>
              <w:spacing w:line="297" w:lineRule="auto"/>
              <w:rPr>
                <w:rFonts w:ascii="Arial"/>
                <w:sz w:val="21"/>
              </w:rPr>
            </w:pPr>
          </w:p>
          <w:p w14:paraId="335359C6">
            <w:pPr>
              <w:pStyle w:val="6"/>
              <w:spacing w:before="68" w:line="219" w:lineRule="auto"/>
              <w:ind w:left="109"/>
            </w:pPr>
            <w:r>
              <w:rPr>
                <w:b/>
                <w:bCs/>
                <w:spacing w:val="-3"/>
              </w:rPr>
              <w:t>贷款人</w:t>
            </w:r>
          </w:p>
        </w:tc>
        <w:tc>
          <w:tcPr>
            <w:tcW w:w="738" w:type="dxa"/>
            <w:vAlign w:val="top"/>
          </w:tcPr>
          <w:p w14:paraId="3C03B653">
            <w:pPr>
              <w:pStyle w:val="6"/>
              <w:spacing w:before="55" w:line="219" w:lineRule="auto"/>
              <w:ind w:left="113"/>
            </w:pPr>
            <w:r>
              <w:rPr>
                <w:b/>
                <w:bCs/>
                <w:spacing w:val="-8"/>
              </w:rPr>
              <w:t>金</w:t>
            </w:r>
            <w:r>
              <w:rPr>
                <w:spacing w:val="5"/>
              </w:rPr>
              <w:t xml:space="preserve"> </w:t>
            </w:r>
            <w:r>
              <w:rPr>
                <w:b/>
                <w:bCs/>
                <w:spacing w:val="-8"/>
              </w:rPr>
              <w:t>额</w:t>
            </w:r>
          </w:p>
          <w:p w14:paraId="49BA832E">
            <w:pPr>
              <w:pStyle w:val="6"/>
              <w:spacing w:before="62" w:line="220" w:lineRule="auto"/>
              <w:ind w:left="117"/>
            </w:pPr>
            <w:r>
              <w:rPr>
                <w:b/>
                <w:bCs/>
                <w:spacing w:val="37"/>
              </w:rPr>
              <w:t>（万</w:t>
            </w:r>
          </w:p>
          <w:p w14:paraId="0CB848E3">
            <w:pPr>
              <w:pStyle w:val="6"/>
              <w:spacing w:before="61" w:line="220" w:lineRule="auto"/>
              <w:ind w:left="112"/>
            </w:pPr>
            <w:r>
              <w:rPr>
                <w:b/>
                <w:bCs/>
                <w:spacing w:val="-8"/>
              </w:rPr>
              <w:t>元）</w:t>
            </w:r>
          </w:p>
        </w:tc>
        <w:tc>
          <w:tcPr>
            <w:tcW w:w="1574" w:type="dxa"/>
            <w:vAlign w:val="top"/>
          </w:tcPr>
          <w:p w14:paraId="653D96CF">
            <w:pPr>
              <w:spacing w:line="297" w:lineRule="auto"/>
              <w:rPr>
                <w:rFonts w:ascii="Arial"/>
                <w:sz w:val="21"/>
              </w:rPr>
            </w:pPr>
          </w:p>
          <w:p w14:paraId="304F58CB">
            <w:pPr>
              <w:pStyle w:val="6"/>
              <w:spacing w:before="68" w:line="218" w:lineRule="auto"/>
              <w:ind w:left="112"/>
            </w:pPr>
            <w:r>
              <w:rPr>
                <w:b/>
                <w:bCs/>
                <w:spacing w:val="-4"/>
              </w:rPr>
              <w:t>借款期限</w:t>
            </w:r>
          </w:p>
        </w:tc>
        <w:tc>
          <w:tcPr>
            <w:tcW w:w="723" w:type="dxa"/>
            <w:vAlign w:val="top"/>
          </w:tcPr>
          <w:p w14:paraId="403E0E46">
            <w:pPr>
              <w:pStyle w:val="6"/>
              <w:spacing w:before="55" w:line="219" w:lineRule="auto"/>
              <w:ind w:left="113"/>
            </w:pPr>
            <w:r>
              <w:rPr>
                <w:b/>
                <w:bCs/>
                <w:spacing w:val="-5"/>
              </w:rPr>
              <w:t>利率</w:t>
            </w:r>
          </w:p>
        </w:tc>
        <w:tc>
          <w:tcPr>
            <w:tcW w:w="724" w:type="dxa"/>
            <w:vAlign w:val="top"/>
          </w:tcPr>
          <w:p w14:paraId="75C87290">
            <w:pPr>
              <w:pStyle w:val="6"/>
              <w:spacing w:before="55" w:line="277" w:lineRule="auto"/>
              <w:ind w:left="113" w:right="106"/>
            </w:pPr>
            <w:r>
              <w:rPr>
                <w:b/>
                <w:bCs/>
                <w:spacing w:val="-11"/>
              </w:rPr>
              <w:t>借</w:t>
            </w:r>
            <w:r>
              <w:rPr>
                <w:spacing w:val="-10"/>
              </w:rPr>
              <w:t xml:space="preserve"> </w:t>
            </w:r>
            <w:r>
              <w:rPr>
                <w:b/>
                <w:bCs/>
                <w:spacing w:val="-11"/>
              </w:rPr>
              <w:t>款</w:t>
            </w:r>
            <w:r>
              <w:rPr>
                <w:b/>
                <w:bCs/>
                <w:spacing w:val="-4"/>
              </w:rPr>
              <w:t>用途</w:t>
            </w:r>
          </w:p>
        </w:tc>
        <w:tc>
          <w:tcPr>
            <w:tcW w:w="723" w:type="dxa"/>
            <w:vAlign w:val="top"/>
          </w:tcPr>
          <w:p w14:paraId="64E20E0D">
            <w:pPr>
              <w:pStyle w:val="6"/>
              <w:spacing w:before="211" w:line="277" w:lineRule="auto"/>
              <w:ind w:left="114" w:right="104"/>
            </w:pPr>
            <w:r>
              <w:rPr>
                <w:b/>
                <w:bCs/>
                <w:spacing w:val="-11"/>
              </w:rPr>
              <w:t>担</w:t>
            </w:r>
            <w:r>
              <w:rPr>
                <w:spacing w:val="-10"/>
              </w:rPr>
              <w:t xml:space="preserve"> </w:t>
            </w:r>
            <w:r>
              <w:rPr>
                <w:b/>
                <w:bCs/>
                <w:spacing w:val="-11"/>
              </w:rPr>
              <w:t>保</w:t>
            </w:r>
            <w:r>
              <w:rPr>
                <w:b/>
                <w:bCs/>
                <w:spacing w:val="-5"/>
              </w:rPr>
              <w:t>方式</w:t>
            </w:r>
          </w:p>
        </w:tc>
        <w:tc>
          <w:tcPr>
            <w:tcW w:w="886" w:type="dxa"/>
            <w:vAlign w:val="top"/>
          </w:tcPr>
          <w:p w14:paraId="2AC04FE7">
            <w:pPr>
              <w:spacing w:line="296" w:lineRule="auto"/>
              <w:rPr>
                <w:rFonts w:ascii="Arial"/>
                <w:sz w:val="21"/>
              </w:rPr>
            </w:pPr>
          </w:p>
          <w:p w14:paraId="7091A381">
            <w:pPr>
              <w:pStyle w:val="6"/>
              <w:spacing w:before="69" w:line="220" w:lineRule="auto"/>
              <w:ind w:left="115"/>
            </w:pPr>
            <w:r>
              <w:rPr>
                <w:b/>
                <w:bCs/>
                <w:spacing w:val="-4"/>
              </w:rPr>
              <w:t>担保人</w:t>
            </w:r>
          </w:p>
        </w:tc>
        <w:tc>
          <w:tcPr>
            <w:tcW w:w="1372" w:type="dxa"/>
            <w:vAlign w:val="top"/>
          </w:tcPr>
          <w:p w14:paraId="6E87549D">
            <w:pPr>
              <w:spacing w:line="296" w:lineRule="auto"/>
              <w:rPr>
                <w:rFonts w:ascii="Arial"/>
                <w:sz w:val="21"/>
              </w:rPr>
            </w:pPr>
          </w:p>
          <w:p w14:paraId="16D92975">
            <w:pPr>
              <w:pStyle w:val="6"/>
              <w:spacing w:before="69" w:line="220" w:lineRule="auto"/>
              <w:ind w:left="116"/>
            </w:pPr>
            <w:r>
              <w:rPr>
                <w:b/>
                <w:bCs/>
                <w:spacing w:val="-4"/>
              </w:rPr>
              <w:t>担保合同号</w:t>
            </w:r>
          </w:p>
        </w:tc>
        <w:tc>
          <w:tcPr>
            <w:tcW w:w="1174" w:type="dxa"/>
            <w:vAlign w:val="top"/>
          </w:tcPr>
          <w:p w14:paraId="7FA82D4D">
            <w:pPr>
              <w:spacing w:line="296" w:lineRule="auto"/>
              <w:rPr>
                <w:rFonts w:ascii="Arial"/>
                <w:sz w:val="21"/>
              </w:rPr>
            </w:pPr>
          </w:p>
          <w:p w14:paraId="5FCE3EC2">
            <w:pPr>
              <w:pStyle w:val="6"/>
              <w:spacing w:before="69" w:line="220" w:lineRule="auto"/>
              <w:ind w:left="116"/>
            </w:pPr>
            <w:r>
              <w:rPr>
                <w:b/>
                <w:bCs/>
                <w:spacing w:val="-4"/>
              </w:rPr>
              <w:t>担保物</w:t>
            </w:r>
          </w:p>
        </w:tc>
      </w:tr>
      <w:tr w14:paraId="70F146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8" w:hRule="atLeast"/>
        </w:trPr>
        <w:tc>
          <w:tcPr>
            <w:tcW w:w="696" w:type="dxa"/>
            <w:vAlign w:val="top"/>
          </w:tcPr>
          <w:p w14:paraId="2DF1D179">
            <w:pPr>
              <w:spacing w:line="319" w:lineRule="auto"/>
              <w:rPr>
                <w:rFonts w:ascii="Arial"/>
                <w:sz w:val="21"/>
              </w:rPr>
            </w:pPr>
          </w:p>
          <w:p w14:paraId="3D7DFA05">
            <w:pPr>
              <w:spacing w:line="320" w:lineRule="auto"/>
              <w:rPr>
                <w:rFonts w:ascii="Arial"/>
                <w:sz w:val="21"/>
              </w:rPr>
            </w:pPr>
          </w:p>
          <w:p w14:paraId="3CC40B3A">
            <w:pPr>
              <w:spacing w:line="320" w:lineRule="auto"/>
              <w:rPr>
                <w:rFonts w:ascii="Arial"/>
                <w:sz w:val="21"/>
              </w:rPr>
            </w:pPr>
          </w:p>
          <w:p w14:paraId="7585C66B">
            <w:pPr>
              <w:spacing w:before="60" w:line="186" w:lineRule="auto"/>
              <w:ind w:left="297"/>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1030" w:type="dxa"/>
            <w:vAlign w:val="top"/>
          </w:tcPr>
          <w:p w14:paraId="19C72FE1">
            <w:pPr>
              <w:spacing w:line="449" w:lineRule="auto"/>
              <w:rPr>
                <w:rFonts w:ascii="Arial"/>
                <w:sz w:val="21"/>
              </w:rPr>
            </w:pPr>
          </w:p>
          <w:p w14:paraId="159EF920">
            <w:pPr>
              <w:pStyle w:val="6"/>
              <w:spacing w:before="68" w:line="231" w:lineRule="auto"/>
              <w:ind w:left="116"/>
            </w:pPr>
            <w:r>
              <w:rPr>
                <w:spacing w:val="-3"/>
              </w:rPr>
              <w:t>（</w:t>
            </w:r>
            <w:r>
              <w:rPr>
                <w:rFonts w:ascii="Times New Roman" w:hAnsi="Times New Roman" w:eastAsia="Times New Roman" w:cs="Times New Roman"/>
                <w:spacing w:val="-3"/>
              </w:rPr>
              <w:t>2571</w:t>
            </w:r>
            <w:r>
              <w:rPr>
                <w:spacing w:val="-3"/>
              </w:rPr>
              <w:t>）</w:t>
            </w:r>
          </w:p>
          <w:p w14:paraId="18A50853">
            <w:pPr>
              <w:pStyle w:val="6"/>
              <w:spacing w:before="48" w:line="219" w:lineRule="auto"/>
              <w:ind w:left="176"/>
            </w:pPr>
            <w:r>
              <w:rPr>
                <w:rFonts w:ascii="Times New Roman" w:hAnsi="Times New Roman" w:eastAsia="Times New Roman" w:cs="Times New Roman"/>
                <w:spacing w:val="-3"/>
              </w:rPr>
              <w:t>2011</w:t>
            </w:r>
            <w:r>
              <w:rPr>
                <w:rFonts w:ascii="Times New Roman" w:hAnsi="Times New Roman" w:eastAsia="Times New Roman" w:cs="Times New Roman"/>
                <w:spacing w:val="11"/>
              </w:rPr>
              <w:t xml:space="preserve"> </w:t>
            </w:r>
            <w:r>
              <w:rPr>
                <w:spacing w:val="-3"/>
              </w:rPr>
              <w:t>年</w:t>
            </w:r>
          </w:p>
          <w:p w14:paraId="4D5AA639">
            <w:pPr>
              <w:pStyle w:val="6"/>
              <w:spacing w:before="63" w:line="277" w:lineRule="auto"/>
              <w:ind w:left="175" w:right="173" w:firstLine="27"/>
            </w:pPr>
            <w:r>
              <w:rPr>
                <w:spacing w:val="-3"/>
              </w:rPr>
              <w:t>借字第</w:t>
            </w:r>
            <w:r>
              <w:rPr>
                <w:rFonts w:ascii="Times New Roman" w:hAnsi="Times New Roman" w:eastAsia="Times New Roman" w:cs="Times New Roman"/>
                <w:spacing w:val="-5"/>
              </w:rPr>
              <w:t>0104</w:t>
            </w:r>
            <w:r>
              <w:rPr>
                <w:rFonts w:ascii="Times New Roman" w:hAnsi="Times New Roman" w:eastAsia="Times New Roman" w:cs="Times New Roman"/>
                <w:spacing w:val="17"/>
                <w:w w:val="101"/>
              </w:rPr>
              <w:t xml:space="preserve"> </w:t>
            </w:r>
            <w:r>
              <w:rPr>
                <w:spacing w:val="-5"/>
              </w:rPr>
              <w:t>号</w:t>
            </w:r>
          </w:p>
        </w:tc>
        <w:tc>
          <w:tcPr>
            <w:tcW w:w="943" w:type="dxa"/>
            <w:vAlign w:val="top"/>
          </w:tcPr>
          <w:p w14:paraId="5F0D2E64">
            <w:pPr>
              <w:spacing w:line="295" w:lineRule="auto"/>
              <w:rPr>
                <w:rFonts w:ascii="Arial"/>
                <w:sz w:val="21"/>
              </w:rPr>
            </w:pPr>
          </w:p>
          <w:p w14:paraId="3F754D7A">
            <w:pPr>
              <w:pStyle w:val="6"/>
              <w:spacing w:before="68" w:line="275" w:lineRule="auto"/>
              <w:ind w:left="161" w:right="155"/>
              <w:jc w:val="both"/>
            </w:pPr>
            <w:r>
              <w:rPr>
                <w:spacing w:val="-4"/>
              </w:rPr>
              <w:t>招商银</w:t>
            </w:r>
            <w:r>
              <w:rPr>
                <w:spacing w:val="-3"/>
              </w:rPr>
              <w:t>行股份有限公司常州</w:t>
            </w:r>
            <w:r>
              <w:rPr>
                <w:spacing w:val="48"/>
              </w:rPr>
              <w:t>分行</w:t>
            </w:r>
          </w:p>
        </w:tc>
        <w:tc>
          <w:tcPr>
            <w:tcW w:w="738" w:type="dxa"/>
            <w:vAlign w:val="top"/>
          </w:tcPr>
          <w:p w14:paraId="15522306">
            <w:pPr>
              <w:spacing w:line="319" w:lineRule="auto"/>
              <w:rPr>
                <w:rFonts w:ascii="Arial"/>
                <w:sz w:val="21"/>
              </w:rPr>
            </w:pPr>
          </w:p>
          <w:p w14:paraId="2157AA1F">
            <w:pPr>
              <w:spacing w:line="320" w:lineRule="auto"/>
              <w:rPr>
                <w:rFonts w:ascii="Arial"/>
                <w:sz w:val="21"/>
              </w:rPr>
            </w:pPr>
          </w:p>
          <w:p w14:paraId="47705B67">
            <w:pPr>
              <w:spacing w:line="320" w:lineRule="auto"/>
              <w:rPr>
                <w:rFonts w:ascii="Arial"/>
                <w:sz w:val="21"/>
              </w:rPr>
            </w:pPr>
          </w:p>
          <w:p w14:paraId="23F7A1A1">
            <w:pPr>
              <w:spacing w:before="60" w:line="186" w:lineRule="auto"/>
              <w:ind w:left="21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500</w:t>
            </w:r>
          </w:p>
        </w:tc>
        <w:tc>
          <w:tcPr>
            <w:tcW w:w="1574" w:type="dxa"/>
            <w:vAlign w:val="top"/>
          </w:tcPr>
          <w:p w14:paraId="3DA74F66">
            <w:pPr>
              <w:spacing w:line="268" w:lineRule="auto"/>
              <w:rPr>
                <w:rFonts w:ascii="Arial"/>
                <w:sz w:val="21"/>
              </w:rPr>
            </w:pPr>
          </w:p>
          <w:p w14:paraId="0D2A1E43">
            <w:pPr>
              <w:spacing w:line="268" w:lineRule="auto"/>
              <w:rPr>
                <w:rFonts w:ascii="Arial"/>
                <w:sz w:val="21"/>
              </w:rPr>
            </w:pPr>
          </w:p>
          <w:p w14:paraId="756B0E69">
            <w:pPr>
              <w:spacing w:line="268" w:lineRule="auto"/>
              <w:rPr>
                <w:rFonts w:ascii="Arial"/>
                <w:sz w:val="21"/>
              </w:rPr>
            </w:pPr>
          </w:p>
          <w:p w14:paraId="21B0D257">
            <w:pPr>
              <w:spacing w:before="60" w:line="186"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2011.10.31—20</w:t>
            </w:r>
          </w:p>
          <w:p w14:paraId="58A9BDE6">
            <w:pPr>
              <w:spacing w:before="124" w:line="186" w:lineRule="auto"/>
              <w:ind w:left="492"/>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12.4.30</w:t>
            </w:r>
          </w:p>
        </w:tc>
        <w:tc>
          <w:tcPr>
            <w:tcW w:w="723" w:type="dxa"/>
            <w:vAlign w:val="top"/>
          </w:tcPr>
          <w:p w14:paraId="647A08B5">
            <w:pPr>
              <w:pStyle w:val="6"/>
              <w:spacing w:before="51" w:line="219" w:lineRule="auto"/>
              <w:ind w:left="182"/>
            </w:pPr>
            <w:r>
              <w:rPr>
                <w:rFonts w:ascii="Times New Roman" w:hAnsi="Times New Roman" w:eastAsia="Times New Roman" w:cs="Times New Roman"/>
                <w:spacing w:val="-5"/>
              </w:rPr>
              <w:t>6</w:t>
            </w:r>
            <w:r>
              <w:rPr>
                <w:rFonts w:ascii="Times New Roman" w:hAnsi="Times New Roman" w:eastAsia="Times New Roman" w:cs="Times New Roman"/>
                <w:spacing w:val="9"/>
              </w:rPr>
              <w:t xml:space="preserve"> </w:t>
            </w:r>
            <w:r>
              <w:rPr>
                <w:spacing w:val="-5"/>
              </w:rPr>
              <w:t>个</w:t>
            </w:r>
          </w:p>
          <w:p w14:paraId="6BAE94F1">
            <w:pPr>
              <w:pStyle w:val="6"/>
              <w:spacing w:before="62" w:line="219" w:lineRule="auto"/>
              <w:ind w:left="165"/>
            </w:pPr>
            <w:r>
              <w:rPr>
                <w:spacing w:val="-5"/>
              </w:rPr>
              <w:t>月贷</w:t>
            </w:r>
          </w:p>
          <w:p w14:paraId="4C10EB0F">
            <w:pPr>
              <w:pStyle w:val="6"/>
              <w:spacing w:before="63" w:line="220" w:lineRule="auto"/>
              <w:ind w:left="155"/>
            </w:pPr>
            <w:r>
              <w:rPr>
                <w:spacing w:val="-3"/>
              </w:rPr>
              <w:t>款基</w:t>
            </w:r>
          </w:p>
          <w:p w14:paraId="173A4232">
            <w:pPr>
              <w:pStyle w:val="6"/>
              <w:spacing w:before="61" w:line="220" w:lineRule="auto"/>
              <w:ind w:left="155"/>
            </w:pPr>
            <w:r>
              <w:rPr>
                <w:spacing w:val="-3"/>
              </w:rPr>
              <w:t>准利</w:t>
            </w:r>
          </w:p>
          <w:p w14:paraId="2924B09C">
            <w:pPr>
              <w:pStyle w:val="6"/>
              <w:spacing w:before="62" w:line="277" w:lineRule="auto"/>
              <w:ind w:left="236" w:right="150" w:hanging="79"/>
            </w:pPr>
            <w:r>
              <w:rPr>
                <w:spacing w:val="-5"/>
              </w:rPr>
              <w:t>率上</w:t>
            </w:r>
            <w:r>
              <w:t>浮</w:t>
            </w:r>
          </w:p>
          <w:p w14:paraId="2F4B06AD">
            <w:pPr>
              <w:spacing w:before="31" w:line="186" w:lineRule="auto"/>
              <w:ind w:left="1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w:t>
            </w:r>
          </w:p>
        </w:tc>
        <w:tc>
          <w:tcPr>
            <w:tcW w:w="724" w:type="dxa"/>
            <w:vAlign w:val="top"/>
          </w:tcPr>
          <w:p w14:paraId="71CFE0CD">
            <w:pPr>
              <w:spacing w:line="301" w:lineRule="auto"/>
              <w:rPr>
                <w:rFonts w:ascii="Arial"/>
                <w:sz w:val="21"/>
              </w:rPr>
            </w:pPr>
          </w:p>
          <w:p w14:paraId="512B80DA">
            <w:pPr>
              <w:spacing w:line="302" w:lineRule="auto"/>
              <w:rPr>
                <w:rFonts w:ascii="Arial"/>
                <w:sz w:val="21"/>
              </w:rPr>
            </w:pPr>
          </w:p>
          <w:p w14:paraId="3C86FEDD">
            <w:pPr>
              <w:pStyle w:val="6"/>
              <w:spacing w:before="69" w:line="276" w:lineRule="auto"/>
              <w:ind w:left="159" w:right="150" w:hanging="1"/>
              <w:jc w:val="both"/>
            </w:pPr>
            <w:r>
              <w:rPr>
                <w:spacing w:val="-5"/>
              </w:rPr>
              <w:t>流动</w:t>
            </w:r>
            <w:r>
              <w:rPr>
                <w:spacing w:val="-6"/>
              </w:rPr>
              <w:t>资金周转</w:t>
            </w:r>
          </w:p>
        </w:tc>
        <w:tc>
          <w:tcPr>
            <w:tcW w:w="723" w:type="dxa"/>
            <w:vAlign w:val="top"/>
          </w:tcPr>
          <w:p w14:paraId="36904968">
            <w:pPr>
              <w:spacing w:line="304" w:lineRule="auto"/>
              <w:rPr>
                <w:rFonts w:ascii="Arial"/>
                <w:sz w:val="21"/>
              </w:rPr>
            </w:pPr>
          </w:p>
          <w:p w14:paraId="2EA1256D">
            <w:pPr>
              <w:spacing w:line="304" w:lineRule="auto"/>
              <w:rPr>
                <w:rFonts w:ascii="Arial"/>
                <w:sz w:val="21"/>
              </w:rPr>
            </w:pPr>
          </w:p>
          <w:p w14:paraId="0EE8A6A6">
            <w:pPr>
              <w:spacing w:line="305" w:lineRule="auto"/>
              <w:rPr>
                <w:rFonts w:ascii="Arial"/>
                <w:sz w:val="21"/>
              </w:rPr>
            </w:pPr>
          </w:p>
          <w:p w14:paraId="0A25E37A">
            <w:pPr>
              <w:pStyle w:val="6"/>
              <w:spacing w:before="68" w:line="220" w:lineRule="auto"/>
              <w:ind w:left="262"/>
            </w:pPr>
            <w:r>
              <w:t>无</w:t>
            </w:r>
          </w:p>
        </w:tc>
        <w:tc>
          <w:tcPr>
            <w:tcW w:w="886" w:type="dxa"/>
            <w:vAlign w:val="top"/>
          </w:tcPr>
          <w:p w14:paraId="7C05ED86">
            <w:pPr>
              <w:spacing w:line="304" w:lineRule="auto"/>
              <w:rPr>
                <w:rFonts w:ascii="Arial"/>
                <w:sz w:val="21"/>
              </w:rPr>
            </w:pPr>
          </w:p>
          <w:p w14:paraId="076D13B2">
            <w:pPr>
              <w:spacing w:line="304" w:lineRule="auto"/>
              <w:rPr>
                <w:rFonts w:ascii="Arial"/>
                <w:sz w:val="21"/>
              </w:rPr>
            </w:pPr>
          </w:p>
          <w:p w14:paraId="4D8C780F">
            <w:pPr>
              <w:spacing w:line="305" w:lineRule="auto"/>
              <w:rPr>
                <w:rFonts w:ascii="Arial"/>
                <w:sz w:val="21"/>
              </w:rPr>
            </w:pPr>
          </w:p>
          <w:p w14:paraId="2E0E4076">
            <w:pPr>
              <w:pStyle w:val="6"/>
              <w:spacing w:before="68" w:line="220" w:lineRule="auto"/>
              <w:ind w:left="344"/>
            </w:pPr>
            <w:r>
              <w:t>无</w:t>
            </w:r>
          </w:p>
        </w:tc>
        <w:tc>
          <w:tcPr>
            <w:tcW w:w="1372" w:type="dxa"/>
            <w:vAlign w:val="top"/>
          </w:tcPr>
          <w:p w14:paraId="60A79EFE">
            <w:pPr>
              <w:spacing w:line="304" w:lineRule="auto"/>
              <w:rPr>
                <w:rFonts w:ascii="Arial"/>
                <w:sz w:val="21"/>
              </w:rPr>
            </w:pPr>
          </w:p>
          <w:p w14:paraId="46BE825A">
            <w:pPr>
              <w:spacing w:line="304" w:lineRule="auto"/>
              <w:rPr>
                <w:rFonts w:ascii="Arial"/>
                <w:sz w:val="21"/>
              </w:rPr>
            </w:pPr>
          </w:p>
          <w:p w14:paraId="45672E78">
            <w:pPr>
              <w:spacing w:line="305" w:lineRule="auto"/>
              <w:rPr>
                <w:rFonts w:ascii="Arial"/>
                <w:sz w:val="21"/>
              </w:rPr>
            </w:pPr>
          </w:p>
          <w:p w14:paraId="21E1320F">
            <w:pPr>
              <w:pStyle w:val="6"/>
              <w:spacing w:before="68" w:line="220" w:lineRule="auto"/>
              <w:ind w:left="588"/>
            </w:pPr>
            <w:r>
              <w:t>无</w:t>
            </w:r>
          </w:p>
        </w:tc>
        <w:tc>
          <w:tcPr>
            <w:tcW w:w="1174" w:type="dxa"/>
            <w:vAlign w:val="top"/>
          </w:tcPr>
          <w:p w14:paraId="41D37864">
            <w:pPr>
              <w:spacing w:line="304" w:lineRule="auto"/>
              <w:rPr>
                <w:rFonts w:ascii="Arial"/>
                <w:sz w:val="21"/>
              </w:rPr>
            </w:pPr>
          </w:p>
          <w:p w14:paraId="59EB18EF">
            <w:pPr>
              <w:spacing w:line="304" w:lineRule="auto"/>
              <w:rPr>
                <w:rFonts w:ascii="Arial"/>
                <w:sz w:val="21"/>
              </w:rPr>
            </w:pPr>
          </w:p>
          <w:p w14:paraId="3B8A67B0">
            <w:pPr>
              <w:spacing w:line="305" w:lineRule="auto"/>
              <w:rPr>
                <w:rFonts w:ascii="Arial"/>
                <w:sz w:val="21"/>
              </w:rPr>
            </w:pPr>
          </w:p>
          <w:p w14:paraId="3F6D3B4D">
            <w:pPr>
              <w:pStyle w:val="6"/>
              <w:spacing w:before="68" w:line="220" w:lineRule="auto"/>
              <w:ind w:left="488"/>
            </w:pPr>
            <w:r>
              <w:t>无</w:t>
            </w:r>
          </w:p>
        </w:tc>
      </w:tr>
      <w:tr w14:paraId="601377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1" w:hRule="atLeast"/>
        </w:trPr>
        <w:tc>
          <w:tcPr>
            <w:tcW w:w="696" w:type="dxa"/>
            <w:vAlign w:val="top"/>
          </w:tcPr>
          <w:p w14:paraId="39011CE9">
            <w:pPr>
              <w:rPr>
                <w:rFonts w:ascii="Arial"/>
                <w:sz w:val="21"/>
              </w:rPr>
            </w:pPr>
          </w:p>
          <w:p w14:paraId="4BB0896B">
            <w:pPr>
              <w:rPr>
                <w:rFonts w:ascii="Arial"/>
                <w:sz w:val="21"/>
              </w:rPr>
            </w:pPr>
          </w:p>
          <w:p w14:paraId="019B9411">
            <w:pPr>
              <w:rPr>
                <w:rFonts w:ascii="Arial"/>
                <w:sz w:val="21"/>
              </w:rPr>
            </w:pPr>
          </w:p>
          <w:p w14:paraId="2BEB21D0">
            <w:pPr>
              <w:spacing w:line="241" w:lineRule="auto"/>
              <w:rPr>
                <w:rFonts w:ascii="Arial"/>
                <w:sz w:val="21"/>
              </w:rPr>
            </w:pPr>
          </w:p>
          <w:p w14:paraId="07CAAD59">
            <w:pPr>
              <w:spacing w:before="60" w:line="186" w:lineRule="auto"/>
              <w:ind w:left="301"/>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1030" w:type="dxa"/>
            <w:vAlign w:val="top"/>
          </w:tcPr>
          <w:p w14:paraId="462DA6AD">
            <w:pPr>
              <w:spacing w:line="450" w:lineRule="auto"/>
              <w:rPr>
                <w:rFonts w:ascii="Arial"/>
                <w:sz w:val="21"/>
              </w:rPr>
            </w:pPr>
          </w:p>
          <w:p w14:paraId="6E504C01">
            <w:pPr>
              <w:pStyle w:val="6"/>
              <w:spacing w:before="69" w:line="231" w:lineRule="auto"/>
              <w:ind w:left="116"/>
            </w:pPr>
            <w:r>
              <w:rPr>
                <w:spacing w:val="-3"/>
              </w:rPr>
              <w:t>（</w:t>
            </w:r>
            <w:r>
              <w:rPr>
                <w:rFonts w:ascii="Times New Roman" w:hAnsi="Times New Roman" w:eastAsia="Times New Roman" w:cs="Times New Roman"/>
                <w:spacing w:val="-3"/>
              </w:rPr>
              <w:t>2571</w:t>
            </w:r>
            <w:r>
              <w:rPr>
                <w:spacing w:val="-3"/>
              </w:rPr>
              <w:t>）</w:t>
            </w:r>
          </w:p>
          <w:p w14:paraId="135729CF">
            <w:pPr>
              <w:pStyle w:val="6"/>
              <w:spacing w:before="48" w:line="219" w:lineRule="auto"/>
              <w:ind w:left="176"/>
            </w:pPr>
            <w:r>
              <w:rPr>
                <w:rFonts w:ascii="Times New Roman" w:hAnsi="Times New Roman" w:eastAsia="Times New Roman" w:cs="Times New Roman"/>
                <w:spacing w:val="-3"/>
              </w:rPr>
              <w:t>2011</w:t>
            </w:r>
            <w:r>
              <w:rPr>
                <w:rFonts w:ascii="Times New Roman" w:hAnsi="Times New Roman" w:eastAsia="Times New Roman" w:cs="Times New Roman"/>
                <w:spacing w:val="11"/>
              </w:rPr>
              <w:t xml:space="preserve"> </w:t>
            </w:r>
            <w:r>
              <w:rPr>
                <w:spacing w:val="-3"/>
              </w:rPr>
              <w:t>年</w:t>
            </w:r>
          </w:p>
          <w:p w14:paraId="499821AA">
            <w:pPr>
              <w:pStyle w:val="6"/>
              <w:spacing w:before="63" w:line="277" w:lineRule="auto"/>
              <w:ind w:left="244" w:right="200" w:hanging="42"/>
            </w:pPr>
            <w:r>
              <w:rPr>
                <w:spacing w:val="-3"/>
              </w:rPr>
              <w:t>借字第</w:t>
            </w:r>
            <w:r>
              <w:rPr>
                <w:rFonts w:ascii="Times New Roman" w:hAnsi="Times New Roman" w:eastAsia="Times New Roman" w:cs="Times New Roman"/>
                <w:spacing w:val="-7"/>
              </w:rPr>
              <w:t>108</w:t>
            </w:r>
            <w:r>
              <w:rPr>
                <w:rFonts w:ascii="Times New Roman" w:hAnsi="Times New Roman" w:eastAsia="Times New Roman" w:cs="Times New Roman"/>
                <w:spacing w:val="16"/>
                <w:w w:val="101"/>
              </w:rPr>
              <w:t xml:space="preserve"> </w:t>
            </w:r>
            <w:r>
              <w:rPr>
                <w:spacing w:val="-7"/>
              </w:rPr>
              <w:t>号</w:t>
            </w:r>
          </w:p>
        </w:tc>
        <w:tc>
          <w:tcPr>
            <w:tcW w:w="943" w:type="dxa"/>
            <w:vAlign w:val="top"/>
          </w:tcPr>
          <w:p w14:paraId="45ED03F8">
            <w:pPr>
              <w:spacing w:line="297" w:lineRule="auto"/>
              <w:rPr>
                <w:rFonts w:ascii="Arial"/>
                <w:sz w:val="21"/>
              </w:rPr>
            </w:pPr>
          </w:p>
          <w:p w14:paraId="4AFAAE2E">
            <w:pPr>
              <w:pStyle w:val="6"/>
              <w:spacing w:before="68" w:line="275" w:lineRule="auto"/>
              <w:ind w:left="161" w:right="155"/>
              <w:jc w:val="both"/>
            </w:pPr>
            <w:r>
              <w:rPr>
                <w:spacing w:val="-4"/>
              </w:rPr>
              <w:t>招商银</w:t>
            </w:r>
            <w:r>
              <w:rPr>
                <w:spacing w:val="-3"/>
              </w:rPr>
              <w:t>行股份有限公司常州</w:t>
            </w:r>
            <w:r>
              <w:rPr>
                <w:spacing w:val="48"/>
              </w:rPr>
              <w:t>分行</w:t>
            </w:r>
          </w:p>
        </w:tc>
        <w:tc>
          <w:tcPr>
            <w:tcW w:w="738" w:type="dxa"/>
            <w:vAlign w:val="top"/>
          </w:tcPr>
          <w:p w14:paraId="4591F744">
            <w:pPr>
              <w:rPr>
                <w:rFonts w:ascii="Arial"/>
                <w:sz w:val="21"/>
              </w:rPr>
            </w:pPr>
          </w:p>
          <w:p w14:paraId="2B01CEE5">
            <w:pPr>
              <w:rPr>
                <w:rFonts w:ascii="Arial"/>
                <w:sz w:val="21"/>
              </w:rPr>
            </w:pPr>
          </w:p>
          <w:p w14:paraId="44B5A655">
            <w:pPr>
              <w:rPr>
                <w:rFonts w:ascii="Arial"/>
                <w:sz w:val="21"/>
              </w:rPr>
            </w:pPr>
          </w:p>
          <w:p w14:paraId="51D5F90D">
            <w:pPr>
              <w:spacing w:line="241" w:lineRule="auto"/>
              <w:rPr>
                <w:rFonts w:ascii="Arial"/>
                <w:sz w:val="21"/>
              </w:rPr>
            </w:pPr>
          </w:p>
          <w:p w14:paraId="17B89CB8">
            <w:pPr>
              <w:spacing w:before="60" w:line="186" w:lineRule="auto"/>
              <w:ind w:left="21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500</w:t>
            </w:r>
          </w:p>
        </w:tc>
        <w:tc>
          <w:tcPr>
            <w:tcW w:w="1574" w:type="dxa"/>
            <w:vAlign w:val="top"/>
          </w:tcPr>
          <w:p w14:paraId="0FA44D9A">
            <w:pPr>
              <w:spacing w:line="268" w:lineRule="auto"/>
              <w:rPr>
                <w:rFonts w:ascii="Arial"/>
                <w:sz w:val="21"/>
              </w:rPr>
            </w:pPr>
          </w:p>
          <w:p w14:paraId="6245D5F3">
            <w:pPr>
              <w:spacing w:line="269" w:lineRule="auto"/>
              <w:rPr>
                <w:rFonts w:ascii="Arial"/>
                <w:sz w:val="21"/>
              </w:rPr>
            </w:pPr>
          </w:p>
          <w:p w14:paraId="05116A46">
            <w:pPr>
              <w:spacing w:line="269" w:lineRule="auto"/>
              <w:rPr>
                <w:rFonts w:ascii="Arial"/>
                <w:sz w:val="21"/>
              </w:rPr>
            </w:pPr>
          </w:p>
          <w:p w14:paraId="554C7C86">
            <w:pPr>
              <w:spacing w:before="60" w:line="186" w:lineRule="auto"/>
              <w:ind w:left="15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2011.11.4—20</w:t>
            </w:r>
          </w:p>
          <w:p w14:paraId="58429319">
            <w:pPr>
              <w:spacing w:before="124" w:line="186" w:lineRule="auto"/>
              <w:ind w:left="54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12.5.3</w:t>
            </w:r>
          </w:p>
        </w:tc>
        <w:tc>
          <w:tcPr>
            <w:tcW w:w="723" w:type="dxa"/>
            <w:vAlign w:val="top"/>
          </w:tcPr>
          <w:p w14:paraId="245E464F">
            <w:pPr>
              <w:pStyle w:val="6"/>
              <w:spacing w:before="53" w:line="219" w:lineRule="auto"/>
              <w:ind w:left="183"/>
            </w:pPr>
            <w:r>
              <w:rPr>
                <w:spacing w:val="-5"/>
              </w:rPr>
              <w:t>6</w:t>
            </w:r>
            <w:r>
              <w:rPr>
                <w:spacing w:val="-44"/>
              </w:rPr>
              <w:t xml:space="preserve"> </w:t>
            </w:r>
            <w:r>
              <w:rPr>
                <w:spacing w:val="-5"/>
              </w:rPr>
              <w:t>个</w:t>
            </w:r>
          </w:p>
          <w:p w14:paraId="738912B9">
            <w:pPr>
              <w:pStyle w:val="6"/>
              <w:spacing w:before="62" w:line="219" w:lineRule="auto"/>
              <w:ind w:left="165"/>
            </w:pPr>
            <w:r>
              <w:rPr>
                <w:spacing w:val="-5"/>
              </w:rPr>
              <w:t>月贷</w:t>
            </w:r>
          </w:p>
          <w:p w14:paraId="503CE708">
            <w:pPr>
              <w:pStyle w:val="6"/>
              <w:spacing w:before="63" w:line="220" w:lineRule="auto"/>
              <w:ind w:left="155"/>
            </w:pPr>
            <w:r>
              <w:rPr>
                <w:spacing w:val="-3"/>
              </w:rPr>
              <w:t>款基</w:t>
            </w:r>
          </w:p>
          <w:p w14:paraId="53D697FE">
            <w:pPr>
              <w:pStyle w:val="6"/>
              <w:spacing w:before="61" w:line="220" w:lineRule="auto"/>
              <w:ind w:left="155"/>
            </w:pPr>
            <w:r>
              <w:rPr>
                <w:spacing w:val="-3"/>
              </w:rPr>
              <w:t>准利</w:t>
            </w:r>
          </w:p>
          <w:p w14:paraId="1B2A599F">
            <w:pPr>
              <w:pStyle w:val="6"/>
              <w:spacing w:before="62" w:line="274" w:lineRule="auto"/>
              <w:ind w:left="236" w:right="150" w:hanging="79"/>
            </w:pPr>
            <w:r>
              <w:rPr>
                <w:spacing w:val="-5"/>
              </w:rPr>
              <w:t>率上</w:t>
            </w:r>
            <w:r>
              <w:t>浮</w:t>
            </w:r>
          </w:p>
          <w:p w14:paraId="0F0185B8">
            <w:pPr>
              <w:pStyle w:val="6"/>
              <w:spacing w:before="1" w:line="224" w:lineRule="auto"/>
              <w:ind w:left="211"/>
            </w:pPr>
            <w:r>
              <w:rPr>
                <w:spacing w:val="-4"/>
              </w:rPr>
              <w:t>20%</w:t>
            </w:r>
          </w:p>
        </w:tc>
        <w:tc>
          <w:tcPr>
            <w:tcW w:w="724" w:type="dxa"/>
            <w:vAlign w:val="top"/>
          </w:tcPr>
          <w:p w14:paraId="323195AD">
            <w:pPr>
              <w:spacing w:line="302" w:lineRule="auto"/>
              <w:rPr>
                <w:rFonts w:ascii="Arial"/>
                <w:sz w:val="21"/>
              </w:rPr>
            </w:pPr>
          </w:p>
          <w:p w14:paraId="3F6B4774">
            <w:pPr>
              <w:spacing w:line="303" w:lineRule="auto"/>
              <w:rPr>
                <w:rFonts w:ascii="Arial"/>
                <w:sz w:val="21"/>
              </w:rPr>
            </w:pPr>
          </w:p>
          <w:p w14:paraId="055DAC23">
            <w:pPr>
              <w:pStyle w:val="6"/>
              <w:spacing w:before="68" w:line="276" w:lineRule="auto"/>
              <w:ind w:left="159" w:right="150" w:hanging="1"/>
              <w:jc w:val="both"/>
            </w:pPr>
            <w:r>
              <w:rPr>
                <w:spacing w:val="-5"/>
              </w:rPr>
              <w:t>流动</w:t>
            </w:r>
            <w:r>
              <w:rPr>
                <w:spacing w:val="-6"/>
              </w:rPr>
              <w:t>资金周转</w:t>
            </w:r>
          </w:p>
        </w:tc>
        <w:tc>
          <w:tcPr>
            <w:tcW w:w="723" w:type="dxa"/>
            <w:vAlign w:val="top"/>
          </w:tcPr>
          <w:p w14:paraId="5D74FC47">
            <w:pPr>
              <w:spacing w:line="305" w:lineRule="auto"/>
              <w:rPr>
                <w:rFonts w:ascii="Arial"/>
                <w:sz w:val="21"/>
              </w:rPr>
            </w:pPr>
          </w:p>
          <w:p w14:paraId="39851467">
            <w:pPr>
              <w:spacing w:line="305" w:lineRule="auto"/>
              <w:rPr>
                <w:rFonts w:ascii="Arial"/>
                <w:sz w:val="21"/>
              </w:rPr>
            </w:pPr>
          </w:p>
          <w:p w14:paraId="6C405C5A">
            <w:pPr>
              <w:spacing w:line="305" w:lineRule="auto"/>
              <w:rPr>
                <w:rFonts w:ascii="Arial"/>
                <w:sz w:val="21"/>
              </w:rPr>
            </w:pPr>
          </w:p>
          <w:p w14:paraId="5C59534A">
            <w:pPr>
              <w:pStyle w:val="6"/>
              <w:spacing w:before="68" w:line="220" w:lineRule="auto"/>
              <w:ind w:left="262"/>
            </w:pPr>
            <w:r>
              <w:t>无</w:t>
            </w:r>
          </w:p>
        </w:tc>
        <w:tc>
          <w:tcPr>
            <w:tcW w:w="886" w:type="dxa"/>
            <w:vAlign w:val="top"/>
          </w:tcPr>
          <w:p w14:paraId="762374A0">
            <w:pPr>
              <w:spacing w:line="305" w:lineRule="auto"/>
              <w:rPr>
                <w:rFonts w:ascii="Arial"/>
                <w:sz w:val="21"/>
              </w:rPr>
            </w:pPr>
          </w:p>
          <w:p w14:paraId="0B07A99C">
            <w:pPr>
              <w:spacing w:line="305" w:lineRule="auto"/>
              <w:rPr>
                <w:rFonts w:ascii="Arial"/>
                <w:sz w:val="21"/>
              </w:rPr>
            </w:pPr>
          </w:p>
          <w:p w14:paraId="38EE208D">
            <w:pPr>
              <w:spacing w:line="305" w:lineRule="auto"/>
              <w:rPr>
                <w:rFonts w:ascii="Arial"/>
                <w:sz w:val="21"/>
              </w:rPr>
            </w:pPr>
          </w:p>
          <w:p w14:paraId="1900505E">
            <w:pPr>
              <w:pStyle w:val="6"/>
              <w:spacing w:before="68" w:line="220" w:lineRule="auto"/>
              <w:ind w:left="344"/>
            </w:pPr>
            <w:r>
              <w:t>无</w:t>
            </w:r>
          </w:p>
        </w:tc>
        <w:tc>
          <w:tcPr>
            <w:tcW w:w="1372" w:type="dxa"/>
            <w:vAlign w:val="top"/>
          </w:tcPr>
          <w:p w14:paraId="0AE5719C">
            <w:pPr>
              <w:spacing w:line="305" w:lineRule="auto"/>
              <w:rPr>
                <w:rFonts w:ascii="Arial"/>
                <w:sz w:val="21"/>
              </w:rPr>
            </w:pPr>
          </w:p>
          <w:p w14:paraId="272722B7">
            <w:pPr>
              <w:spacing w:line="305" w:lineRule="auto"/>
              <w:rPr>
                <w:rFonts w:ascii="Arial"/>
                <w:sz w:val="21"/>
              </w:rPr>
            </w:pPr>
          </w:p>
          <w:p w14:paraId="536C3E2D">
            <w:pPr>
              <w:spacing w:line="305" w:lineRule="auto"/>
              <w:rPr>
                <w:rFonts w:ascii="Arial"/>
                <w:sz w:val="21"/>
              </w:rPr>
            </w:pPr>
          </w:p>
          <w:p w14:paraId="568EF3F8">
            <w:pPr>
              <w:pStyle w:val="6"/>
              <w:spacing w:before="68" w:line="220" w:lineRule="auto"/>
              <w:ind w:left="588"/>
            </w:pPr>
            <w:r>
              <w:t>无</w:t>
            </w:r>
          </w:p>
        </w:tc>
        <w:tc>
          <w:tcPr>
            <w:tcW w:w="1174" w:type="dxa"/>
            <w:vAlign w:val="top"/>
          </w:tcPr>
          <w:p w14:paraId="77B3D996">
            <w:pPr>
              <w:spacing w:line="305" w:lineRule="auto"/>
              <w:rPr>
                <w:rFonts w:ascii="Arial"/>
                <w:sz w:val="21"/>
              </w:rPr>
            </w:pPr>
          </w:p>
          <w:p w14:paraId="31E4CF5C">
            <w:pPr>
              <w:spacing w:line="305" w:lineRule="auto"/>
              <w:rPr>
                <w:rFonts w:ascii="Arial"/>
                <w:sz w:val="21"/>
              </w:rPr>
            </w:pPr>
          </w:p>
          <w:p w14:paraId="7BFB6001">
            <w:pPr>
              <w:spacing w:line="305" w:lineRule="auto"/>
              <w:rPr>
                <w:rFonts w:ascii="Arial"/>
                <w:sz w:val="21"/>
              </w:rPr>
            </w:pPr>
          </w:p>
          <w:p w14:paraId="129AAB95">
            <w:pPr>
              <w:pStyle w:val="6"/>
              <w:spacing w:before="68" w:line="220" w:lineRule="auto"/>
              <w:ind w:left="488"/>
            </w:pPr>
            <w:r>
              <w:t>无</w:t>
            </w:r>
          </w:p>
        </w:tc>
      </w:tr>
    </w:tbl>
    <w:p w14:paraId="44A375C8">
      <w:pPr>
        <w:spacing w:before="271" w:line="211" w:lineRule="auto"/>
        <w:ind w:left="1572"/>
        <w:outlineLvl w:val="2"/>
        <w:rPr>
          <w:rFonts w:ascii="宋体" w:hAnsi="宋体" w:eastAsia="宋体" w:cs="宋体"/>
          <w:sz w:val="24"/>
          <w:szCs w:val="24"/>
        </w:rPr>
      </w:pPr>
      <w:r>
        <w:rPr>
          <w:rFonts w:ascii="Times New Roman" w:hAnsi="Times New Roman" w:eastAsia="Times New Roman" w:cs="Times New Roman"/>
          <w:b/>
          <w:bCs/>
          <w:spacing w:val="-3"/>
          <w:sz w:val="24"/>
          <w:szCs w:val="24"/>
        </w:rPr>
        <w:t>(</w:t>
      </w:r>
      <w:r>
        <w:rPr>
          <w:rFonts w:ascii="宋体" w:hAnsi="宋体" w:eastAsia="宋体" w:cs="宋体"/>
          <w:b/>
          <w:bCs/>
          <w:spacing w:val="-3"/>
          <w:sz w:val="24"/>
          <w:szCs w:val="24"/>
        </w:rPr>
        <w:t>二</w:t>
      </w:r>
      <w:r>
        <w:rPr>
          <w:rFonts w:ascii="Times New Roman" w:hAnsi="Times New Roman" w:eastAsia="Times New Roman" w:cs="Times New Roman"/>
          <w:b/>
          <w:bCs/>
          <w:spacing w:val="-3"/>
          <w:sz w:val="24"/>
          <w:szCs w:val="24"/>
        </w:rPr>
        <w:t xml:space="preserve">)    </w:t>
      </w:r>
      <w:r>
        <w:rPr>
          <w:rFonts w:ascii="宋体" w:hAnsi="宋体" w:eastAsia="宋体" w:cs="宋体"/>
          <w:b/>
          <w:bCs/>
          <w:spacing w:val="-3"/>
          <w:sz w:val="24"/>
          <w:szCs w:val="24"/>
        </w:rPr>
        <w:t>担保合同</w:t>
      </w:r>
    </w:p>
    <w:p w14:paraId="713660F5">
      <w:pPr>
        <w:pStyle w:val="2"/>
        <w:spacing w:line="269" w:lineRule="auto"/>
      </w:pPr>
    </w:p>
    <w:p w14:paraId="63EA4AD1">
      <w:pPr>
        <w:spacing w:before="78" w:line="220" w:lineRule="auto"/>
        <w:ind w:left="1624"/>
        <w:rPr>
          <w:rFonts w:ascii="宋体" w:hAnsi="宋体" w:eastAsia="宋体" w:cs="宋体"/>
          <w:sz w:val="24"/>
          <w:szCs w:val="24"/>
        </w:rPr>
      </w:pPr>
      <w:r>
        <w:rPr>
          <w:rFonts w:ascii="宋体" w:hAnsi="宋体" w:eastAsia="宋体" w:cs="宋体"/>
          <w:spacing w:val="-6"/>
          <w:sz w:val="24"/>
          <w:szCs w:val="24"/>
        </w:rPr>
        <w:t>公司无对外担保。</w:t>
      </w:r>
    </w:p>
    <w:p w14:paraId="4B94B8E2">
      <w:pPr>
        <w:pStyle w:val="2"/>
        <w:spacing w:line="259" w:lineRule="auto"/>
      </w:pPr>
    </w:p>
    <w:p w14:paraId="2D980988">
      <w:pPr>
        <w:spacing w:before="78" w:line="211" w:lineRule="auto"/>
        <w:ind w:left="1571"/>
        <w:outlineLvl w:val="2"/>
        <w:rPr>
          <w:rFonts w:ascii="宋体" w:hAnsi="宋体" w:eastAsia="宋体" w:cs="宋体"/>
          <w:sz w:val="24"/>
          <w:szCs w:val="24"/>
        </w:rPr>
      </w:pPr>
      <w:r>
        <w:rPr>
          <w:rFonts w:ascii="Times New Roman" w:hAnsi="Times New Roman" w:eastAsia="Times New Roman" w:cs="Times New Roman"/>
          <w:b/>
          <w:bCs/>
          <w:spacing w:val="-3"/>
          <w:sz w:val="24"/>
          <w:szCs w:val="24"/>
        </w:rPr>
        <w:t>(</w:t>
      </w:r>
      <w:r>
        <w:rPr>
          <w:rFonts w:ascii="宋体" w:hAnsi="宋体" w:eastAsia="宋体" w:cs="宋体"/>
          <w:b/>
          <w:bCs/>
          <w:spacing w:val="-3"/>
          <w:sz w:val="24"/>
          <w:szCs w:val="24"/>
        </w:rPr>
        <w:t>三</w:t>
      </w:r>
      <w:r>
        <w:rPr>
          <w:rFonts w:ascii="Times New Roman" w:hAnsi="Times New Roman" w:eastAsia="Times New Roman" w:cs="Times New Roman"/>
          <w:b/>
          <w:bCs/>
          <w:spacing w:val="-3"/>
          <w:sz w:val="24"/>
          <w:szCs w:val="24"/>
        </w:rPr>
        <w:t xml:space="preserve">)    </w:t>
      </w:r>
      <w:r>
        <w:rPr>
          <w:rFonts w:ascii="宋体" w:hAnsi="宋体" w:eastAsia="宋体" w:cs="宋体"/>
          <w:b/>
          <w:bCs/>
          <w:spacing w:val="-3"/>
          <w:sz w:val="24"/>
          <w:szCs w:val="24"/>
        </w:rPr>
        <w:t>技术转让合同</w:t>
      </w:r>
    </w:p>
    <w:p w14:paraId="39D2A52F">
      <w:pPr>
        <w:pStyle w:val="2"/>
        <w:spacing w:line="269" w:lineRule="auto"/>
      </w:pPr>
    </w:p>
    <w:p w14:paraId="686820B3">
      <w:pPr>
        <w:spacing w:before="78" w:line="219" w:lineRule="auto"/>
        <w:ind w:left="1486"/>
        <w:rPr>
          <w:rFonts w:ascii="宋体" w:hAnsi="宋体" w:eastAsia="宋体" w:cs="宋体"/>
          <w:sz w:val="24"/>
          <w:szCs w:val="24"/>
        </w:rPr>
      </w:pPr>
      <w:r>
        <w:rPr>
          <w:rFonts w:ascii="Times New Roman" w:hAnsi="Times New Roman" w:eastAsia="Times New Roman" w:cs="Times New Roman"/>
          <w:spacing w:val="-3"/>
          <w:sz w:val="24"/>
          <w:szCs w:val="24"/>
        </w:rPr>
        <w:t>1</w:t>
      </w:r>
      <w:r>
        <w:rPr>
          <w:rFonts w:ascii="宋体" w:hAnsi="宋体" w:eastAsia="宋体" w:cs="宋体"/>
          <w:spacing w:val="-3"/>
          <w:sz w:val="24"/>
          <w:szCs w:val="24"/>
        </w:rPr>
        <w:t>、低分子量肝素钙注射液生产技术转让</w:t>
      </w:r>
    </w:p>
    <w:p w14:paraId="13BC4D7D">
      <w:pPr>
        <w:pStyle w:val="2"/>
        <w:spacing w:line="259" w:lineRule="auto"/>
      </w:pPr>
    </w:p>
    <w:p w14:paraId="6A4D26DF">
      <w:pPr>
        <w:spacing w:before="78" w:line="361" w:lineRule="auto"/>
        <w:ind w:left="1153" w:right="1081" w:firstLine="473"/>
        <w:jc w:val="both"/>
        <w:rPr>
          <w:rFonts w:ascii="宋体" w:hAnsi="宋体" w:eastAsia="宋体" w:cs="宋体"/>
          <w:sz w:val="24"/>
          <w:szCs w:val="24"/>
        </w:rPr>
      </w:pPr>
      <w:r>
        <w:rPr>
          <w:rFonts w:ascii="Times New Roman" w:hAnsi="Times New Roman" w:eastAsia="Times New Roman" w:cs="Times New Roman"/>
          <w:spacing w:val="1"/>
          <w:sz w:val="24"/>
          <w:szCs w:val="24"/>
        </w:rPr>
        <w:t xml:space="preserve">2010  </w:t>
      </w:r>
      <w:r>
        <w:rPr>
          <w:rFonts w:ascii="宋体" w:hAnsi="宋体" w:eastAsia="宋体" w:cs="宋体"/>
          <w:spacing w:val="1"/>
          <w:sz w:val="24"/>
          <w:szCs w:val="24"/>
        </w:rPr>
        <w:t>年，泰康制药与广东天普签订《技术</w:t>
      </w:r>
      <w:r>
        <w:rPr>
          <w:rFonts w:ascii="宋体" w:hAnsi="宋体" w:eastAsia="宋体" w:cs="宋体"/>
          <w:sz w:val="24"/>
          <w:szCs w:val="24"/>
        </w:rPr>
        <w:t>转让合同书》，由广东天普将低</w:t>
      </w:r>
      <w:r>
        <w:rPr>
          <w:rFonts w:ascii="宋体" w:hAnsi="宋体" w:eastAsia="宋体" w:cs="宋体"/>
          <w:spacing w:val="-1"/>
          <w:sz w:val="24"/>
          <w:szCs w:val="24"/>
        </w:rPr>
        <w:t>分子量肝素钙注射液生产技术（包括与低分子量肝</w:t>
      </w:r>
      <w:r>
        <w:rPr>
          <w:rFonts w:ascii="宋体" w:hAnsi="宋体" w:eastAsia="宋体" w:cs="宋体"/>
          <w:spacing w:val="-2"/>
          <w:sz w:val="24"/>
          <w:szCs w:val="24"/>
        </w:rPr>
        <w:t>素钙注射液相关的生产技术、</w:t>
      </w:r>
      <w:r>
        <w:rPr>
          <w:rFonts w:ascii="宋体" w:hAnsi="宋体" w:eastAsia="宋体" w:cs="宋体"/>
          <w:spacing w:val="-6"/>
          <w:sz w:val="24"/>
          <w:szCs w:val="24"/>
        </w:rPr>
        <w:t>工艺、流程、方法及相关的药品批文） 转让予泰康制</w:t>
      </w:r>
      <w:r>
        <w:rPr>
          <w:rFonts w:ascii="宋体" w:hAnsi="宋体" w:eastAsia="宋体" w:cs="宋体"/>
          <w:spacing w:val="-7"/>
          <w:sz w:val="24"/>
          <w:szCs w:val="24"/>
        </w:rPr>
        <w:t>药，该转让为排他性无偿转</w:t>
      </w:r>
      <w:r>
        <w:rPr>
          <w:rFonts w:ascii="宋体" w:hAnsi="宋体" w:eastAsia="宋体" w:cs="宋体"/>
          <w:spacing w:val="-4"/>
          <w:sz w:val="24"/>
          <w:szCs w:val="24"/>
        </w:rPr>
        <w:t>让，但若至</w:t>
      </w:r>
      <w:r>
        <w:rPr>
          <w:rFonts w:ascii="宋体" w:hAnsi="宋体" w:eastAsia="宋体" w:cs="宋体"/>
          <w:spacing w:val="-41"/>
          <w:sz w:val="24"/>
          <w:szCs w:val="24"/>
        </w:rPr>
        <w:t xml:space="preserve"> </w:t>
      </w:r>
      <w:r>
        <w:rPr>
          <w:rFonts w:ascii="Times New Roman" w:hAnsi="Times New Roman" w:eastAsia="Times New Roman" w:cs="Times New Roman"/>
          <w:spacing w:val="-4"/>
          <w:sz w:val="24"/>
          <w:szCs w:val="24"/>
        </w:rPr>
        <w:t>2012</w:t>
      </w:r>
      <w:r>
        <w:rPr>
          <w:rFonts w:ascii="Times New Roman" w:hAnsi="Times New Roman" w:eastAsia="Times New Roman" w:cs="Times New Roman"/>
          <w:spacing w:val="16"/>
          <w:sz w:val="24"/>
          <w:szCs w:val="24"/>
        </w:rPr>
        <w:t xml:space="preserve"> </w:t>
      </w:r>
      <w:r>
        <w:rPr>
          <w:rFonts w:ascii="宋体" w:hAnsi="宋体" w:eastAsia="宋体" w:cs="宋体"/>
          <w:spacing w:val="-4"/>
          <w:sz w:val="24"/>
          <w:szCs w:val="24"/>
        </w:rPr>
        <w:t>年</w:t>
      </w:r>
      <w:r>
        <w:rPr>
          <w:rFonts w:ascii="宋体" w:hAnsi="宋体" w:eastAsia="宋体" w:cs="宋体"/>
          <w:spacing w:val="-29"/>
          <w:sz w:val="24"/>
          <w:szCs w:val="24"/>
        </w:rPr>
        <w:t xml:space="preserve"> </w:t>
      </w:r>
      <w:r>
        <w:rPr>
          <w:rFonts w:ascii="Times New Roman" w:hAnsi="Times New Roman" w:eastAsia="Times New Roman" w:cs="Times New Roman"/>
          <w:spacing w:val="-4"/>
          <w:sz w:val="24"/>
          <w:szCs w:val="24"/>
        </w:rPr>
        <w:t>12</w:t>
      </w:r>
      <w:r>
        <w:rPr>
          <w:rFonts w:ascii="Times New Roman" w:hAnsi="Times New Roman" w:eastAsia="Times New Roman" w:cs="Times New Roman"/>
          <w:spacing w:val="26"/>
          <w:sz w:val="24"/>
          <w:szCs w:val="24"/>
        </w:rPr>
        <w:t xml:space="preserve"> </w:t>
      </w:r>
      <w:r>
        <w:rPr>
          <w:rFonts w:ascii="宋体" w:hAnsi="宋体" w:eastAsia="宋体" w:cs="宋体"/>
          <w:spacing w:val="-4"/>
          <w:sz w:val="24"/>
          <w:szCs w:val="24"/>
        </w:rPr>
        <w:t>月</w:t>
      </w:r>
      <w:r>
        <w:rPr>
          <w:rFonts w:ascii="宋体" w:hAnsi="宋体" w:eastAsia="宋体" w:cs="宋体"/>
          <w:spacing w:val="-46"/>
          <w:sz w:val="24"/>
          <w:szCs w:val="24"/>
        </w:rPr>
        <w:t xml:space="preserve"> </w:t>
      </w:r>
      <w:r>
        <w:rPr>
          <w:rFonts w:ascii="Times New Roman" w:hAnsi="Times New Roman" w:eastAsia="Times New Roman" w:cs="Times New Roman"/>
          <w:spacing w:val="-4"/>
          <w:sz w:val="24"/>
          <w:szCs w:val="24"/>
        </w:rPr>
        <w:t>31</w:t>
      </w:r>
      <w:r>
        <w:rPr>
          <w:rFonts w:ascii="Times New Roman" w:hAnsi="Times New Roman" w:eastAsia="Times New Roman" w:cs="Times New Roman"/>
          <w:spacing w:val="56"/>
          <w:sz w:val="24"/>
          <w:szCs w:val="24"/>
        </w:rPr>
        <w:t xml:space="preserve"> </w:t>
      </w:r>
      <w:r>
        <w:rPr>
          <w:rFonts w:ascii="宋体" w:hAnsi="宋体" w:eastAsia="宋体" w:cs="宋体"/>
          <w:spacing w:val="-4"/>
          <w:sz w:val="24"/>
          <w:szCs w:val="24"/>
        </w:rPr>
        <w:t>日本转让仍未完成（以泰康制药取得药品监督管理</w:t>
      </w:r>
      <w:r>
        <w:rPr>
          <w:rFonts w:ascii="宋体" w:hAnsi="宋体" w:eastAsia="宋体" w:cs="宋体"/>
          <w:spacing w:val="-6"/>
          <w:sz w:val="24"/>
          <w:szCs w:val="24"/>
        </w:rPr>
        <w:t>部门核准的生产批文为完成标志</w:t>
      </w:r>
      <w:r>
        <w:rPr>
          <w:rFonts w:ascii="宋体" w:hAnsi="宋体" w:eastAsia="宋体" w:cs="宋体"/>
          <w:spacing w:val="2"/>
          <w:sz w:val="24"/>
          <w:szCs w:val="24"/>
        </w:rPr>
        <w:t>），</w:t>
      </w:r>
      <w:r>
        <w:rPr>
          <w:rFonts w:ascii="宋体" w:hAnsi="宋体" w:eastAsia="宋体" w:cs="宋体"/>
          <w:spacing w:val="-6"/>
          <w:sz w:val="24"/>
          <w:szCs w:val="24"/>
        </w:rPr>
        <w:t>双方将另行协商约定处理方式。</w:t>
      </w:r>
    </w:p>
    <w:p w14:paraId="5271DC44">
      <w:pPr>
        <w:spacing w:before="150" w:line="219" w:lineRule="auto"/>
        <w:ind w:left="1463"/>
        <w:rPr>
          <w:rFonts w:ascii="宋体" w:hAnsi="宋体" w:eastAsia="宋体" w:cs="宋体"/>
          <w:sz w:val="24"/>
          <w:szCs w:val="24"/>
        </w:rPr>
      </w:pPr>
      <w:r>
        <w:rPr>
          <w:rFonts w:ascii="Times New Roman" w:hAnsi="Times New Roman" w:eastAsia="Times New Roman" w:cs="Times New Roman"/>
          <w:spacing w:val="-1"/>
          <w:sz w:val="24"/>
          <w:szCs w:val="24"/>
        </w:rPr>
        <w:t>2</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、一种防治老年痴呆的中药活性成分化合</w:t>
      </w:r>
      <w:r>
        <w:rPr>
          <w:rFonts w:ascii="宋体" w:hAnsi="宋体" w:eastAsia="宋体" w:cs="宋体"/>
          <w:spacing w:val="-2"/>
          <w:sz w:val="24"/>
          <w:szCs w:val="24"/>
        </w:rPr>
        <w:t>物发明专利转让</w:t>
      </w:r>
    </w:p>
    <w:p w14:paraId="607EBA58">
      <w:pPr>
        <w:pStyle w:val="2"/>
        <w:spacing w:line="257" w:lineRule="auto"/>
      </w:pPr>
    </w:p>
    <w:p w14:paraId="0ECFE74E">
      <w:pPr>
        <w:spacing w:before="78" w:line="361" w:lineRule="auto"/>
        <w:ind w:left="1153" w:right="1138" w:firstLine="473"/>
        <w:jc w:val="both"/>
        <w:rPr>
          <w:rFonts w:ascii="宋体" w:hAnsi="宋体" w:eastAsia="宋体" w:cs="宋体"/>
          <w:sz w:val="24"/>
          <w:szCs w:val="24"/>
        </w:rPr>
      </w:pPr>
      <w:r>
        <w:rPr>
          <w:rFonts w:ascii="Times New Roman" w:hAnsi="Times New Roman" w:eastAsia="Times New Roman" w:cs="Times New Roman"/>
          <w:spacing w:val="-4"/>
          <w:sz w:val="24"/>
          <w:szCs w:val="24"/>
        </w:rPr>
        <w:t xml:space="preserve">2011 </w:t>
      </w:r>
      <w:r>
        <w:rPr>
          <w:rFonts w:ascii="宋体" w:hAnsi="宋体" w:eastAsia="宋体" w:cs="宋体"/>
          <w:spacing w:val="-4"/>
          <w:sz w:val="24"/>
          <w:szCs w:val="24"/>
        </w:rPr>
        <w:t>年，泰康制药与南京工业大学签订</w:t>
      </w:r>
      <w:r>
        <w:rPr>
          <w:rFonts w:ascii="宋体" w:hAnsi="宋体" w:eastAsia="宋体" w:cs="宋体"/>
          <w:spacing w:val="-5"/>
          <w:sz w:val="24"/>
          <w:szCs w:val="24"/>
        </w:rPr>
        <w:t>《专利权转让合同》，由南京工业大</w:t>
      </w:r>
      <w:r>
        <w:rPr>
          <w:rFonts w:ascii="宋体" w:hAnsi="宋体" w:eastAsia="宋体" w:cs="宋体"/>
          <w:spacing w:val="4"/>
          <w:sz w:val="24"/>
          <w:szCs w:val="24"/>
        </w:rPr>
        <w:t>学将一种防治老年痴呆的中药活性成分化合物及其制备和用途的发明专利转让</w:t>
      </w:r>
      <w:r>
        <w:rPr>
          <w:rFonts w:ascii="宋体" w:hAnsi="宋体" w:eastAsia="宋体" w:cs="宋体"/>
          <w:spacing w:val="-3"/>
          <w:sz w:val="24"/>
          <w:szCs w:val="24"/>
        </w:rPr>
        <w:t>予泰康制药，并同时向泰康制药提供相关的技术服务和技术指导，该转让费及技</w:t>
      </w:r>
      <w:r>
        <w:rPr>
          <w:rFonts w:ascii="宋体" w:hAnsi="宋体" w:eastAsia="宋体" w:cs="宋体"/>
          <w:spacing w:val="-4"/>
          <w:sz w:val="24"/>
          <w:szCs w:val="24"/>
        </w:rPr>
        <w:t>术服务费总计为人民币</w:t>
      </w:r>
      <w:r>
        <w:rPr>
          <w:rFonts w:ascii="宋体" w:hAnsi="宋体" w:eastAsia="宋体" w:cs="宋体"/>
          <w:spacing w:val="-18"/>
          <w:sz w:val="24"/>
          <w:szCs w:val="24"/>
        </w:rPr>
        <w:t xml:space="preserve"> </w:t>
      </w:r>
      <w:r>
        <w:rPr>
          <w:rFonts w:ascii="Times New Roman" w:hAnsi="Times New Roman" w:eastAsia="Times New Roman" w:cs="Times New Roman"/>
          <w:spacing w:val="-4"/>
          <w:sz w:val="24"/>
          <w:szCs w:val="24"/>
        </w:rPr>
        <w:t xml:space="preserve">100 </w:t>
      </w:r>
      <w:r>
        <w:rPr>
          <w:rFonts w:ascii="宋体" w:hAnsi="宋体" w:eastAsia="宋体" w:cs="宋体"/>
          <w:spacing w:val="-4"/>
          <w:sz w:val="24"/>
          <w:szCs w:val="24"/>
        </w:rPr>
        <w:t>万元，合同生效一周内由受让方泰康制药向转让方南</w:t>
      </w:r>
      <w:r>
        <w:rPr>
          <w:rFonts w:ascii="宋体" w:hAnsi="宋体" w:eastAsia="宋体" w:cs="宋体"/>
          <w:spacing w:val="-3"/>
          <w:sz w:val="24"/>
          <w:szCs w:val="24"/>
        </w:rPr>
        <w:t>京工业大学支付人民币</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 xml:space="preserve">6 </w:t>
      </w:r>
      <w:r>
        <w:rPr>
          <w:rFonts w:ascii="宋体" w:hAnsi="宋体" w:eastAsia="宋体" w:cs="宋体"/>
          <w:spacing w:val="-3"/>
          <w:sz w:val="24"/>
          <w:szCs w:val="24"/>
        </w:rPr>
        <w:t>万元，收款后一周内由转让方向江</w:t>
      </w:r>
      <w:r>
        <w:rPr>
          <w:rFonts w:ascii="宋体" w:hAnsi="宋体" w:eastAsia="宋体" w:cs="宋体"/>
          <w:spacing w:val="-4"/>
          <w:sz w:val="24"/>
          <w:szCs w:val="24"/>
        </w:rPr>
        <w:t>苏省知识产权局登记</w:t>
      </w:r>
      <w:r>
        <w:rPr>
          <w:rFonts w:ascii="宋体" w:hAnsi="宋体" w:eastAsia="宋体" w:cs="宋体"/>
          <w:spacing w:val="-3"/>
          <w:sz w:val="24"/>
          <w:szCs w:val="24"/>
        </w:rPr>
        <w:t>备案，办理专利转让权及全球实施许可使用（五年）的相关手续，并及时向国家</w:t>
      </w:r>
    </w:p>
    <w:p w14:paraId="11E8A9CC">
      <w:pPr>
        <w:spacing w:line="361" w:lineRule="auto"/>
        <w:rPr>
          <w:rFonts w:ascii="宋体" w:hAnsi="宋体" w:eastAsia="宋体" w:cs="宋体"/>
          <w:sz w:val="24"/>
          <w:szCs w:val="24"/>
        </w:rPr>
        <w:sectPr>
          <w:footerReference r:id="rId35" w:type="default"/>
          <w:pgSz w:w="11905" w:h="16840"/>
          <w:pgMar w:top="1214" w:right="658" w:bottom="1156" w:left="657" w:header="826" w:footer="969" w:gutter="0"/>
          <w:cols w:space="720" w:num="1"/>
        </w:sectPr>
      </w:pPr>
    </w:p>
    <w:p w14:paraId="3D714058">
      <w:pPr>
        <w:pStyle w:val="2"/>
        <w:spacing w:line="259" w:lineRule="auto"/>
      </w:pPr>
    </w:p>
    <w:p w14:paraId="044A4094">
      <w:pPr>
        <w:spacing w:before="78" w:line="361" w:lineRule="auto"/>
        <w:ind w:left="39" w:right="29" w:firstLine="4"/>
        <w:jc w:val="both"/>
        <w:rPr>
          <w:rFonts w:ascii="宋体" w:hAnsi="宋体" w:eastAsia="宋体" w:cs="宋体"/>
          <w:sz w:val="24"/>
          <w:szCs w:val="24"/>
        </w:rPr>
      </w:pPr>
      <w:r>
        <w:rPr>
          <w:rFonts w:ascii="宋体" w:hAnsi="宋体" w:eastAsia="宋体" w:cs="宋体"/>
          <w:spacing w:val="-3"/>
          <w:sz w:val="24"/>
          <w:szCs w:val="24"/>
        </w:rPr>
        <w:t>知识产权局办理著录变更手续，并在该专利产品最终获国家药品审批机</w:t>
      </w:r>
      <w:r>
        <w:rPr>
          <w:rFonts w:ascii="宋体" w:hAnsi="宋体" w:eastAsia="宋体" w:cs="宋体"/>
          <w:spacing w:val="-4"/>
          <w:sz w:val="24"/>
          <w:szCs w:val="24"/>
        </w:rPr>
        <w:t>构正式批</w:t>
      </w:r>
      <w:r>
        <w:rPr>
          <w:rFonts w:ascii="宋体" w:hAnsi="宋体" w:eastAsia="宋体" w:cs="宋体"/>
          <w:spacing w:val="-1"/>
          <w:sz w:val="24"/>
          <w:szCs w:val="24"/>
        </w:rPr>
        <w:t>准生产，受让方再支付剩余转让款</w:t>
      </w:r>
      <w:r>
        <w:rPr>
          <w:rFonts w:ascii="宋体" w:hAnsi="宋体" w:eastAsia="宋体" w:cs="宋体"/>
          <w:spacing w:val="-33"/>
          <w:sz w:val="24"/>
          <w:szCs w:val="24"/>
        </w:rPr>
        <w:t xml:space="preserve"> </w:t>
      </w:r>
      <w:r>
        <w:rPr>
          <w:rFonts w:ascii="Times New Roman" w:hAnsi="Times New Roman" w:eastAsia="Times New Roman" w:cs="Times New Roman"/>
          <w:spacing w:val="-1"/>
          <w:sz w:val="24"/>
          <w:szCs w:val="24"/>
        </w:rPr>
        <w:t>94</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万元，自批准年度起分四年按年度平均支</w:t>
      </w:r>
      <w:r>
        <w:rPr>
          <w:rFonts w:ascii="宋体" w:hAnsi="宋体" w:eastAsia="宋体" w:cs="宋体"/>
          <w:spacing w:val="-4"/>
          <w:sz w:val="24"/>
          <w:szCs w:val="24"/>
        </w:rPr>
        <w:t>付。</w:t>
      </w:r>
      <w:r>
        <w:rPr>
          <w:rFonts w:ascii="Times New Roman" w:hAnsi="Times New Roman" w:eastAsia="Times New Roman" w:cs="Times New Roman"/>
          <w:spacing w:val="-4"/>
          <w:sz w:val="24"/>
          <w:szCs w:val="24"/>
        </w:rPr>
        <w:t xml:space="preserve">2011 </w:t>
      </w:r>
      <w:r>
        <w:rPr>
          <w:rFonts w:ascii="宋体" w:hAnsi="宋体" w:eastAsia="宋体" w:cs="宋体"/>
          <w:spacing w:val="-4"/>
          <w:sz w:val="24"/>
          <w:szCs w:val="24"/>
        </w:rPr>
        <w:t>年</w:t>
      </w:r>
      <w:r>
        <w:rPr>
          <w:rFonts w:ascii="宋体" w:hAnsi="宋体" w:eastAsia="宋体" w:cs="宋体"/>
          <w:spacing w:val="-38"/>
          <w:sz w:val="24"/>
          <w:szCs w:val="24"/>
        </w:rPr>
        <w:t xml:space="preserve"> </w:t>
      </w:r>
      <w:r>
        <w:rPr>
          <w:rFonts w:ascii="Times New Roman" w:hAnsi="Times New Roman" w:eastAsia="Times New Roman" w:cs="Times New Roman"/>
          <w:spacing w:val="-4"/>
          <w:sz w:val="24"/>
          <w:szCs w:val="24"/>
        </w:rPr>
        <w:t>5</w:t>
      </w:r>
      <w:r>
        <w:rPr>
          <w:rFonts w:ascii="Times New Roman" w:hAnsi="Times New Roman" w:eastAsia="Times New Roman" w:cs="Times New Roman"/>
          <w:spacing w:val="21"/>
          <w:w w:val="101"/>
          <w:sz w:val="24"/>
          <w:szCs w:val="24"/>
        </w:rPr>
        <w:t xml:space="preserve"> </w:t>
      </w:r>
      <w:r>
        <w:rPr>
          <w:rFonts w:ascii="宋体" w:hAnsi="宋体" w:eastAsia="宋体" w:cs="宋体"/>
          <w:spacing w:val="-4"/>
          <w:sz w:val="24"/>
          <w:szCs w:val="24"/>
        </w:rPr>
        <w:t>月</w:t>
      </w:r>
      <w:r>
        <w:rPr>
          <w:rFonts w:ascii="宋体" w:hAnsi="宋体" w:eastAsia="宋体" w:cs="宋体"/>
          <w:spacing w:val="-55"/>
          <w:sz w:val="24"/>
          <w:szCs w:val="24"/>
        </w:rPr>
        <w:t xml:space="preserve"> </w:t>
      </w:r>
      <w:r>
        <w:rPr>
          <w:rFonts w:ascii="Times New Roman" w:hAnsi="Times New Roman" w:eastAsia="Times New Roman" w:cs="Times New Roman"/>
          <w:spacing w:val="-4"/>
          <w:sz w:val="24"/>
          <w:szCs w:val="24"/>
        </w:rPr>
        <w:t xml:space="preserve">20  </w:t>
      </w:r>
      <w:r>
        <w:rPr>
          <w:rFonts w:ascii="宋体" w:hAnsi="宋体" w:eastAsia="宋体" w:cs="宋体"/>
          <w:spacing w:val="-4"/>
          <w:sz w:val="24"/>
          <w:szCs w:val="24"/>
        </w:rPr>
        <w:t>日，国家知识产权局下发</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2011320000729</w:t>
      </w:r>
      <w:r>
        <w:rPr>
          <w:rFonts w:ascii="Times New Roman" w:hAnsi="Times New Roman" w:eastAsia="Times New Roman" w:cs="Times New Roman"/>
          <w:spacing w:val="16"/>
          <w:sz w:val="24"/>
          <w:szCs w:val="24"/>
        </w:rPr>
        <w:t xml:space="preserve"> </w:t>
      </w:r>
      <w:r>
        <w:rPr>
          <w:rFonts w:ascii="宋体" w:hAnsi="宋体" w:eastAsia="宋体" w:cs="宋体"/>
          <w:spacing w:val="-4"/>
          <w:sz w:val="24"/>
          <w:szCs w:val="24"/>
        </w:rPr>
        <w:t>号《专利实施许可</w:t>
      </w:r>
      <w:r>
        <w:rPr>
          <w:rFonts w:ascii="宋体" w:hAnsi="宋体" w:eastAsia="宋体" w:cs="宋体"/>
          <w:spacing w:val="-9"/>
          <w:sz w:val="24"/>
          <w:szCs w:val="24"/>
        </w:rPr>
        <w:t>合同备案证明》，对上述《专利权转让合同》予以备案， 合同有效期限为</w:t>
      </w:r>
      <w:r>
        <w:rPr>
          <w:rFonts w:ascii="宋体" w:hAnsi="宋体" w:eastAsia="宋体" w:cs="宋体"/>
          <w:spacing w:val="-55"/>
          <w:sz w:val="24"/>
          <w:szCs w:val="24"/>
        </w:rPr>
        <w:t xml:space="preserve"> </w:t>
      </w:r>
      <w:r>
        <w:rPr>
          <w:rFonts w:ascii="Times New Roman" w:hAnsi="Times New Roman" w:eastAsia="Times New Roman" w:cs="Times New Roman"/>
          <w:spacing w:val="-9"/>
          <w:sz w:val="24"/>
          <w:szCs w:val="24"/>
        </w:rPr>
        <w:t xml:space="preserve">2011 </w:t>
      </w:r>
      <w:r>
        <w:rPr>
          <w:rFonts w:ascii="宋体" w:hAnsi="宋体" w:eastAsia="宋体" w:cs="宋体"/>
          <w:spacing w:val="-9"/>
          <w:sz w:val="24"/>
          <w:szCs w:val="24"/>
        </w:rPr>
        <w:t>年</w:t>
      </w:r>
      <w:r>
        <w:rPr>
          <w:rFonts w:ascii="Times New Roman" w:hAnsi="Times New Roman" w:eastAsia="Times New Roman" w:cs="Times New Roman"/>
          <w:spacing w:val="-12"/>
          <w:sz w:val="24"/>
          <w:szCs w:val="24"/>
        </w:rPr>
        <w:t>3</w:t>
      </w:r>
      <w:r>
        <w:rPr>
          <w:rFonts w:ascii="Times New Roman" w:hAnsi="Times New Roman" w:eastAsia="Times New Roman" w:cs="Times New Roman"/>
          <w:spacing w:val="21"/>
          <w:w w:val="101"/>
          <w:sz w:val="24"/>
          <w:szCs w:val="24"/>
        </w:rPr>
        <w:t xml:space="preserve"> </w:t>
      </w:r>
      <w:r>
        <w:rPr>
          <w:rFonts w:ascii="宋体" w:hAnsi="宋体" w:eastAsia="宋体" w:cs="宋体"/>
          <w:spacing w:val="-12"/>
          <w:sz w:val="24"/>
          <w:szCs w:val="24"/>
        </w:rPr>
        <w:t>月</w:t>
      </w:r>
      <w:r>
        <w:rPr>
          <w:rFonts w:ascii="宋体" w:hAnsi="宋体" w:eastAsia="宋体" w:cs="宋体"/>
          <w:spacing w:val="-55"/>
          <w:sz w:val="24"/>
          <w:szCs w:val="24"/>
        </w:rPr>
        <w:t xml:space="preserve"> </w:t>
      </w:r>
      <w:r>
        <w:rPr>
          <w:rFonts w:ascii="Times New Roman" w:hAnsi="Times New Roman" w:eastAsia="Times New Roman" w:cs="Times New Roman"/>
          <w:spacing w:val="-12"/>
          <w:sz w:val="24"/>
          <w:szCs w:val="24"/>
        </w:rPr>
        <w:t>20</w:t>
      </w:r>
      <w:r>
        <w:rPr>
          <w:rFonts w:ascii="Times New Roman" w:hAnsi="Times New Roman" w:eastAsia="Times New Roman" w:cs="Times New Roman"/>
          <w:spacing w:val="50"/>
          <w:w w:val="101"/>
          <w:sz w:val="24"/>
          <w:szCs w:val="24"/>
        </w:rPr>
        <w:t xml:space="preserve"> </w:t>
      </w:r>
      <w:r>
        <w:rPr>
          <w:rFonts w:ascii="宋体" w:hAnsi="宋体" w:eastAsia="宋体" w:cs="宋体"/>
          <w:spacing w:val="-12"/>
          <w:sz w:val="24"/>
          <w:szCs w:val="24"/>
        </w:rPr>
        <w:t>日至</w:t>
      </w:r>
      <w:r>
        <w:rPr>
          <w:rFonts w:ascii="宋体" w:hAnsi="宋体" w:eastAsia="宋体" w:cs="宋体"/>
          <w:spacing w:val="-55"/>
          <w:sz w:val="24"/>
          <w:szCs w:val="24"/>
        </w:rPr>
        <w:t xml:space="preserve"> </w:t>
      </w:r>
      <w:r>
        <w:rPr>
          <w:rFonts w:ascii="Times New Roman" w:hAnsi="Times New Roman" w:eastAsia="Times New Roman" w:cs="Times New Roman"/>
          <w:spacing w:val="-12"/>
          <w:sz w:val="24"/>
          <w:szCs w:val="24"/>
        </w:rPr>
        <w:t>2016</w:t>
      </w:r>
      <w:r>
        <w:rPr>
          <w:rFonts w:ascii="Times New Roman" w:hAnsi="Times New Roman" w:eastAsia="Times New Roman" w:cs="Times New Roman"/>
          <w:spacing w:val="10"/>
          <w:sz w:val="24"/>
          <w:szCs w:val="24"/>
        </w:rPr>
        <w:t xml:space="preserve"> </w:t>
      </w:r>
      <w:r>
        <w:rPr>
          <w:rFonts w:ascii="宋体" w:hAnsi="宋体" w:eastAsia="宋体" w:cs="宋体"/>
          <w:spacing w:val="-12"/>
          <w:sz w:val="24"/>
          <w:szCs w:val="24"/>
        </w:rPr>
        <w:t>年</w:t>
      </w:r>
      <w:r>
        <w:rPr>
          <w:rFonts w:ascii="宋体" w:hAnsi="宋体" w:eastAsia="宋体" w:cs="宋体"/>
          <w:spacing w:val="-50"/>
          <w:sz w:val="24"/>
          <w:szCs w:val="24"/>
        </w:rPr>
        <w:t xml:space="preserve"> </w:t>
      </w:r>
      <w:r>
        <w:rPr>
          <w:rFonts w:ascii="Times New Roman" w:hAnsi="Times New Roman" w:eastAsia="Times New Roman" w:cs="Times New Roman"/>
          <w:spacing w:val="-12"/>
          <w:sz w:val="24"/>
          <w:szCs w:val="24"/>
        </w:rPr>
        <w:t>3</w:t>
      </w:r>
      <w:r>
        <w:rPr>
          <w:rFonts w:ascii="Times New Roman" w:hAnsi="Times New Roman" w:eastAsia="Times New Roman" w:cs="Times New Roman"/>
          <w:spacing w:val="21"/>
          <w:sz w:val="24"/>
          <w:szCs w:val="24"/>
        </w:rPr>
        <w:t xml:space="preserve"> </w:t>
      </w:r>
      <w:r>
        <w:rPr>
          <w:rFonts w:ascii="宋体" w:hAnsi="宋体" w:eastAsia="宋体" w:cs="宋体"/>
          <w:spacing w:val="-12"/>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12"/>
          <w:sz w:val="24"/>
          <w:szCs w:val="24"/>
        </w:rPr>
        <w:t>19</w:t>
      </w:r>
      <w:r>
        <w:rPr>
          <w:rFonts w:ascii="Times New Roman" w:hAnsi="Times New Roman" w:eastAsia="Times New Roman" w:cs="Times New Roman"/>
          <w:spacing w:val="50"/>
          <w:w w:val="101"/>
          <w:sz w:val="24"/>
          <w:szCs w:val="24"/>
        </w:rPr>
        <w:t xml:space="preserve"> </w:t>
      </w:r>
      <w:r>
        <w:rPr>
          <w:rFonts w:ascii="宋体" w:hAnsi="宋体" w:eastAsia="宋体" w:cs="宋体"/>
          <w:spacing w:val="-12"/>
          <w:sz w:val="24"/>
          <w:szCs w:val="24"/>
        </w:rPr>
        <w:t>日。</w:t>
      </w:r>
    </w:p>
    <w:p w14:paraId="0C2DB0D2">
      <w:pPr>
        <w:pStyle w:val="2"/>
        <w:spacing w:line="345" w:lineRule="auto"/>
      </w:pPr>
    </w:p>
    <w:p w14:paraId="45270F7E">
      <w:pPr>
        <w:pStyle w:val="2"/>
        <w:spacing w:line="346" w:lineRule="auto"/>
      </w:pPr>
    </w:p>
    <w:p w14:paraId="6C70BBA5">
      <w:pPr>
        <w:spacing w:before="78" w:line="219" w:lineRule="auto"/>
        <w:ind w:left="519"/>
        <w:outlineLvl w:val="1"/>
        <w:rPr>
          <w:rFonts w:ascii="宋体" w:hAnsi="宋体" w:eastAsia="宋体" w:cs="宋体"/>
          <w:sz w:val="24"/>
          <w:szCs w:val="24"/>
        </w:rPr>
      </w:pPr>
      <w:r>
        <w:rPr>
          <w:rFonts w:ascii="宋体" w:hAnsi="宋体" w:eastAsia="宋体" w:cs="宋体"/>
          <w:b/>
          <w:bCs/>
          <w:spacing w:val="-6"/>
          <w:sz w:val="24"/>
          <w:szCs w:val="24"/>
        </w:rPr>
        <w:t>七、</w:t>
      </w:r>
      <w:r>
        <w:rPr>
          <w:rFonts w:ascii="宋体" w:hAnsi="宋体" w:eastAsia="宋体" w:cs="宋体"/>
          <w:spacing w:val="-23"/>
          <w:sz w:val="24"/>
          <w:szCs w:val="24"/>
        </w:rPr>
        <w:t xml:space="preserve"> </w:t>
      </w:r>
      <w:r>
        <w:rPr>
          <w:rFonts w:ascii="宋体" w:hAnsi="宋体" w:eastAsia="宋体" w:cs="宋体"/>
          <w:b/>
          <w:bCs/>
          <w:spacing w:val="-6"/>
          <w:sz w:val="24"/>
          <w:szCs w:val="24"/>
        </w:rPr>
        <w:t>税务</w:t>
      </w:r>
    </w:p>
    <w:p w14:paraId="428A22AC">
      <w:pPr>
        <w:pStyle w:val="2"/>
        <w:spacing w:line="260" w:lineRule="auto"/>
      </w:pPr>
    </w:p>
    <w:p w14:paraId="496CBE42">
      <w:pPr>
        <w:spacing w:before="78" w:line="211" w:lineRule="auto"/>
        <w:ind w:left="459"/>
        <w:outlineLvl w:val="2"/>
        <w:rPr>
          <w:rFonts w:ascii="宋体" w:hAnsi="宋体" w:eastAsia="宋体" w:cs="宋体"/>
          <w:sz w:val="24"/>
          <w:szCs w:val="24"/>
        </w:rPr>
      </w:pPr>
      <w:r>
        <w:rPr>
          <w:rFonts w:ascii="Times New Roman" w:hAnsi="Times New Roman" w:eastAsia="Times New Roman" w:cs="Times New Roman"/>
          <w:b/>
          <w:bCs/>
          <w:spacing w:val="-4"/>
          <w:sz w:val="24"/>
          <w:szCs w:val="24"/>
        </w:rPr>
        <w:t>(</w:t>
      </w:r>
      <w:r>
        <w:rPr>
          <w:rFonts w:ascii="宋体" w:hAnsi="宋体" w:eastAsia="宋体" w:cs="宋体"/>
          <w:b/>
          <w:bCs/>
          <w:spacing w:val="-4"/>
          <w:sz w:val="24"/>
          <w:szCs w:val="24"/>
        </w:rPr>
        <w:t>一</w:t>
      </w:r>
      <w:r>
        <w:rPr>
          <w:rFonts w:ascii="Times New Roman" w:hAnsi="Times New Roman" w:eastAsia="Times New Roman" w:cs="Times New Roman"/>
          <w:b/>
          <w:bCs/>
          <w:spacing w:val="-4"/>
          <w:sz w:val="24"/>
          <w:szCs w:val="24"/>
        </w:rPr>
        <w:t>)</w:t>
      </w:r>
      <w:r>
        <w:rPr>
          <w:rFonts w:ascii="Times New Roman" w:hAnsi="Times New Roman" w:eastAsia="Times New Roman" w:cs="Times New Roman"/>
          <w:b/>
          <w:bCs/>
          <w:spacing w:val="19"/>
          <w:w w:val="101"/>
          <w:sz w:val="24"/>
          <w:szCs w:val="24"/>
        </w:rPr>
        <w:t xml:space="preserve">   </w:t>
      </w:r>
      <w:r>
        <w:rPr>
          <w:rFonts w:ascii="宋体" w:hAnsi="宋体" w:eastAsia="宋体" w:cs="宋体"/>
          <w:b/>
          <w:bCs/>
          <w:spacing w:val="-4"/>
          <w:sz w:val="24"/>
          <w:szCs w:val="24"/>
        </w:rPr>
        <w:t>基本情况</w:t>
      </w:r>
    </w:p>
    <w:p w14:paraId="631DB01A">
      <w:pPr>
        <w:pStyle w:val="2"/>
        <w:spacing w:line="269" w:lineRule="auto"/>
      </w:pPr>
    </w:p>
    <w:p w14:paraId="2BF3A84A">
      <w:pPr>
        <w:spacing w:before="78" w:line="219" w:lineRule="auto"/>
        <w:ind w:left="583"/>
        <w:rPr>
          <w:rFonts w:ascii="宋体" w:hAnsi="宋体" w:eastAsia="宋体" w:cs="宋体"/>
          <w:sz w:val="24"/>
          <w:szCs w:val="24"/>
        </w:rPr>
      </w:pPr>
      <w:r>
        <w:rPr>
          <w:rFonts w:ascii="Times New Roman" w:hAnsi="Times New Roman" w:eastAsia="Times New Roman" w:cs="Times New Roman"/>
          <w:spacing w:val="-10"/>
          <w:sz w:val="24"/>
          <w:szCs w:val="24"/>
        </w:rPr>
        <w:t>1</w:t>
      </w:r>
      <w:r>
        <w:rPr>
          <w:rFonts w:ascii="Times New Roman" w:hAnsi="Times New Roman" w:eastAsia="Times New Roman" w:cs="Times New Roman"/>
          <w:spacing w:val="-34"/>
          <w:sz w:val="24"/>
          <w:szCs w:val="24"/>
        </w:rPr>
        <w:t xml:space="preserve"> </w:t>
      </w:r>
      <w:r>
        <w:rPr>
          <w:rFonts w:ascii="宋体" w:hAnsi="宋体" w:eastAsia="宋体" w:cs="宋体"/>
          <w:spacing w:val="-10"/>
          <w:sz w:val="24"/>
          <w:szCs w:val="24"/>
        </w:rPr>
        <w:t>、</w:t>
      </w:r>
      <w:r>
        <w:rPr>
          <w:rFonts w:ascii="宋体" w:hAnsi="宋体" w:eastAsia="宋体" w:cs="宋体"/>
          <w:spacing w:val="51"/>
          <w:sz w:val="24"/>
          <w:szCs w:val="24"/>
        </w:rPr>
        <w:t xml:space="preserve"> </w:t>
      </w:r>
      <w:r>
        <w:rPr>
          <w:rFonts w:ascii="宋体" w:hAnsi="宋体" w:eastAsia="宋体" w:cs="宋体"/>
          <w:spacing w:val="-10"/>
          <w:sz w:val="24"/>
          <w:szCs w:val="24"/>
        </w:rPr>
        <w:t>税务登记</w:t>
      </w:r>
    </w:p>
    <w:p w14:paraId="24A4584A">
      <w:pPr>
        <w:pStyle w:val="2"/>
        <w:spacing w:line="261" w:lineRule="auto"/>
      </w:pPr>
    </w:p>
    <w:p w14:paraId="0FF9D3B0">
      <w:pPr>
        <w:spacing w:before="78" w:line="361" w:lineRule="auto"/>
        <w:ind w:left="39" w:right="28" w:firstLine="479"/>
        <w:jc w:val="both"/>
        <w:rPr>
          <w:rFonts w:ascii="宋体" w:hAnsi="宋体" w:eastAsia="宋体" w:cs="宋体"/>
          <w:sz w:val="24"/>
          <w:szCs w:val="24"/>
        </w:rPr>
      </w:pPr>
      <w:r>
        <w:rPr>
          <w:rFonts w:ascii="宋体" w:hAnsi="宋体" w:eastAsia="宋体" w:cs="宋体"/>
          <w:spacing w:val="-1"/>
          <w:sz w:val="24"/>
          <w:szCs w:val="24"/>
        </w:rPr>
        <w:t>泰康制药目前持有江苏省常州市国家税务局和常州市地方税务局于</w:t>
      </w:r>
      <w:r>
        <w:rPr>
          <w:rFonts w:ascii="宋体" w:hAnsi="宋体" w:eastAsia="宋体" w:cs="宋体"/>
          <w:spacing w:val="-37"/>
          <w:sz w:val="24"/>
          <w:szCs w:val="24"/>
        </w:rPr>
        <w:t xml:space="preserve"> </w:t>
      </w:r>
      <w:r>
        <w:rPr>
          <w:rFonts w:ascii="Times New Roman" w:hAnsi="Times New Roman" w:eastAsia="Times New Roman" w:cs="Times New Roman"/>
          <w:spacing w:val="-1"/>
          <w:sz w:val="24"/>
          <w:szCs w:val="24"/>
        </w:rPr>
        <w:t>2011</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年</w:t>
      </w:r>
      <w:r>
        <w:rPr>
          <w:rFonts w:ascii="Times New Roman" w:hAnsi="Times New Roman" w:eastAsia="Times New Roman" w:cs="Times New Roman"/>
          <w:spacing w:val="-12"/>
          <w:sz w:val="24"/>
          <w:szCs w:val="24"/>
        </w:rPr>
        <w:t>9</w:t>
      </w:r>
      <w:r>
        <w:rPr>
          <w:rFonts w:ascii="Times New Roman" w:hAnsi="Times New Roman" w:eastAsia="Times New Roman" w:cs="Times New Roman"/>
          <w:spacing w:val="32"/>
          <w:sz w:val="24"/>
          <w:szCs w:val="24"/>
        </w:rPr>
        <w:t xml:space="preserve"> </w:t>
      </w:r>
      <w:r>
        <w:rPr>
          <w:rFonts w:ascii="宋体" w:hAnsi="宋体" w:eastAsia="宋体" w:cs="宋体"/>
          <w:spacing w:val="-12"/>
          <w:sz w:val="24"/>
          <w:szCs w:val="24"/>
        </w:rPr>
        <w:t>月</w:t>
      </w:r>
      <w:r>
        <w:rPr>
          <w:rFonts w:ascii="宋体" w:hAnsi="宋体" w:eastAsia="宋体" w:cs="宋体"/>
          <w:spacing w:val="-55"/>
          <w:sz w:val="24"/>
          <w:szCs w:val="24"/>
        </w:rPr>
        <w:t xml:space="preserve"> </w:t>
      </w:r>
      <w:r>
        <w:rPr>
          <w:rFonts w:ascii="Times New Roman" w:hAnsi="Times New Roman" w:eastAsia="Times New Roman" w:cs="Times New Roman"/>
          <w:spacing w:val="-12"/>
          <w:sz w:val="24"/>
          <w:szCs w:val="24"/>
        </w:rPr>
        <w:t>29</w:t>
      </w:r>
      <w:r>
        <w:rPr>
          <w:rFonts w:ascii="Times New Roman" w:hAnsi="Times New Roman" w:eastAsia="Times New Roman" w:cs="Times New Roman"/>
          <w:spacing w:val="51"/>
          <w:sz w:val="24"/>
          <w:szCs w:val="24"/>
        </w:rPr>
        <w:t xml:space="preserve"> </w:t>
      </w:r>
      <w:r>
        <w:rPr>
          <w:rFonts w:ascii="宋体" w:hAnsi="宋体" w:eastAsia="宋体" w:cs="宋体"/>
          <w:spacing w:val="-12"/>
          <w:sz w:val="24"/>
          <w:szCs w:val="24"/>
        </w:rPr>
        <w:t>日联合颁发的“苏税常字</w:t>
      </w:r>
      <w:r>
        <w:rPr>
          <w:rFonts w:ascii="宋体" w:hAnsi="宋体" w:eastAsia="宋体" w:cs="宋体"/>
          <w:spacing w:val="-51"/>
          <w:sz w:val="24"/>
          <w:szCs w:val="24"/>
        </w:rPr>
        <w:t xml:space="preserve"> </w:t>
      </w:r>
      <w:r>
        <w:rPr>
          <w:rFonts w:ascii="Times New Roman" w:hAnsi="Times New Roman" w:eastAsia="Times New Roman" w:cs="Times New Roman"/>
          <w:spacing w:val="-12"/>
          <w:sz w:val="24"/>
          <w:szCs w:val="24"/>
        </w:rPr>
        <w:t>320400250930964</w:t>
      </w:r>
      <w:r>
        <w:rPr>
          <w:rFonts w:ascii="Times New Roman" w:hAnsi="Times New Roman" w:eastAsia="Times New Roman" w:cs="Times New Roman"/>
          <w:spacing w:val="16"/>
          <w:sz w:val="24"/>
          <w:szCs w:val="24"/>
        </w:rPr>
        <w:t xml:space="preserve"> </w:t>
      </w:r>
      <w:r>
        <w:rPr>
          <w:rFonts w:ascii="宋体" w:hAnsi="宋体" w:eastAsia="宋体" w:cs="宋体"/>
          <w:spacing w:val="-12"/>
          <w:sz w:val="24"/>
          <w:szCs w:val="24"/>
        </w:rPr>
        <w:t>号”《税务登记证》，《税务登</w:t>
      </w:r>
      <w:r>
        <w:rPr>
          <w:rFonts w:ascii="宋体" w:hAnsi="宋体" w:eastAsia="宋体" w:cs="宋体"/>
          <w:spacing w:val="-4"/>
          <w:sz w:val="24"/>
          <w:szCs w:val="24"/>
        </w:rPr>
        <w:t>记证》载明的登记注册类型为：合作经营企业（港或澳、台资）。</w:t>
      </w:r>
    </w:p>
    <w:p w14:paraId="387158BC">
      <w:pPr>
        <w:spacing w:before="151" w:line="219" w:lineRule="auto"/>
        <w:ind w:left="560"/>
        <w:rPr>
          <w:rFonts w:ascii="宋体" w:hAnsi="宋体" w:eastAsia="宋体" w:cs="宋体"/>
          <w:sz w:val="24"/>
          <w:szCs w:val="24"/>
        </w:rPr>
      </w:pPr>
      <w:r>
        <w:rPr>
          <w:rFonts w:ascii="Times New Roman" w:hAnsi="Times New Roman" w:eastAsia="Times New Roman" w:cs="Times New Roman"/>
          <w:spacing w:val="-3"/>
          <w:sz w:val="24"/>
          <w:szCs w:val="24"/>
        </w:rPr>
        <w:t>2</w:t>
      </w:r>
      <w:r>
        <w:rPr>
          <w:rFonts w:ascii="Times New Roman" w:hAnsi="Times New Roman" w:eastAsia="Times New Roman" w:cs="Times New Roman"/>
          <w:spacing w:val="-29"/>
          <w:sz w:val="24"/>
          <w:szCs w:val="24"/>
        </w:rPr>
        <w:t xml:space="preserve"> </w:t>
      </w:r>
      <w:r>
        <w:rPr>
          <w:rFonts w:ascii="宋体" w:hAnsi="宋体" w:eastAsia="宋体" w:cs="宋体"/>
          <w:spacing w:val="-3"/>
          <w:sz w:val="24"/>
          <w:szCs w:val="24"/>
        </w:rPr>
        <w:t>、</w:t>
      </w:r>
      <w:r>
        <w:rPr>
          <w:rFonts w:ascii="宋体" w:hAnsi="宋体" w:eastAsia="宋体" w:cs="宋体"/>
          <w:spacing w:val="56"/>
          <w:sz w:val="24"/>
          <w:szCs w:val="24"/>
        </w:rPr>
        <w:t xml:space="preserve"> </w:t>
      </w:r>
      <w:r>
        <w:rPr>
          <w:rFonts w:ascii="宋体" w:hAnsi="宋体" w:eastAsia="宋体" w:cs="宋体"/>
          <w:spacing w:val="-3"/>
          <w:sz w:val="24"/>
          <w:szCs w:val="24"/>
        </w:rPr>
        <w:t>主要税种、税率及税收优惠政策</w:t>
      </w:r>
    </w:p>
    <w:p w14:paraId="00D29B9B">
      <w:pPr>
        <w:spacing w:before="4"/>
      </w:pPr>
    </w:p>
    <w:p w14:paraId="442DCD73">
      <w:pPr>
        <w:spacing w:before="4"/>
      </w:pPr>
    </w:p>
    <w:p w14:paraId="316C1A12">
      <w:pPr>
        <w:spacing w:before="4"/>
      </w:pPr>
    </w:p>
    <w:p w14:paraId="29A394C8">
      <w:pPr>
        <w:spacing w:before="4"/>
      </w:pPr>
    </w:p>
    <w:p w14:paraId="616B23CE">
      <w:pPr>
        <w:spacing w:before="4"/>
      </w:pPr>
    </w:p>
    <w:p w14:paraId="79C5401A">
      <w:pPr>
        <w:spacing w:before="3"/>
      </w:pPr>
    </w:p>
    <w:tbl>
      <w:tblPr>
        <w:tblStyle w:val="5"/>
        <w:tblW w:w="7881" w:type="dxa"/>
        <w:tblInd w:w="24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3"/>
        <w:gridCol w:w="2913"/>
        <w:gridCol w:w="2125"/>
        <w:gridCol w:w="2130"/>
      </w:tblGrid>
      <w:tr w14:paraId="4B2D15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713" w:type="dxa"/>
            <w:vAlign w:val="top"/>
          </w:tcPr>
          <w:p w14:paraId="0A11E661">
            <w:pPr>
              <w:pStyle w:val="6"/>
              <w:spacing w:before="55" w:line="220" w:lineRule="auto"/>
              <w:ind w:left="149"/>
            </w:pPr>
            <w:r>
              <w:rPr>
                <w:b/>
                <w:bCs/>
                <w:spacing w:val="-4"/>
              </w:rPr>
              <w:t>序号</w:t>
            </w:r>
          </w:p>
        </w:tc>
        <w:tc>
          <w:tcPr>
            <w:tcW w:w="2913" w:type="dxa"/>
            <w:vAlign w:val="top"/>
          </w:tcPr>
          <w:p w14:paraId="5F870E53">
            <w:pPr>
              <w:pStyle w:val="6"/>
              <w:spacing w:before="54" w:line="220" w:lineRule="auto"/>
              <w:ind w:left="1248"/>
            </w:pPr>
            <w:r>
              <w:rPr>
                <w:b/>
                <w:bCs/>
                <w:spacing w:val="-4"/>
              </w:rPr>
              <w:t>税种</w:t>
            </w:r>
          </w:p>
        </w:tc>
        <w:tc>
          <w:tcPr>
            <w:tcW w:w="2125" w:type="dxa"/>
            <w:vAlign w:val="top"/>
          </w:tcPr>
          <w:p w14:paraId="33C9273C">
            <w:pPr>
              <w:pStyle w:val="6"/>
              <w:spacing w:before="55" w:line="219" w:lineRule="auto"/>
              <w:ind w:left="856"/>
            </w:pPr>
            <w:r>
              <w:rPr>
                <w:b/>
                <w:bCs/>
                <w:spacing w:val="-4"/>
              </w:rPr>
              <w:t>税率</w:t>
            </w:r>
          </w:p>
        </w:tc>
        <w:tc>
          <w:tcPr>
            <w:tcW w:w="2130" w:type="dxa"/>
            <w:vAlign w:val="top"/>
          </w:tcPr>
          <w:p w14:paraId="3C4E5E7F">
            <w:pPr>
              <w:pStyle w:val="6"/>
              <w:spacing w:before="55" w:line="219" w:lineRule="auto"/>
              <w:ind w:left="646"/>
            </w:pPr>
            <w:r>
              <w:rPr>
                <w:b/>
                <w:bCs/>
                <w:spacing w:val="-3"/>
              </w:rPr>
              <w:t>优惠政策</w:t>
            </w:r>
          </w:p>
        </w:tc>
      </w:tr>
      <w:tr w14:paraId="4FAB1F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13" w:type="dxa"/>
            <w:vAlign w:val="top"/>
          </w:tcPr>
          <w:p w14:paraId="0E3C4E4C">
            <w:pPr>
              <w:spacing w:before="89" w:line="186" w:lineRule="auto"/>
              <w:ind w:left="325"/>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913" w:type="dxa"/>
            <w:vAlign w:val="top"/>
          </w:tcPr>
          <w:p w14:paraId="2AC588DD">
            <w:pPr>
              <w:pStyle w:val="6"/>
              <w:spacing w:before="51" w:line="219" w:lineRule="auto"/>
              <w:ind w:left="1147"/>
            </w:pPr>
            <w:r>
              <w:rPr>
                <w:spacing w:val="-3"/>
              </w:rPr>
              <w:t>增值税</w:t>
            </w:r>
          </w:p>
        </w:tc>
        <w:tc>
          <w:tcPr>
            <w:tcW w:w="2125" w:type="dxa"/>
            <w:vAlign w:val="top"/>
          </w:tcPr>
          <w:p w14:paraId="0997C844">
            <w:pPr>
              <w:spacing w:before="89" w:line="186" w:lineRule="auto"/>
              <w:ind w:left="892"/>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17%</w:t>
            </w:r>
          </w:p>
        </w:tc>
        <w:tc>
          <w:tcPr>
            <w:tcW w:w="2130" w:type="dxa"/>
            <w:vMerge w:val="restart"/>
            <w:tcBorders>
              <w:bottom w:val="nil"/>
            </w:tcBorders>
            <w:vAlign w:val="top"/>
          </w:tcPr>
          <w:p w14:paraId="6A697B83">
            <w:pPr>
              <w:pStyle w:val="6"/>
              <w:spacing w:before="53" w:line="275" w:lineRule="auto"/>
              <w:ind w:left="111" w:right="108" w:firstLine="10"/>
              <w:jc w:val="both"/>
            </w:pPr>
            <w:r>
              <w:rPr>
                <w:spacing w:val="1"/>
              </w:rPr>
              <w:t>公司</w:t>
            </w:r>
            <w:r>
              <w:rPr>
                <w:spacing w:val="57"/>
              </w:rPr>
              <w:t xml:space="preserve"> </w:t>
            </w:r>
            <w:r>
              <w:rPr>
                <w:rFonts w:ascii="Times New Roman" w:hAnsi="Times New Roman" w:eastAsia="Times New Roman" w:cs="Times New Roman"/>
                <w:spacing w:val="1"/>
              </w:rPr>
              <w:t xml:space="preserve">2006   </w:t>
            </w:r>
            <w:r>
              <w:rPr>
                <w:spacing w:val="1"/>
              </w:rPr>
              <w:t>年</w:t>
            </w:r>
            <w:r>
              <w:rPr>
                <w:spacing w:val="-59"/>
              </w:rPr>
              <w:t xml:space="preserve"> </w:t>
            </w:r>
            <w:r>
              <w:rPr>
                <w:spacing w:val="1"/>
              </w:rPr>
              <w:t>—</w:t>
            </w:r>
            <w:r>
              <w:rPr>
                <w:spacing w:val="-60"/>
              </w:rPr>
              <w:t xml:space="preserve"> </w:t>
            </w:r>
            <w:r>
              <w:rPr>
                <w:spacing w:val="1"/>
              </w:rPr>
              <w:t>—</w:t>
            </w:r>
            <w:r>
              <w:t xml:space="preserve"> </w:t>
            </w:r>
            <w:r>
              <w:rPr>
                <w:rFonts w:ascii="Times New Roman" w:hAnsi="Times New Roman" w:eastAsia="Times New Roman" w:cs="Times New Roman"/>
                <w:spacing w:val="8"/>
              </w:rPr>
              <w:t>2010</w:t>
            </w:r>
            <w:r>
              <w:rPr>
                <w:rFonts w:ascii="Times New Roman" w:hAnsi="Times New Roman" w:eastAsia="Times New Roman" w:cs="Times New Roman"/>
                <w:spacing w:val="19"/>
              </w:rPr>
              <w:t xml:space="preserve">  </w:t>
            </w:r>
            <w:r>
              <w:rPr>
                <w:spacing w:val="8"/>
              </w:rPr>
              <w:t>年享受外商投</w:t>
            </w:r>
            <w:r>
              <w:rPr>
                <w:spacing w:val="1"/>
              </w:rPr>
              <w:t>资企业两免三减半的</w:t>
            </w:r>
            <w:r>
              <w:rPr>
                <w:spacing w:val="-6"/>
              </w:rPr>
              <w:t>税收优惠。</w:t>
            </w:r>
          </w:p>
        </w:tc>
      </w:tr>
      <w:tr w14:paraId="3CB436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13" w:type="dxa"/>
            <w:vAlign w:val="top"/>
          </w:tcPr>
          <w:p w14:paraId="44FB247A">
            <w:pPr>
              <w:spacing w:before="90" w:line="186" w:lineRule="auto"/>
              <w:ind w:left="305"/>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913" w:type="dxa"/>
            <w:vAlign w:val="top"/>
          </w:tcPr>
          <w:p w14:paraId="5E211F2D">
            <w:pPr>
              <w:pStyle w:val="6"/>
              <w:spacing w:before="52" w:line="220" w:lineRule="auto"/>
              <w:ind w:left="1147"/>
            </w:pPr>
            <w:r>
              <w:rPr>
                <w:spacing w:val="-3"/>
              </w:rPr>
              <w:t>营业税</w:t>
            </w:r>
          </w:p>
        </w:tc>
        <w:tc>
          <w:tcPr>
            <w:tcW w:w="2125" w:type="dxa"/>
            <w:vAlign w:val="top"/>
          </w:tcPr>
          <w:p w14:paraId="7B869134">
            <w:pPr>
              <w:spacing w:before="90" w:line="186" w:lineRule="auto"/>
              <w:ind w:left="93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w:t>
            </w:r>
          </w:p>
        </w:tc>
        <w:tc>
          <w:tcPr>
            <w:tcW w:w="2130" w:type="dxa"/>
            <w:vMerge w:val="continue"/>
            <w:tcBorders>
              <w:top w:val="nil"/>
              <w:bottom w:val="nil"/>
            </w:tcBorders>
            <w:vAlign w:val="top"/>
          </w:tcPr>
          <w:p w14:paraId="43955B0F">
            <w:pPr>
              <w:rPr>
                <w:rFonts w:ascii="Arial"/>
                <w:sz w:val="21"/>
              </w:rPr>
            </w:pPr>
          </w:p>
        </w:tc>
      </w:tr>
      <w:tr w14:paraId="462BE0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13" w:type="dxa"/>
            <w:vAlign w:val="top"/>
          </w:tcPr>
          <w:p w14:paraId="26906430">
            <w:pPr>
              <w:spacing w:before="91" w:line="186" w:lineRule="auto"/>
              <w:ind w:left="305"/>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913" w:type="dxa"/>
            <w:vAlign w:val="top"/>
          </w:tcPr>
          <w:p w14:paraId="46A92019">
            <w:pPr>
              <w:pStyle w:val="6"/>
              <w:spacing w:before="53" w:line="219" w:lineRule="auto"/>
              <w:ind w:left="1146"/>
            </w:pPr>
            <w:r>
              <w:rPr>
                <w:spacing w:val="-2"/>
              </w:rPr>
              <w:t>城建税</w:t>
            </w:r>
          </w:p>
        </w:tc>
        <w:tc>
          <w:tcPr>
            <w:tcW w:w="2125" w:type="dxa"/>
            <w:vAlign w:val="top"/>
          </w:tcPr>
          <w:p w14:paraId="45580E95">
            <w:pPr>
              <w:spacing w:before="90" w:line="186" w:lineRule="auto"/>
              <w:ind w:left="928"/>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w:t>
            </w:r>
          </w:p>
        </w:tc>
        <w:tc>
          <w:tcPr>
            <w:tcW w:w="2130" w:type="dxa"/>
            <w:vMerge w:val="continue"/>
            <w:tcBorders>
              <w:top w:val="nil"/>
              <w:bottom w:val="nil"/>
            </w:tcBorders>
            <w:vAlign w:val="top"/>
          </w:tcPr>
          <w:p w14:paraId="625ED504">
            <w:pPr>
              <w:rPr>
                <w:rFonts w:ascii="Arial"/>
                <w:sz w:val="21"/>
              </w:rPr>
            </w:pPr>
          </w:p>
        </w:tc>
      </w:tr>
      <w:tr w14:paraId="513155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13" w:type="dxa"/>
            <w:vAlign w:val="top"/>
          </w:tcPr>
          <w:p w14:paraId="67C4163B">
            <w:pPr>
              <w:spacing w:before="91" w:line="186" w:lineRule="auto"/>
              <w:ind w:left="309"/>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2913" w:type="dxa"/>
            <w:vAlign w:val="top"/>
          </w:tcPr>
          <w:p w14:paraId="6B61CD0F">
            <w:pPr>
              <w:pStyle w:val="6"/>
              <w:spacing w:before="54" w:line="218" w:lineRule="auto"/>
              <w:ind w:left="939"/>
            </w:pPr>
            <w:r>
              <w:rPr>
                <w:spacing w:val="-2"/>
              </w:rPr>
              <w:t>教育费附加</w:t>
            </w:r>
          </w:p>
        </w:tc>
        <w:tc>
          <w:tcPr>
            <w:tcW w:w="2125" w:type="dxa"/>
            <w:vAlign w:val="top"/>
          </w:tcPr>
          <w:p w14:paraId="1730EE06">
            <w:pPr>
              <w:spacing w:before="91" w:line="186" w:lineRule="auto"/>
              <w:ind w:left="92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w:t>
            </w:r>
          </w:p>
        </w:tc>
        <w:tc>
          <w:tcPr>
            <w:tcW w:w="2130" w:type="dxa"/>
            <w:vMerge w:val="continue"/>
            <w:tcBorders>
              <w:top w:val="nil"/>
              <w:bottom w:val="nil"/>
            </w:tcBorders>
            <w:vAlign w:val="top"/>
          </w:tcPr>
          <w:p w14:paraId="06D90BFA">
            <w:pPr>
              <w:rPr>
                <w:rFonts w:ascii="Arial"/>
                <w:sz w:val="21"/>
              </w:rPr>
            </w:pPr>
          </w:p>
        </w:tc>
      </w:tr>
      <w:tr w14:paraId="1333FB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13" w:type="dxa"/>
            <w:vAlign w:val="top"/>
          </w:tcPr>
          <w:p w14:paraId="122330D9">
            <w:pPr>
              <w:spacing w:before="92" w:line="186" w:lineRule="auto"/>
              <w:ind w:left="304"/>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2913" w:type="dxa"/>
            <w:vAlign w:val="top"/>
          </w:tcPr>
          <w:p w14:paraId="17514033">
            <w:pPr>
              <w:pStyle w:val="6"/>
              <w:spacing w:before="54" w:line="220" w:lineRule="auto"/>
              <w:ind w:left="1059"/>
            </w:pPr>
            <w:r>
              <w:rPr>
                <w:spacing w:val="-5"/>
              </w:rPr>
              <w:t>出口退税</w:t>
            </w:r>
          </w:p>
        </w:tc>
        <w:tc>
          <w:tcPr>
            <w:tcW w:w="2125" w:type="dxa"/>
            <w:vAlign w:val="top"/>
          </w:tcPr>
          <w:p w14:paraId="16FA6338">
            <w:pPr>
              <w:spacing w:before="92" w:line="186" w:lineRule="auto"/>
              <w:ind w:left="945"/>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w:t>
            </w:r>
          </w:p>
        </w:tc>
        <w:tc>
          <w:tcPr>
            <w:tcW w:w="2130" w:type="dxa"/>
            <w:vMerge w:val="continue"/>
            <w:tcBorders>
              <w:top w:val="nil"/>
              <w:bottom w:val="nil"/>
            </w:tcBorders>
            <w:vAlign w:val="top"/>
          </w:tcPr>
          <w:p w14:paraId="779E9F27">
            <w:pPr>
              <w:rPr>
                <w:rFonts w:ascii="Arial"/>
                <w:sz w:val="21"/>
              </w:rPr>
            </w:pPr>
          </w:p>
        </w:tc>
      </w:tr>
      <w:tr w14:paraId="3DF2C7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713" w:type="dxa"/>
            <w:vAlign w:val="top"/>
          </w:tcPr>
          <w:p w14:paraId="1E079239">
            <w:pPr>
              <w:spacing w:before="96" w:line="183" w:lineRule="auto"/>
              <w:ind w:left="311"/>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2913" w:type="dxa"/>
            <w:vAlign w:val="top"/>
          </w:tcPr>
          <w:p w14:paraId="72843D4C">
            <w:pPr>
              <w:pStyle w:val="6"/>
              <w:spacing w:before="55" w:line="219" w:lineRule="auto"/>
              <w:ind w:left="939"/>
            </w:pPr>
            <w:r>
              <w:rPr>
                <w:spacing w:val="-2"/>
              </w:rPr>
              <w:t>企业所得税</w:t>
            </w:r>
          </w:p>
        </w:tc>
        <w:tc>
          <w:tcPr>
            <w:tcW w:w="2125" w:type="dxa"/>
            <w:vAlign w:val="top"/>
          </w:tcPr>
          <w:p w14:paraId="73C12A49">
            <w:pPr>
              <w:spacing w:before="92" w:line="186" w:lineRule="auto"/>
              <w:ind w:left="813"/>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12.5%</w:t>
            </w:r>
          </w:p>
        </w:tc>
        <w:tc>
          <w:tcPr>
            <w:tcW w:w="2130" w:type="dxa"/>
            <w:vMerge w:val="continue"/>
            <w:tcBorders>
              <w:top w:val="nil"/>
            </w:tcBorders>
            <w:vAlign w:val="top"/>
          </w:tcPr>
          <w:p w14:paraId="7ABFBE5F">
            <w:pPr>
              <w:rPr>
                <w:rFonts w:ascii="Arial"/>
                <w:sz w:val="21"/>
              </w:rPr>
            </w:pPr>
          </w:p>
        </w:tc>
      </w:tr>
    </w:tbl>
    <w:p w14:paraId="043613B2">
      <w:pPr>
        <w:pStyle w:val="2"/>
        <w:spacing w:line="270" w:lineRule="auto"/>
      </w:pPr>
    </w:p>
    <w:p w14:paraId="11BDC56C">
      <w:pPr>
        <w:pStyle w:val="2"/>
        <w:spacing w:line="270" w:lineRule="auto"/>
      </w:pPr>
    </w:p>
    <w:p w14:paraId="1DC9BD75">
      <w:pPr>
        <w:pStyle w:val="2"/>
        <w:spacing w:line="271" w:lineRule="auto"/>
      </w:pPr>
    </w:p>
    <w:p w14:paraId="0ACEB91C">
      <w:pPr>
        <w:spacing w:before="79" w:line="220" w:lineRule="auto"/>
        <w:ind w:left="523"/>
        <w:outlineLvl w:val="1"/>
        <w:rPr>
          <w:rFonts w:ascii="宋体" w:hAnsi="宋体" w:eastAsia="宋体" w:cs="宋体"/>
          <w:sz w:val="24"/>
          <w:szCs w:val="24"/>
        </w:rPr>
      </w:pPr>
      <w:r>
        <w:rPr>
          <w:rFonts w:ascii="宋体" w:hAnsi="宋体" w:eastAsia="宋体" w:cs="宋体"/>
          <w:b/>
          <w:bCs/>
          <w:spacing w:val="-7"/>
          <w:sz w:val="24"/>
          <w:szCs w:val="24"/>
        </w:rPr>
        <w:t>八、</w:t>
      </w:r>
      <w:r>
        <w:rPr>
          <w:rFonts w:ascii="宋体" w:hAnsi="宋体" w:eastAsia="宋体" w:cs="宋体"/>
          <w:spacing w:val="-22"/>
          <w:sz w:val="24"/>
          <w:szCs w:val="24"/>
        </w:rPr>
        <w:t xml:space="preserve"> </w:t>
      </w:r>
      <w:r>
        <w:rPr>
          <w:rFonts w:ascii="宋体" w:hAnsi="宋体" w:eastAsia="宋体" w:cs="宋体"/>
          <w:b/>
          <w:bCs/>
          <w:spacing w:val="-7"/>
          <w:sz w:val="24"/>
          <w:szCs w:val="24"/>
        </w:rPr>
        <w:t>环保</w:t>
      </w:r>
    </w:p>
    <w:p w14:paraId="3124FB31">
      <w:pPr>
        <w:pStyle w:val="2"/>
        <w:spacing w:line="259" w:lineRule="auto"/>
      </w:pPr>
    </w:p>
    <w:p w14:paraId="245A2EB0">
      <w:pPr>
        <w:spacing w:before="78" w:line="211" w:lineRule="auto"/>
        <w:ind w:left="459"/>
        <w:outlineLvl w:val="2"/>
        <w:rPr>
          <w:rFonts w:ascii="宋体" w:hAnsi="宋体" w:eastAsia="宋体" w:cs="宋体"/>
          <w:sz w:val="24"/>
          <w:szCs w:val="24"/>
        </w:rPr>
      </w:pPr>
      <w:r>
        <w:rPr>
          <w:rFonts w:ascii="Times New Roman" w:hAnsi="Times New Roman" w:eastAsia="Times New Roman" w:cs="Times New Roman"/>
          <w:b/>
          <w:bCs/>
          <w:spacing w:val="-3"/>
          <w:sz w:val="24"/>
          <w:szCs w:val="24"/>
        </w:rPr>
        <w:t>(</w:t>
      </w:r>
      <w:r>
        <w:rPr>
          <w:rFonts w:ascii="宋体" w:hAnsi="宋体" w:eastAsia="宋体" w:cs="宋体"/>
          <w:b/>
          <w:bCs/>
          <w:spacing w:val="-3"/>
          <w:sz w:val="24"/>
          <w:szCs w:val="24"/>
        </w:rPr>
        <w:t>一</w:t>
      </w:r>
      <w:r>
        <w:rPr>
          <w:rFonts w:ascii="Times New Roman" w:hAnsi="Times New Roman" w:eastAsia="Times New Roman" w:cs="Times New Roman"/>
          <w:b/>
          <w:bCs/>
          <w:spacing w:val="-3"/>
          <w:sz w:val="24"/>
          <w:szCs w:val="24"/>
        </w:rPr>
        <w:t>)</w:t>
      </w:r>
      <w:r>
        <w:rPr>
          <w:rFonts w:ascii="Times New Roman" w:hAnsi="Times New Roman" w:eastAsia="Times New Roman" w:cs="Times New Roman"/>
          <w:b/>
          <w:bCs/>
          <w:spacing w:val="22"/>
          <w:sz w:val="24"/>
          <w:szCs w:val="24"/>
        </w:rPr>
        <w:t xml:space="preserve">   </w:t>
      </w:r>
      <w:r>
        <w:rPr>
          <w:rFonts w:ascii="宋体" w:hAnsi="宋体" w:eastAsia="宋体" w:cs="宋体"/>
          <w:b/>
          <w:bCs/>
          <w:spacing w:val="-3"/>
          <w:sz w:val="24"/>
          <w:szCs w:val="24"/>
        </w:rPr>
        <w:t>泰康制药执行环保法律法规的情况</w:t>
      </w:r>
    </w:p>
    <w:p w14:paraId="742260DB">
      <w:pPr>
        <w:spacing w:before="312" w:line="347" w:lineRule="auto"/>
        <w:ind w:left="38" w:right="29" w:firstLine="544"/>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1</w:t>
      </w:r>
      <w:r>
        <w:rPr>
          <w:rFonts w:ascii="Times New Roman" w:hAnsi="Times New Roman" w:eastAsia="Times New Roman" w:cs="Times New Roman"/>
          <w:spacing w:val="-26"/>
          <w:sz w:val="24"/>
          <w:szCs w:val="24"/>
        </w:rPr>
        <w:t xml:space="preserve"> </w:t>
      </w:r>
      <w:r>
        <w:rPr>
          <w:rFonts w:ascii="宋体" w:hAnsi="宋体" w:eastAsia="宋体" w:cs="宋体"/>
          <w:spacing w:val="-3"/>
          <w:sz w:val="24"/>
          <w:szCs w:val="24"/>
        </w:rPr>
        <w:t>、</w:t>
      </w:r>
      <w:r>
        <w:rPr>
          <w:rFonts w:ascii="宋体" w:hAnsi="宋体" w:eastAsia="宋体" w:cs="宋体"/>
          <w:spacing w:val="55"/>
          <w:sz w:val="24"/>
          <w:szCs w:val="24"/>
        </w:rPr>
        <w:t xml:space="preserve"> </w:t>
      </w:r>
      <w:r>
        <w:rPr>
          <w:rFonts w:ascii="宋体" w:hAnsi="宋体" w:eastAsia="宋体" w:cs="宋体"/>
          <w:spacing w:val="-3"/>
          <w:sz w:val="24"/>
          <w:szCs w:val="24"/>
        </w:rPr>
        <w:t xml:space="preserve">年产 </w:t>
      </w:r>
      <w:r>
        <w:rPr>
          <w:rFonts w:ascii="Times New Roman" w:hAnsi="Times New Roman" w:eastAsia="Times New Roman" w:cs="Times New Roman"/>
          <w:spacing w:val="-3"/>
          <w:sz w:val="24"/>
          <w:szCs w:val="24"/>
        </w:rPr>
        <w:t>200kg</w:t>
      </w:r>
      <w:r>
        <w:rPr>
          <w:rFonts w:ascii="Times New Roman" w:hAnsi="Times New Roman" w:eastAsia="Times New Roman" w:cs="Times New Roman"/>
          <w:spacing w:val="46"/>
          <w:w w:val="101"/>
          <w:sz w:val="24"/>
          <w:szCs w:val="24"/>
        </w:rPr>
        <w:t xml:space="preserve"> </w:t>
      </w:r>
      <w:r>
        <w:rPr>
          <w:rFonts w:ascii="宋体" w:hAnsi="宋体" w:eastAsia="宋体" w:cs="宋体"/>
          <w:spacing w:val="-3"/>
          <w:sz w:val="24"/>
          <w:szCs w:val="24"/>
        </w:rPr>
        <w:t>低分子量肝素钙原料药、</w:t>
      </w:r>
      <w:r>
        <w:rPr>
          <w:rFonts w:ascii="Times New Roman" w:hAnsi="Times New Roman" w:eastAsia="Times New Roman" w:cs="Times New Roman"/>
          <w:spacing w:val="-3"/>
          <w:sz w:val="24"/>
          <w:szCs w:val="24"/>
        </w:rPr>
        <w:t>200kg</w:t>
      </w:r>
      <w:r>
        <w:rPr>
          <w:rFonts w:ascii="Times New Roman" w:hAnsi="Times New Roman" w:eastAsia="Times New Roman" w:cs="Times New Roman"/>
          <w:spacing w:val="47"/>
          <w:sz w:val="24"/>
          <w:szCs w:val="24"/>
        </w:rPr>
        <w:t xml:space="preserve"> </w:t>
      </w:r>
      <w:r>
        <w:rPr>
          <w:rFonts w:ascii="宋体" w:hAnsi="宋体" w:eastAsia="宋体" w:cs="宋体"/>
          <w:spacing w:val="-3"/>
          <w:sz w:val="24"/>
          <w:szCs w:val="24"/>
        </w:rPr>
        <w:t>低分子量肝素钠原料药、</w:t>
      </w:r>
      <w:r>
        <w:rPr>
          <w:rFonts w:ascii="宋体" w:hAnsi="宋体" w:eastAsia="宋体" w:cs="宋体"/>
          <w:sz w:val="24"/>
          <w:szCs w:val="24"/>
        </w:rPr>
        <w:t xml:space="preserve"> </w:t>
      </w:r>
      <w:r>
        <w:rPr>
          <w:rFonts w:ascii="Times New Roman" w:hAnsi="Times New Roman" w:eastAsia="Times New Roman" w:cs="Times New Roman"/>
          <w:sz w:val="24"/>
          <w:szCs w:val="24"/>
        </w:rPr>
        <w:t xml:space="preserve">75kg  </w:t>
      </w:r>
      <w:r>
        <w:rPr>
          <w:rFonts w:ascii="宋体" w:hAnsi="宋体" w:eastAsia="宋体" w:cs="宋体"/>
          <w:sz w:val="24"/>
          <w:szCs w:val="24"/>
        </w:rPr>
        <w:t>枸椽酸西地那非原料药、</w:t>
      </w:r>
      <w:r>
        <w:rPr>
          <w:rFonts w:ascii="Times New Roman" w:hAnsi="Times New Roman" w:eastAsia="Times New Roman" w:cs="Times New Roman"/>
          <w:sz w:val="24"/>
          <w:szCs w:val="24"/>
        </w:rPr>
        <w:t xml:space="preserve">6kg  </w:t>
      </w:r>
      <w:r>
        <w:rPr>
          <w:rFonts w:ascii="宋体" w:hAnsi="宋体" w:eastAsia="宋体" w:cs="宋体"/>
          <w:sz w:val="24"/>
          <w:szCs w:val="24"/>
        </w:rPr>
        <w:t>氢溴酸加兰他敏原料药、</w:t>
      </w:r>
      <w:r>
        <w:rPr>
          <w:rFonts w:ascii="Times New Roman" w:hAnsi="Times New Roman" w:eastAsia="Times New Roman" w:cs="Times New Roman"/>
          <w:sz w:val="24"/>
          <w:szCs w:val="24"/>
        </w:rPr>
        <w:t xml:space="preserve">2000kg  </w:t>
      </w:r>
      <w:r>
        <w:rPr>
          <w:rFonts w:ascii="宋体" w:hAnsi="宋体" w:eastAsia="宋体" w:cs="宋体"/>
          <w:sz w:val="24"/>
          <w:szCs w:val="24"/>
        </w:rPr>
        <w:t>肝素钠、</w:t>
      </w:r>
      <w:r>
        <w:rPr>
          <w:rFonts w:ascii="Times New Roman" w:hAnsi="Times New Roman" w:eastAsia="Times New Roman" w:cs="Times New Roman"/>
          <w:sz w:val="24"/>
          <w:szCs w:val="24"/>
        </w:rPr>
        <w:t>1</w:t>
      </w:r>
    </w:p>
    <w:p w14:paraId="1C9AC141">
      <w:pPr>
        <w:spacing w:line="347" w:lineRule="auto"/>
        <w:rPr>
          <w:rFonts w:ascii="Times New Roman" w:hAnsi="Times New Roman" w:eastAsia="Times New Roman" w:cs="Times New Roman"/>
          <w:sz w:val="24"/>
          <w:szCs w:val="24"/>
        </w:rPr>
        <w:sectPr>
          <w:headerReference r:id="rId36" w:type="default"/>
          <w:footerReference r:id="rId37" w:type="default"/>
          <w:pgSz w:w="11905" w:h="16840"/>
          <w:pgMar w:top="1214" w:right="1768" w:bottom="1156" w:left="1770" w:header="826" w:footer="969" w:gutter="0"/>
          <w:cols w:space="720" w:num="1"/>
        </w:sectPr>
      </w:pPr>
    </w:p>
    <w:p w14:paraId="12D60774">
      <w:pPr>
        <w:pStyle w:val="2"/>
        <w:spacing w:line="260" w:lineRule="auto"/>
      </w:pPr>
    </w:p>
    <w:p w14:paraId="02F323DD">
      <w:pPr>
        <w:spacing w:before="78" w:line="218" w:lineRule="auto"/>
        <w:ind w:left="40"/>
        <w:rPr>
          <w:rFonts w:ascii="宋体" w:hAnsi="宋体" w:eastAsia="宋体" w:cs="宋体"/>
          <w:sz w:val="24"/>
          <w:szCs w:val="24"/>
        </w:rPr>
      </w:pPr>
      <w:r>
        <w:rPr>
          <w:rFonts w:ascii="宋体" w:hAnsi="宋体" w:eastAsia="宋体" w:cs="宋体"/>
          <w:spacing w:val="-1"/>
          <w:sz w:val="24"/>
          <w:szCs w:val="24"/>
        </w:rPr>
        <w:t>亿片片剂、</w:t>
      </w:r>
      <w:r>
        <w:rPr>
          <w:rFonts w:ascii="Times New Roman" w:hAnsi="Times New Roman" w:eastAsia="Times New Roman" w:cs="Times New Roman"/>
          <w:spacing w:val="-1"/>
          <w:sz w:val="24"/>
          <w:szCs w:val="24"/>
        </w:rPr>
        <w:t xml:space="preserve">1.5 </w:t>
      </w:r>
      <w:r>
        <w:rPr>
          <w:rFonts w:ascii="宋体" w:hAnsi="宋体" w:eastAsia="宋体" w:cs="宋体"/>
          <w:spacing w:val="-1"/>
          <w:sz w:val="24"/>
          <w:szCs w:val="24"/>
        </w:rPr>
        <w:t>亿粒胶囊、</w:t>
      </w:r>
      <w:r>
        <w:rPr>
          <w:rFonts w:ascii="Times New Roman" w:hAnsi="Times New Roman" w:eastAsia="Times New Roman" w:cs="Times New Roman"/>
          <w:spacing w:val="-1"/>
          <w:sz w:val="24"/>
          <w:szCs w:val="24"/>
        </w:rPr>
        <w:t xml:space="preserve">2000 </w:t>
      </w:r>
      <w:r>
        <w:rPr>
          <w:rFonts w:ascii="宋体" w:hAnsi="宋体" w:eastAsia="宋体" w:cs="宋体"/>
          <w:spacing w:val="-1"/>
          <w:sz w:val="24"/>
          <w:szCs w:val="24"/>
        </w:rPr>
        <w:t>万袋颗粒剂项目履行的</w:t>
      </w:r>
      <w:r>
        <w:rPr>
          <w:rFonts w:ascii="宋体" w:hAnsi="宋体" w:eastAsia="宋体" w:cs="宋体"/>
          <w:spacing w:val="-2"/>
          <w:sz w:val="24"/>
          <w:szCs w:val="24"/>
        </w:rPr>
        <w:t>环保法律手续。</w:t>
      </w:r>
    </w:p>
    <w:p w14:paraId="736E44D1">
      <w:pPr>
        <w:pStyle w:val="2"/>
        <w:spacing w:line="261" w:lineRule="auto"/>
      </w:pPr>
    </w:p>
    <w:p w14:paraId="755AE033">
      <w:pPr>
        <w:spacing w:before="78" w:line="362" w:lineRule="auto"/>
        <w:ind w:left="46" w:right="75" w:firstLine="472"/>
        <w:rPr>
          <w:rFonts w:ascii="宋体" w:hAnsi="宋体" w:eastAsia="宋体" w:cs="宋体"/>
          <w:sz w:val="24"/>
          <w:szCs w:val="24"/>
        </w:rPr>
      </w:pPr>
      <w:r>
        <w:rPr>
          <w:rFonts w:ascii="宋体" w:hAnsi="宋体" w:eastAsia="宋体" w:cs="宋体"/>
          <w:spacing w:val="-3"/>
          <w:sz w:val="24"/>
          <w:szCs w:val="24"/>
        </w:rPr>
        <w:t>根据泰康制药填制的《建设项目竣工环境保护</w:t>
      </w:r>
      <w:r>
        <w:rPr>
          <w:rFonts w:ascii="宋体" w:hAnsi="宋体" w:eastAsia="宋体" w:cs="宋体"/>
          <w:spacing w:val="-4"/>
          <w:sz w:val="24"/>
          <w:szCs w:val="24"/>
        </w:rPr>
        <w:t>验收申请》，建设项目环保批</w:t>
      </w:r>
      <w:r>
        <w:rPr>
          <w:rFonts w:ascii="宋体" w:hAnsi="宋体" w:eastAsia="宋体" w:cs="宋体"/>
          <w:spacing w:val="-6"/>
          <w:sz w:val="24"/>
          <w:szCs w:val="24"/>
        </w:rPr>
        <w:t>复和验收事项主要如下：</w:t>
      </w:r>
    </w:p>
    <w:p w14:paraId="766F4BCA">
      <w:pPr>
        <w:spacing w:before="113" w:line="351" w:lineRule="auto"/>
        <w:ind w:left="998" w:right="68" w:hanging="480"/>
        <w:rPr>
          <w:rFonts w:ascii="宋体" w:hAnsi="宋体" w:eastAsia="宋体" w:cs="宋体"/>
          <w:sz w:val="24"/>
          <w:szCs w:val="24"/>
        </w:rPr>
      </w:pPr>
      <w:r>
        <w:rPr>
          <w:rFonts w:ascii="新宋体" w:hAnsi="新宋体" w:eastAsia="新宋体" w:cs="新宋体"/>
          <w:spacing w:val="-1"/>
          <w:sz w:val="24"/>
          <w:szCs w:val="24"/>
        </w:rPr>
        <w:t xml:space="preserve">①  </w:t>
      </w:r>
      <w:r>
        <w:rPr>
          <w:rFonts w:ascii="宋体" w:hAnsi="宋体" w:eastAsia="宋体" w:cs="宋体"/>
          <w:spacing w:val="-1"/>
          <w:sz w:val="24"/>
          <w:szCs w:val="24"/>
        </w:rPr>
        <w:t>申报的项目名称为“年产</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200kg </w:t>
      </w:r>
      <w:r>
        <w:rPr>
          <w:rFonts w:ascii="宋体" w:hAnsi="宋体" w:eastAsia="宋体" w:cs="宋体"/>
          <w:spacing w:val="-1"/>
          <w:sz w:val="24"/>
          <w:szCs w:val="24"/>
        </w:rPr>
        <w:t>低</w:t>
      </w:r>
      <w:r>
        <w:rPr>
          <w:rFonts w:ascii="宋体" w:hAnsi="宋体" w:eastAsia="宋体" w:cs="宋体"/>
          <w:spacing w:val="-2"/>
          <w:sz w:val="24"/>
          <w:szCs w:val="24"/>
        </w:rPr>
        <w:t>分子量肝素钙原料药、</w:t>
      </w:r>
      <w:r>
        <w:rPr>
          <w:rFonts w:ascii="Times New Roman" w:hAnsi="Times New Roman" w:eastAsia="Times New Roman" w:cs="Times New Roman"/>
          <w:spacing w:val="-2"/>
          <w:sz w:val="24"/>
          <w:szCs w:val="24"/>
        </w:rPr>
        <w:t>200kg</w:t>
      </w:r>
      <w:r>
        <w:rPr>
          <w:rFonts w:ascii="Times New Roman" w:hAnsi="Times New Roman" w:eastAsia="Times New Roman" w:cs="Times New Roman"/>
          <w:spacing w:val="9"/>
          <w:sz w:val="24"/>
          <w:szCs w:val="24"/>
        </w:rPr>
        <w:t xml:space="preserve"> </w:t>
      </w:r>
      <w:r>
        <w:rPr>
          <w:rFonts w:ascii="宋体" w:hAnsi="宋体" w:eastAsia="宋体" w:cs="宋体"/>
          <w:spacing w:val="-2"/>
          <w:sz w:val="24"/>
          <w:szCs w:val="24"/>
        </w:rPr>
        <w:t>低分子</w:t>
      </w:r>
      <w:r>
        <w:rPr>
          <w:rFonts w:ascii="宋体" w:hAnsi="宋体" w:eastAsia="宋体" w:cs="宋体"/>
          <w:spacing w:val="-3"/>
          <w:sz w:val="24"/>
          <w:szCs w:val="24"/>
        </w:rPr>
        <w:t>量肝素钠原料药、</w:t>
      </w:r>
      <w:r>
        <w:rPr>
          <w:rFonts w:ascii="Times New Roman" w:hAnsi="Times New Roman" w:eastAsia="Times New Roman" w:cs="Times New Roman"/>
          <w:spacing w:val="-3"/>
          <w:sz w:val="24"/>
          <w:szCs w:val="24"/>
        </w:rPr>
        <w:t xml:space="preserve">75kg </w:t>
      </w:r>
      <w:r>
        <w:rPr>
          <w:rFonts w:ascii="宋体" w:hAnsi="宋体" w:eastAsia="宋体" w:cs="宋体"/>
          <w:spacing w:val="-3"/>
          <w:sz w:val="24"/>
          <w:szCs w:val="24"/>
        </w:rPr>
        <w:t>枸椽酸西地那非原料药、</w:t>
      </w:r>
      <w:r>
        <w:rPr>
          <w:rFonts w:ascii="Times New Roman" w:hAnsi="Times New Roman" w:eastAsia="Times New Roman" w:cs="Times New Roman"/>
          <w:spacing w:val="-3"/>
          <w:sz w:val="24"/>
          <w:szCs w:val="24"/>
        </w:rPr>
        <w:t xml:space="preserve">6kg </w:t>
      </w:r>
      <w:r>
        <w:rPr>
          <w:rFonts w:ascii="宋体" w:hAnsi="宋体" w:eastAsia="宋体" w:cs="宋体"/>
          <w:spacing w:val="-3"/>
          <w:sz w:val="24"/>
          <w:szCs w:val="24"/>
        </w:rPr>
        <w:t>氢溴酸加兰他敏原</w:t>
      </w:r>
      <w:r>
        <w:rPr>
          <w:rFonts w:ascii="宋体" w:hAnsi="宋体" w:eastAsia="宋体" w:cs="宋体"/>
          <w:spacing w:val="-1"/>
          <w:sz w:val="24"/>
          <w:szCs w:val="24"/>
        </w:rPr>
        <w:t>料药、</w:t>
      </w:r>
      <w:r>
        <w:rPr>
          <w:rFonts w:ascii="Times New Roman" w:hAnsi="Times New Roman" w:eastAsia="Times New Roman" w:cs="Times New Roman"/>
          <w:spacing w:val="-1"/>
          <w:sz w:val="24"/>
          <w:szCs w:val="24"/>
        </w:rPr>
        <w:t xml:space="preserve">2000kg </w:t>
      </w:r>
      <w:r>
        <w:rPr>
          <w:rFonts w:ascii="宋体" w:hAnsi="宋体" w:eastAsia="宋体" w:cs="宋体"/>
          <w:spacing w:val="-1"/>
          <w:sz w:val="24"/>
          <w:szCs w:val="24"/>
        </w:rPr>
        <w:t>肝素钠、</w:t>
      </w:r>
      <w:r>
        <w:rPr>
          <w:rFonts w:ascii="Times New Roman" w:hAnsi="Times New Roman" w:eastAsia="Times New Roman" w:cs="Times New Roman"/>
          <w:spacing w:val="-1"/>
          <w:sz w:val="24"/>
          <w:szCs w:val="24"/>
        </w:rPr>
        <w:t xml:space="preserve">1 </w:t>
      </w:r>
      <w:r>
        <w:rPr>
          <w:rFonts w:ascii="宋体" w:hAnsi="宋体" w:eastAsia="宋体" w:cs="宋体"/>
          <w:spacing w:val="-1"/>
          <w:sz w:val="24"/>
          <w:szCs w:val="24"/>
        </w:rPr>
        <w:t>亿片片剂、</w:t>
      </w:r>
      <w:r>
        <w:rPr>
          <w:rFonts w:ascii="Times New Roman" w:hAnsi="Times New Roman" w:eastAsia="Times New Roman" w:cs="Times New Roman"/>
          <w:spacing w:val="-1"/>
          <w:sz w:val="24"/>
          <w:szCs w:val="24"/>
        </w:rPr>
        <w:t xml:space="preserve">1.5 </w:t>
      </w:r>
      <w:r>
        <w:rPr>
          <w:rFonts w:ascii="宋体" w:hAnsi="宋体" w:eastAsia="宋体" w:cs="宋体"/>
          <w:spacing w:val="-1"/>
          <w:sz w:val="24"/>
          <w:szCs w:val="24"/>
        </w:rPr>
        <w:t>亿粒胶囊、</w:t>
      </w:r>
      <w:r>
        <w:rPr>
          <w:rFonts w:ascii="Times New Roman" w:hAnsi="Times New Roman" w:eastAsia="Times New Roman" w:cs="Times New Roman"/>
          <w:spacing w:val="-1"/>
          <w:sz w:val="24"/>
          <w:szCs w:val="24"/>
        </w:rPr>
        <w:t xml:space="preserve">2000 </w:t>
      </w:r>
      <w:r>
        <w:rPr>
          <w:rFonts w:ascii="宋体" w:hAnsi="宋体" w:eastAsia="宋体" w:cs="宋体"/>
          <w:spacing w:val="-1"/>
          <w:sz w:val="24"/>
          <w:szCs w:val="24"/>
        </w:rPr>
        <w:t>万袋颗</w:t>
      </w:r>
      <w:r>
        <w:rPr>
          <w:rFonts w:ascii="宋体" w:hAnsi="宋体" w:eastAsia="宋体" w:cs="宋体"/>
          <w:spacing w:val="-2"/>
          <w:sz w:val="24"/>
          <w:szCs w:val="24"/>
        </w:rPr>
        <w:t>粒剂项</w:t>
      </w:r>
      <w:r>
        <w:rPr>
          <w:rFonts w:ascii="宋体" w:hAnsi="宋体" w:eastAsia="宋体" w:cs="宋体"/>
          <w:spacing w:val="-25"/>
          <w:sz w:val="24"/>
          <w:szCs w:val="24"/>
        </w:rPr>
        <w:t>目”（下称“本环评项目”）。</w:t>
      </w:r>
    </w:p>
    <w:p w14:paraId="41095BC9">
      <w:pPr>
        <w:spacing w:before="243" w:line="360" w:lineRule="auto"/>
        <w:ind w:left="1000" w:hanging="483"/>
        <w:rPr>
          <w:rFonts w:ascii="宋体" w:hAnsi="宋体" w:eastAsia="宋体" w:cs="宋体"/>
          <w:sz w:val="24"/>
          <w:szCs w:val="24"/>
        </w:rPr>
      </w:pPr>
      <w:r>
        <w:rPr>
          <w:rFonts w:ascii="新宋体" w:hAnsi="新宋体" w:eastAsia="新宋体" w:cs="新宋体"/>
          <w:spacing w:val="-4"/>
          <w:sz w:val="24"/>
          <w:szCs w:val="24"/>
        </w:rPr>
        <w:t xml:space="preserve">②  </w:t>
      </w:r>
      <w:r>
        <w:rPr>
          <w:rFonts w:ascii="宋体" w:hAnsi="宋体" w:eastAsia="宋体" w:cs="宋体"/>
          <w:spacing w:val="-4"/>
          <w:sz w:val="24"/>
          <w:szCs w:val="24"/>
        </w:rPr>
        <w:t>项目基本情况：本环评项目环境影响报告书于</w:t>
      </w:r>
      <w:r>
        <w:rPr>
          <w:rFonts w:ascii="宋体" w:hAnsi="宋体" w:eastAsia="宋体" w:cs="宋体"/>
          <w:spacing w:val="-49"/>
          <w:sz w:val="24"/>
          <w:szCs w:val="24"/>
        </w:rPr>
        <w:t xml:space="preserve"> </w:t>
      </w:r>
      <w:r>
        <w:rPr>
          <w:rFonts w:ascii="Times New Roman" w:hAnsi="Times New Roman" w:eastAsia="Times New Roman" w:cs="Times New Roman"/>
          <w:spacing w:val="-4"/>
          <w:sz w:val="24"/>
          <w:szCs w:val="24"/>
        </w:rPr>
        <w:t>20</w:t>
      </w:r>
      <w:r>
        <w:rPr>
          <w:rFonts w:ascii="Times New Roman" w:hAnsi="Times New Roman" w:eastAsia="Times New Roman" w:cs="Times New Roman"/>
          <w:spacing w:val="-5"/>
          <w:sz w:val="24"/>
          <w:szCs w:val="24"/>
        </w:rPr>
        <w:t>09</w:t>
      </w:r>
      <w:r>
        <w:rPr>
          <w:rFonts w:ascii="Times New Roman" w:hAnsi="Times New Roman" w:eastAsia="Times New Roman" w:cs="Times New Roman"/>
          <w:spacing w:val="17"/>
          <w:sz w:val="24"/>
          <w:szCs w:val="24"/>
        </w:rPr>
        <w:t xml:space="preserve"> </w:t>
      </w:r>
      <w:r>
        <w:rPr>
          <w:rFonts w:ascii="宋体" w:hAnsi="宋体" w:eastAsia="宋体" w:cs="宋体"/>
          <w:spacing w:val="-5"/>
          <w:sz w:val="24"/>
          <w:szCs w:val="24"/>
        </w:rPr>
        <w:t>年</w:t>
      </w:r>
      <w:r>
        <w:rPr>
          <w:rFonts w:ascii="宋体" w:hAnsi="宋体" w:eastAsia="宋体" w:cs="宋体"/>
          <w:spacing w:val="-26"/>
          <w:sz w:val="24"/>
          <w:szCs w:val="24"/>
        </w:rPr>
        <w:t xml:space="preserve"> </w:t>
      </w:r>
      <w:r>
        <w:rPr>
          <w:rFonts w:ascii="Times New Roman" w:hAnsi="Times New Roman" w:eastAsia="Times New Roman" w:cs="Times New Roman"/>
          <w:spacing w:val="-5"/>
          <w:sz w:val="24"/>
          <w:szCs w:val="24"/>
        </w:rPr>
        <w:t>12</w:t>
      </w:r>
      <w:r>
        <w:rPr>
          <w:rFonts w:ascii="Times New Roman" w:hAnsi="Times New Roman" w:eastAsia="Times New Roman" w:cs="Times New Roman"/>
          <w:spacing w:val="26"/>
          <w:w w:val="101"/>
          <w:sz w:val="24"/>
          <w:szCs w:val="24"/>
        </w:rPr>
        <w:t xml:space="preserve"> </w:t>
      </w:r>
      <w:r>
        <w:rPr>
          <w:rFonts w:ascii="宋体" w:hAnsi="宋体" w:eastAsia="宋体" w:cs="宋体"/>
          <w:spacing w:val="-5"/>
          <w:sz w:val="24"/>
          <w:szCs w:val="24"/>
        </w:rPr>
        <w:t>月</w:t>
      </w:r>
      <w:r>
        <w:rPr>
          <w:rFonts w:ascii="宋体" w:hAnsi="宋体" w:eastAsia="宋体" w:cs="宋体"/>
          <w:spacing w:val="-26"/>
          <w:sz w:val="24"/>
          <w:szCs w:val="24"/>
        </w:rPr>
        <w:t xml:space="preserve"> </w:t>
      </w:r>
      <w:r>
        <w:rPr>
          <w:rFonts w:ascii="Times New Roman" w:hAnsi="Times New Roman" w:eastAsia="Times New Roman" w:cs="Times New Roman"/>
          <w:spacing w:val="-5"/>
          <w:sz w:val="24"/>
          <w:szCs w:val="24"/>
        </w:rPr>
        <w:t xml:space="preserve">11  </w:t>
      </w:r>
      <w:r>
        <w:rPr>
          <w:rFonts w:ascii="宋体" w:hAnsi="宋体" w:eastAsia="宋体" w:cs="宋体"/>
          <w:spacing w:val="-5"/>
          <w:sz w:val="24"/>
          <w:szCs w:val="24"/>
        </w:rPr>
        <w:t>日获得</w:t>
      </w:r>
      <w:r>
        <w:rPr>
          <w:rFonts w:ascii="宋体" w:hAnsi="宋体" w:eastAsia="宋体" w:cs="宋体"/>
          <w:spacing w:val="-4"/>
          <w:sz w:val="24"/>
          <w:szCs w:val="24"/>
        </w:rPr>
        <w:t>常州市环保局常环管（</w:t>
      </w:r>
      <w:r>
        <w:rPr>
          <w:rFonts w:ascii="Times New Roman" w:hAnsi="Times New Roman" w:eastAsia="Times New Roman" w:cs="Times New Roman"/>
          <w:spacing w:val="-4"/>
          <w:sz w:val="24"/>
          <w:szCs w:val="24"/>
        </w:rPr>
        <w:t>2009</w:t>
      </w:r>
      <w:r>
        <w:rPr>
          <w:rFonts w:ascii="宋体" w:hAnsi="宋体" w:eastAsia="宋体" w:cs="宋体"/>
          <w:spacing w:val="-4"/>
          <w:sz w:val="24"/>
          <w:szCs w:val="24"/>
        </w:rPr>
        <w:t>）</w:t>
      </w:r>
      <w:r>
        <w:rPr>
          <w:rFonts w:ascii="Times New Roman" w:hAnsi="Times New Roman" w:eastAsia="Times New Roman" w:cs="Times New Roman"/>
          <w:spacing w:val="-4"/>
          <w:sz w:val="24"/>
          <w:szCs w:val="24"/>
        </w:rPr>
        <w:t>118</w:t>
      </w:r>
      <w:r>
        <w:rPr>
          <w:rFonts w:ascii="Times New Roman" w:hAnsi="Times New Roman" w:eastAsia="Times New Roman" w:cs="Times New Roman"/>
          <w:spacing w:val="15"/>
          <w:w w:val="101"/>
          <w:sz w:val="24"/>
          <w:szCs w:val="24"/>
        </w:rPr>
        <w:t xml:space="preserve"> </w:t>
      </w:r>
      <w:r>
        <w:rPr>
          <w:rFonts w:ascii="宋体" w:hAnsi="宋体" w:eastAsia="宋体" w:cs="宋体"/>
          <w:spacing w:val="-4"/>
          <w:sz w:val="24"/>
          <w:szCs w:val="24"/>
        </w:rPr>
        <w:t>号批复；</w:t>
      </w:r>
      <w:r>
        <w:rPr>
          <w:rFonts w:ascii="Times New Roman" w:hAnsi="Times New Roman" w:eastAsia="Times New Roman" w:cs="Times New Roman"/>
          <w:spacing w:val="-4"/>
          <w:sz w:val="24"/>
          <w:szCs w:val="24"/>
        </w:rPr>
        <w:t xml:space="preserve">2010 </w:t>
      </w:r>
      <w:r>
        <w:rPr>
          <w:rFonts w:ascii="宋体" w:hAnsi="宋体" w:eastAsia="宋体" w:cs="宋体"/>
          <w:spacing w:val="-4"/>
          <w:sz w:val="24"/>
          <w:szCs w:val="24"/>
        </w:rPr>
        <w:t>年</w:t>
      </w:r>
      <w:r>
        <w:rPr>
          <w:rFonts w:ascii="宋体" w:hAnsi="宋体" w:eastAsia="宋体" w:cs="宋体"/>
          <w:spacing w:val="-49"/>
          <w:sz w:val="24"/>
          <w:szCs w:val="24"/>
        </w:rPr>
        <w:t xml:space="preserve"> </w:t>
      </w:r>
      <w:r>
        <w:rPr>
          <w:rFonts w:ascii="Times New Roman" w:hAnsi="Times New Roman" w:eastAsia="Times New Roman" w:cs="Times New Roman"/>
          <w:spacing w:val="-4"/>
          <w:sz w:val="24"/>
          <w:szCs w:val="24"/>
        </w:rPr>
        <w:t>5</w:t>
      </w:r>
      <w:r>
        <w:rPr>
          <w:rFonts w:ascii="Times New Roman" w:hAnsi="Times New Roman" w:eastAsia="Times New Roman" w:cs="Times New Roman"/>
          <w:spacing w:val="21"/>
          <w:sz w:val="24"/>
          <w:szCs w:val="24"/>
        </w:rPr>
        <w:t xml:space="preserve"> </w:t>
      </w:r>
      <w:r>
        <w:rPr>
          <w:rFonts w:ascii="宋体" w:hAnsi="宋体" w:eastAsia="宋体" w:cs="宋体"/>
          <w:spacing w:val="-4"/>
          <w:sz w:val="24"/>
          <w:szCs w:val="24"/>
        </w:rPr>
        <w:t>月</w:t>
      </w:r>
      <w:r>
        <w:rPr>
          <w:rFonts w:ascii="宋体" w:hAnsi="宋体" w:eastAsia="宋体" w:cs="宋体"/>
          <w:spacing w:val="-5"/>
          <w:sz w:val="24"/>
          <w:szCs w:val="24"/>
        </w:rPr>
        <w:t>，公司根据修改</w:t>
      </w:r>
      <w:r>
        <w:rPr>
          <w:rFonts w:ascii="宋体" w:hAnsi="宋体" w:eastAsia="宋体" w:cs="宋体"/>
          <w:spacing w:val="-3"/>
          <w:sz w:val="24"/>
          <w:szCs w:val="24"/>
        </w:rPr>
        <w:t>后的项目实际情况编制部分产品停建环评修编报告书；</w:t>
      </w:r>
      <w:r>
        <w:rPr>
          <w:rFonts w:ascii="Times New Roman" w:hAnsi="Times New Roman" w:eastAsia="Times New Roman" w:cs="Times New Roman"/>
          <w:spacing w:val="-3"/>
          <w:sz w:val="24"/>
          <w:szCs w:val="24"/>
        </w:rPr>
        <w:t>2010</w:t>
      </w:r>
      <w:r>
        <w:rPr>
          <w:rFonts w:ascii="Times New Roman" w:hAnsi="Times New Roman" w:eastAsia="Times New Roman" w:cs="Times New Roman"/>
          <w:spacing w:val="17"/>
          <w:sz w:val="24"/>
          <w:szCs w:val="24"/>
        </w:rPr>
        <w:t xml:space="preserve"> </w:t>
      </w:r>
      <w:r>
        <w:rPr>
          <w:rFonts w:ascii="宋体" w:hAnsi="宋体" w:eastAsia="宋体" w:cs="宋体"/>
          <w:spacing w:val="-3"/>
          <w:sz w:val="24"/>
          <w:szCs w:val="24"/>
        </w:rPr>
        <w:t>年</w:t>
      </w:r>
      <w:r>
        <w:rPr>
          <w:rFonts w:ascii="宋体" w:hAnsi="宋体" w:eastAsia="宋体" w:cs="宋体"/>
          <w:spacing w:val="-26"/>
          <w:sz w:val="24"/>
          <w:szCs w:val="24"/>
        </w:rPr>
        <w:t xml:space="preserve"> </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月</w:t>
      </w:r>
      <w:r>
        <w:rPr>
          <w:rFonts w:ascii="宋体" w:hAnsi="宋体" w:eastAsia="宋体" w:cs="宋体"/>
          <w:spacing w:val="-26"/>
          <w:sz w:val="24"/>
          <w:szCs w:val="24"/>
        </w:rPr>
        <w:t xml:space="preserve"> </w:t>
      </w:r>
      <w:r>
        <w:rPr>
          <w:rFonts w:ascii="Times New Roman" w:hAnsi="Times New Roman" w:eastAsia="Times New Roman" w:cs="Times New Roman"/>
          <w:spacing w:val="-3"/>
          <w:sz w:val="24"/>
          <w:szCs w:val="24"/>
        </w:rPr>
        <w:t>17</w:t>
      </w:r>
      <w:r>
        <w:rPr>
          <w:rFonts w:ascii="宋体" w:hAnsi="宋体" w:eastAsia="宋体" w:cs="宋体"/>
          <w:spacing w:val="-3"/>
          <w:sz w:val="24"/>
          <w:szCs w:val="24"/>
        </w:rPr>
        <w:t>日，经常州市环保局核准，同意项目投入试生产；</w:t>
      </w:r>
      <w:r>
        <w:rPr>
          <w:rFonts w:ascii="Times New Roman" w:hAnsi="Times New Roman" w:eastAsia="Times New Roman" w:cs="Times New Roman"/>
          <w:spacing w:val="-3"/>
          <w:sz w:val="24"/>
          <w:szCs w:val="24"/>
        </w:rPr>
        <w:t xml:space="preserve">2011 </w:t>
      </w:r>
      <w:r>
        <w:rPr>
          <w:rFonts w:ascii="宋体" w:hAnsi="宋体" w:eastAsia="宋体" w:cs="宋体"/>
          <w:spacing w:val="-3"/>
          <w:sz w:val="24"/>
          <w:szCs w:val="24"/>
        </w:rPr>
        <w:t>年</w:t>
      </w:r>
      <w:r>
        <w:rPr>
          <w:rFonts w:ascii="宋体" w:hAnsi="宋体" w:eastAsia="宋体" w:cs="宋体"/>
          <w:spacing w:val="-39"/>
          <w:sz w:val="24"/>
          <w:szCs w:val="24"/>
        </w:rPr>
        <w:t xml:space="preserve"> </w:t>
      </w:r>
      <w:r>
        <w:rPr>
          <w:rFonts w:ascii="Times New Roman" w:hAnsi="Times New Roman" w:eastAsia="Times New Roman" w:cs="Times New Roman"/>
          <w:spacing w:val="-3"/>
          <w:sz w:val="24"/>
          <w:szCs w:val="24"/>
        </w:rPr>
        <w:t>4</w:t>
      </w:r>
      <w:r>
        <w:rPr>
          <w:rFonts w:ascii="Times New Roman" w:hAnsi="Times New Roman" w:eastAsia="Times New Roman" w:cs="Times New Roman"/>
          <w:spacing w:val="21"/>
          <w:sz w:val="24"/>
          <w:szCs w:val="24"/>
        </w:rPr>
        <w:t xml:space="preserve"> </w:t>
      </w:r>
      <w:r>
        <w:rPr>
          <w:rFonts w:ascii="宋体" w:hAnsi="宋体" w:eastAsia="宋体" w:cs="宋体"/>
          <w:spacing w:val="-3"/>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 xml:space="preserve">14  </w:t>
      </w:r>
      <w:r>
        <w:rPr>
          <w:rFonts w:ascii="宋体" w:hAnsi="宋体" w:eastAsia="宋体" w:cs="宋体"/>
          <w:spacing w:val="-3"/>
          <w:sz w:val="24"/>
          <w:szCs w:val="24"/>
        </w:rPr>
        <w:t>日，</w:t>
      </w:r>
      <w:r>
        <w:rPr>
          <w:rFonts w:ascii="宋体" w:hAnsi="宋体" w:eastAsia="宋体" w:cs="宋体"/>
          <w:spacing w:val="-11"/>
          <w:sz w:val="24"/>
          <w:szCs w:val="24"/>
        </w:rPr>
        <w:t>经常州市环保局核准延期试生产至</w:t>
      </w:r>
      <w:r>
        <w:rPr>
          <w:rFonts w:ascii="宋体" w:hAnsi="宋体" w:eastAsia="宋体" w:cs="宋体"/>
          <w:spacing w:val="-48"/>
          <w:sz w:val="24"/>
          <w:szCs w:val="24"/>
        </w:rPr>
        <w:t xml:space="preserve"> </w:t>
      </w:r>
      <w:r>
        <w:rPr>
          <w:rFonts w:ascii="Times New Roman" w:hAnsi="Times New Roman" w:eastAsia="Times New Roman" w:cs="Times New Roman"/>
          <w:spacing w:val="-11"/>
          <w:sz w:val="24"/>
          <w:szCs w:val="24"/>
        </w:rPr>
        <w:t>7</w:t>
      </w:r>
      <w:r>
        <w:rPr>
          <w:rFonts w:ascii="Times New Roman" w:hAnsi="Times New Roman" w:eastAsia="Times New Roman" w:cs="Times New Roman"/>
          <w:spacing w:val="20"/>
          <w:w w:val="101"/>
          <w:sz w:val="24"/>
          <w:szCs w:val="24"/>
        </w:rPr>
        <w:t xml:space="preserve"> </w:t>
      </w:r>
      <w:r>
        <w:rPr>
          <w:rFonts w:ascii="宋体" w:hAnsi="宋体" w:eastAsia="宋体" w:cs="宋体"/>
          <w:spacing w:val="-11"/>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11"/>
          <w:sz w:val="24"/>
          <w:szCs w:val="24"/>
        </w:rPr>
        <w:t>10</w:t>
      </w:r>
      <w:r>
        <w:rPr>
          <w:rFonts w:ascii="Times New Roman" w:hAnsi="Times New Roman" w:eastAsia="Times New Roman" w:cs="Times New Roman"/>
          <w:spacing w:val="51"/>
          <w:sz w:val="24"/>
          <w:szCs w:val="24"/>
        </w:rPr>
        <w:t xml:space="preserve"> </w:t>
      </w:r>
      <w:r>
        <w:rPr>
          <w:rFonts w:ascii="宋体" w:hAnsi="宋体" w:eastAsia="宋体" w:cs="宋体"/>
          <w:spacing w:val="-11"/>
          <w:sz w:val="24"/>
          <w:szCs w:val="24"/>
        </w:rPr>
        <w:t>日；</w:t>
      </w:r>
      <w:r>
        <w:rPr>
          <w:rFonts w:ascii="Times New Roman" w:hAnsi="Times New Roman" w:eastAsia="Times New Roman" w:cs="Times New Roman"/>
          <w:spacing w:val="-11"/>
          <w:sz w:val="24"/>
          <w:szCs w:val="24"/>
        </w:rPr>
        <w:t xml:space="preserve">2011 </w:t>
      </w:r>
      <w:r>
        <w:rPr>
          <w:rFonts w:ascii="宋体" w:hAnsi="宋体" w:eastAsia="宋体" w:cs="宋体"/>
          <w:spacing w:val="-11"/>
          <w:sz w:val="24"/>
          <w:szCs w:val="24"/>
        </w:rPr>
        <w:t>年</w:t>
      </w:r>
      <w:r>
        <w:rPr>
          <w:rFonts w:ascii="宋体" w:hAnsi="宋体" w:eastAsia="宋体" w:cs="宋体"/>
          <w:spacing w:val="-50"/>
          <w:sz w:val="24"/>
          <w:szCs w:val="24"/>
        </w:rPr>
        <w:t xml:space="preserve"> </w:t>
      </w:r>
      <w:r>
        <w:rPr>
          <w:rFonts w:ascii="Times New Roman" w:hAnsi="Times New Roman" w:eastAsia="Times New Roman" w:cs="Times New Roman"/>
          <w:spacing w:val="-11"/>
          <w:sz w:val="24"/>
          <w:szCs w:val="24"/>
        </w:rPr>
        <w:t>6</w:t>
      </w:r>
      <w:r>
        <w:rPr>
          <w:rFonts w:ascii="Times New Roman" w:hAnsi="Times New Roman" w:eastAsia="Times New Roman" w:cs="Times New Roman"/>
          <w:spacing w:val="21"/>
          <w:sz w:val="24"/>
          <w:szCs w:val="24"/>
        </w:rPr>
        <w:t xml:space="preserve"> </w:t>
      </w:r>
      <w:r>
        <w:rPr>
          <w:rFonts w:ascii="宋体" w:hAnsi="宋体" w:eastAsia="宋体" w:cs="宋体"/>
          <w:spacing w:val="-11"/>
          <w:sz w:val="24"/>
          <w:szCs w:val="24"/>
        </w:rPr>
        <w:t>月</w:t>
      </w:r>
      <w:r>
        <w:rPr>
          <w:rFonts w:ascii="宋体" w:hAnsi="宋体" w:eastAsia="宋体" w:cs="宋体"/>
          <w:spacing w:val="-52"/>
          <w:sz w:val="24"/>
          <w:szCs w:val="24"/>
        </w:rPr>
        <w:t xml:space="preserve"> </w:t>
      </w:r>
      <w:r>
        <w:rPr>
          <w:rFonts w:ascii="Times New Roman" w:hAnsi="Times New Roman" w:eastAsia="Times New Roman" w:cs="Times New Roman"/>
          <w:spacing w:val="-11"/>
          <w:sz w:val="24"/>
          <w:szCs w:val="24"/>
        </w:rPr>
        <w:t xml:space="preserve">7  </w:t>
      </w:r>
      <w:r>
        <w:rPr>
          <w:rFonts w:ascii="宋体" w:hAnsi="宋体" w:eastAsia="宋体" w:cs="宋体"/>
          <w:spacing w:val="-11"/>
          <w:sz w:val="24"/>
          <w:szCs w:val="24"/>
        </w:rPr>
        <w:t>日、</w:t>
      </w:r>
      <w:r>
        <w:rPr>
          <w:rFonts w:ascii="Times New Roman" w:hAnsi="Times New Roman" w:eastAsia="Times New Roman" w:cs="Times New Roman"/>
          <w:spacing w:val="-11"/>
          <w:sz w:val="24"/>
          <w:szCs w:val="24"/>
        </w:rPr>
        <w:t xml:space="preserve">8  </w:t>
      </w:r>
      <w:r>
        <w:rPr>
          <w:rFonts w:ascii="宋体" w:hAnsi="宋体" w:eastAsia="宋体" w:cs="宋体"/>
          <w:spacing w:val="-11"/>
          <w:sz w:val="24"/>
          <w:szCs w:val="24"/>
        </w:rPr>
        <w:t>日，</w:t>
      </w:r>
      <w:r>
        <w:rPr>
          <w:rFonts w:ascii="宋体" w:hAnsi="宋体" w:eastAsia="宋体" w:cs="宋体"/>
          <w:spacing w:val="4"/>
          <w:sz w:val="24"/>
          <w:szCs w:val="24"/>
        </w:rPr>
        <w:t>常州市环境监测中心对项目进行了验收测评并编制了竣工环境保护验</w:t>
      </w:r>
      <w:r>
        <w:rPr>
          <w:rFonts w:ascii="宋体" w:hAnsi="宋体" w:eastAsia="宋体" w:cs="宋体"/>
          <w:spacing w:val="-7"/>
          <w:sz w:val="24"/>
          <w:szCs w:val="24"/>
        </w:rPr>
        <w:t>收监测报告。</w:t>
      </w:r>
    </w:p>
    <w:p w14:paraId="59FE05F4">
      <w:pPr>
        <w:spacing w:before="151" w:line="361" w:lineRule="auto"/>
        <w:ind w:left="998" w:right="67" w:hanging="481"/>
        <w:rPr>
          <w:rFonts w:ascii="宋体" w:hAnsi="宋体" w:eastAsia="宋体" w:cs="宋体"/>
          <w:sz w:val="24"/>
          <w:szCs w:val="24"/>
        </w:rPr>
      </w:pPr>
      <w:r>
        <w:rPr>
          <w:rFonts w:ascii="新宋体" w:hAnsi="新宋体" w:eastAsia="新宋体" w:cs="新宋体"/>
          <w:spacing w:val="-4"/>
          <w:sz w:val="24"/>
          <w:szCs w:val="24"/>
        </w:rPr>
        <w:t xml:space="preserve">③  </w:t>
      </w:r>
      <w:r>
        <w:rPr>
          <w:rFonts w:ascii="Times New Roman" w:hAnsi="Times New Roman" w:eastAsia="Times New Roman" w:cs="Times New Roman"/>
          <w:spacing w:val="-4"/>
          <w:sz w:val="24"/>
          <w:szCs w:val="24"/>
        </w:rPr>
        <w:t xml:space="preserve">2011 </w:t>
      </w:r>
      <w:r>
        <w:rPr>
          <w:rFonts w:ascii="宋体" w:hAnsi="宋体" w:eastAsia="宋体" w:cs="宋体"/>
          <w:spacing w:val="-4"/>
          <w:sz w:val="24"/>
          <w:szCs w:val="24"/>
        </w:rPr>
        <w:t>年</w:t>
      </w:r>
      <w:r>
        <w:rPr>
          <w:rFonts w:ascii="宋体" w:hAnsi="宋体" w:eastAsia="宋体" w:cs="宋体"/>
          <w:spacing w:val="-51"/>
          <w:sz w:val="24"/>
          <w:szCs w:val="24"/>
        </w:rPr>
        <w:t xml:space="preserve"> </w:t>
      </w:r>
      <w:r>
        <w:rPr>
          <w:rFonts w:ascii="Times New Roman" w:hAnsi="Times New Roman" w:eastAsia="Times New Roman" w:cs="Times New Roman"/>
          <w:spacing w:val="-4"/>
          <w:sz w:val="24"/>
          <w:szCs w:val="24"/>
        </w:rPr>
        <w:t>7</w:t>
      </w:r>
      <w:r>
        <w:rPr>
          <w:rFonts w:ascii="Times New Roman" w:hAnsi="Times New Roman" w:eastAsia="Times New Roman" w:cs="Times New Roman"/>
          <w:spacing w:val="21"/>
          <w:sz w:val="24"/>
          <w:szCs w:val="24"/>
        </w:rPr>
        <w:t xml:space="preserve"> </w:t>
      </w:r>
      <w:r>
        <w:rPr>
          <w:rFonts w:ascii="宋体" w:hAnsi="宋体" w:eastAsia="宋体" w:cs="宋体"/>
          <w:spacing w:val="-4"/>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 xml:space="preserve">13  </w:t>
      </w:r>
      <w:r>
        <w:rPr>
          <w:rFonts w:ascii="宋体" w:hAnsi="宋体" w:eastAsia="宋体" w:cs="宋体"/>
          <w:spacing w:val="-4"/>
          <w:sz w:val="24"/>
          <w:szCs w:val="24"/>
        </w:rPr>
        <w:t>日，验收组建议同意泰康制药通过竣工环保验收</w:t>
      </w:r>
      <w:r>
        <w:rPr>
          <w:rFonts w:ascii="宋体" w:hAnsi="宋体" w:eastAsia="宋体" w:cs="宋体"/>
          <w:spacing w:val="-5"/>
          <w:sz w:val="24"/>
          <w:szCs w:val="24"/>
        </w:rPr>
        <w:t>，投入</w:t>
      </w:r>
      <w:r>
        <w:rPr>
          <w:rFonts w:ascii="宋体" w:hAnsi="宋体" w:eastAsia="宋体" w:cs="宋体"/>
          <w:spacing w:val="-3"/>
          <w:sz w:val="24"/>
          <w:szCs w:val="24"/>
        </w:rPr>
        <w:t>正式生产，并在通过验收后一个月内，依法向</w:t>
      </w:r>
      <w:r>
        <w:rPr>
          <w:rFonts w:ascii="宋体" w:hAnsi="宋体" w:eastAsia="宋体" w:cs="宋体"/>
          <w:spacing w:val="-4"/>
          <w:sz w:val="24"/>
          <w:szCs w:val="24"/>
        </w:rPr>
        <w:t>武进区环保局申请办理排放污染物申报登记手续及许可证手续。</w:t>
      </w:r>
      <w:r>
        <w:rPr>
          <w:rFonts w:ascii="Times New Roman" w:hAnsi="Times New Roman" w:eastAsia="Times New Roman" w:cs="Times New Roman"/>
          <w:spacing w:val="-4"/>
          <w:sz w:val="24"/>
          <w:szCs w:val="24"/>
        </w:rPr>
        <w:t>2011</w:t>
      </w:r>
      <w:r>
        <w:rPr>
          <w:rFonts w:ascii="Times New Roman" w:hAnsi="Times New Roman" w:eastAsia="Times New Roman" w:cs="Times New Roman"/>
          <w:spacing w:val="29"/>
          <w:sz w:val="24"/>
          <w:szCs w:val="24"/>
        </w:rPr>
        <w:t xml:space="preserve"> </w:t>
      </w:r>
      <w:r>
        <w:rPr>
          <w:rFonts w:ascii="宋体" w:hAnsi="宋体" w:eastAsia="宋体" w:cs="宋体"/>
          <w:spacing w:val="-4"/>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9</w:t>
      </w:r>
      <w:r>
        <w:rPr>
          <w:rFonts w:ascii="Times New Roman" w:hAnsi="Times New Roman" w:eastAsia="Times New Roman" w:cs="Times New Roman"/>
          <w:spacing w:val="40"/>
          <w:w w:val="101"/>
          <w:sz w:val="24"/>
          <w:szCs w:val="24"/>
        </w:rPr>
        <w:t xml:space="preserve"> </w:t>
      </w:r>
      <w:r>
        <w:rPr>
          <w:rFonts w:ascii="宋体" w:hAnsi="宋体" w:eastAsia="宋体" w:cs="宋体"/>
          <w:spacing w:val="-4"/>
          <w:sz w:val="24"/>
          <w:szCs w:val="24"/>
        </w:rPr>
        <w:t xml:space="preserve">月 </w:t>
      </w:r>
      <w:r>
        <w:rPr>
          <w:rFonts w:ascii="Times New Roman" w:hAnsi="Times New Roman" w:eastAsia="Times New Roman" w:cs="Times New Roman"/>
          <w:spacing w:val="-4"/>
          <w:sz w:val="24"/>
          <w:szCs w:val="24"/>
        </w:rPr>
        <w:t xml:space="preserve">1  </w:t>
      </w:r>
      <w:r>
        <w:rPr>
          <w:rFonts w:ascii="宋体" w:hAnsi="宋体" w:eastAsia="宋体" w:cs="宋体"/>
          <w:spacing w:val="-4"/>
          <w:sz w:val="24"/>
          <w:szCs w:val="24"/>
        </w:rPr>
        <w:t>日，常州</w:t>
      </w:r>
      <w:r>
        <w:rPr>
          <w:rFonts w:ascii="宋体" w:hAnsi="宋体" w:eastAsia="宋体" w:cs="宋体"/>
          <w:spacing w:val="-5"/>
          <w:sz w:val="24"/>
          <w:szCs w:val="24"/>
        </w:rPr>
        <w:t>市武进</w:t>
      </w:r>
      <w:r>
        <w:rPr>
          <w:rFonts w:ascii="宋体" w:hAnsi="宋体" w:eastAsia="宋体" w:cs="宋体"/>
          <w:spacing w:val="-3"/>
          <w:sz w:val="24"/>
          <w:szCs w:val="24"/>
        </w:rPr>
        <w:t>区环境保护局批示同意验收组意见。</w:t>
      </w:r>
      <w:r>
        <w:rPr>
          <w:rFonts w:ascii="Times New Roman" w:hAnsi="Times New Roman" w:eastAsia="Times New Roman" w:cs="Times New Roman"/>
          <w:spacing w:val="-3"/>
          <w:sz w:val="24"/>
          <w:szCs w:val="24"/>
        </w:rPr>
        <w:t>2011</w:t>
      </w:r>
      <w:r>
        <w:rPr>
          <w:rFonts w:ascii="Times New Roman" w:hAnsi="Times New Roman" w:eastAsia="Times New Roman" w:cs="Times New Roman"/>
          <w:spacing w:val="30"/>
          <w:sz w:val="24"/>
          <w:szCs w:val="24"/>
        </w:rPr>
        <w:t xml:space="preserve"> </w:t>
      </w:r>
      <w:r>
        <w:rPr>
          <w:rFonts w:ascii="宋体" w:hAnsi="宋体" w:eastAsia="宋体" w:cs="宋体"/>
          <w:spacing w:val="-3"/>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9</w:t>
      </w:r>
      <w:r>
        <w:rPr>
          <w:rFonts w:ascii="Times New Roman" w:hAnsi="Times New Roman" w:eastAsia="Times New Roman" w:cs="Times New Roman"/>
          <w:spacing w:val="39"/>
          <w:w w:val="101"/>
          <w:sz w:val="24"/>
          <w:szCs w:val="24"/>
        </w:rPr>
        <w:t xml:space="preserve"> </w:t>
      </w:r>
      <w:r>
        <w:rPr>
          <w:rFonts w:ascii="宋体" w:hAnsi="宋体" w:eastAsia="宋体" w:cs="宋体"/>
          <w:spacing w:val="-3"/>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 xml:space="preserve">7 </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日，常州市环境保</w:t>
      </w:r>
      <w:r>
        <w:rPr>
          <w:rFonts w:ascii="宋体" w:hAnsi="宋体" w:eastAsia="宋体" w:cs="宋体"/>
          <w:spacing w:val="-3"/>
          <w:sz w:val="24"/>
          <w:szCs w:val="24"/>
        </w:rPr>
        <w:t>护局同意项目通过竣工环境保护验收。</w:t>
      </w:r>
    </w:p>
    <w:p w14:paraId="3A6ECE7E">
      <w:pPr>
        <w:spacing w:before="150" w:line="220" w:lineRule="auto"/>
        <w:ind w:left="560"/>
        <w:rPr>
          <w:rFonts w:ascii="宋体" w:hAnsi="宋体" w:eastAsia="宋体" w:cs="宋体"/>
          <w:sz w:val="24"/>
          <w:szCs w:val="24"/>
        </w:rPr>
      </w:pPr>
      <w:r>
        <w:rPr>
          <w:rFonts w:ascii="Times New Roman" w:hAnsi="Times New Roman" w:eastAsia="Times New Roman" w:cs="Times New Roman"/>
          <w:spacing w:val="-6"/>
          <w:sz w:val="24"/>
          <w:szCs w:val="24"/>
        </w:rPr>
        <w:t>2</w:t>
      </w:r>
      <w:r>
        <w:rPr>
          <w:rFonts w:ascii="Times New Roman" w:hAnsi="Times New Roman" w:eastAsia="Times New Roman" w:cs="Times New Roman"/>
          <w:spacing w:val="-32"/>
          <w:sz w:val="24"/>
          <w:szCs w:val="24"/>
        </w:rPr>
        <w:t xml:space="preserve"> </w:t>
      </w:r>
      <w:r>
        <w:rPr>
          <w:rFonts w:ascii="宋体" w:hAnsi="宋体" w:eastAsia="宋体" w:cs="宋体"/>
          <w:spacing w:val="-6"/>
          <w:sz w:val="24"/>
          <w:szCs w:val="24"/>
        </w:rPr>
        <w:t>、</w:t>
      </w:r>
      <w:r>
        <w:rPr>
          <w:rFonts w:ascii="宋体" w:hAnsi="宋体" w:eastAsia="宋体" w:cs="宋体"/>
          <w:spacing w:val="54"/>
          <w:sz w:val="24"/>
          <w:szCs w:val="24"/>
        </w:rPr>
        <w:t xml:space="preserve"> </w:t>
      </w:r>
      <w:r>
        <w:rPr>
          <w:rFonts w:ascii="宋体" w:hAnsi="宋体" w:eastAsia="宋体" w:cs="宋体"/>
          <w:spacing w:val="-6"/>
          <w:sz w:val="24"/>
          <w:szCs w:val="24"/>
        </w:rPr>
        <w:t>排污许可证</w:t>
      </w:r>
    </w:p>
    <w:p w14:paraId="209A3D2D">
      <w:pPr>
        <w:pStyle w:val="2"/>
        <w:spacing w:line="259" w:lineRule="auto"/>
      </w:pPr>
    </w:p>
    <w:p w14:paraId="48416F69">
      <w:pPr>
        <w:spacing w:before="78" w:line="362" w:lineRule="auto"/>
        <w:ind w:left="59" w:right="68" w:firstLine="458"/>
        <w:rPr>
          <w:rFonts w:ascii="宋体" w:hAnsi="宋体" w:eastAsia="宋体" w:cs="宋体"/>
          <w:sz w:val="24"/>
          <w:szCs w:val="24"/>
        </w:rPr>
      </w:pPr>
      <w:r>
        <w:rPr>
          <w:rFonts w:ascii="宋体" w:hAnsi="宋体" w:eastAsia="宋体" w:cs="宋体"/>
          <w:spacing w:val="-3"/>
          <w:sz w:val="24"/>
          <w:szCs w:val="24"/>
        </w:rPr>
        <w:t>据公司声明，泰康制药未根据常州市武进区环境保护局环保竣工项</w:t>
      </w:r>
      <w:r>
        <w:rPr>
          <w:rFonts w:ascii="宋体" w:hAnsi="宋体" w:eastAsia="宋体" w:cs="宋体"/>
          <w:spacing w:val="-4"/>
          <w:sz w:val="24"/>
          <w:szCs w:val="24"/>
        </w:rPr>
        <w:t>目验收组</w:t>
      </w:r>
      <w:r>
        <w:rPr>
          <w:rFonts w:ascii="宋体" w:hAnsi="宋体" w:eastAsia="宋体" w:cs="宋体"/>
          <w:spacing w:val="-8"/>
          <w:sz w:val="24"/>
          <w:szCs w:val="24"/>
        </w:rPr>
        <w:t>的意见办理《排放污染物许可证》。</w:t>
      </w:r>
    </w:p>
    <w:p w14:paraId="2AE0E871">
      <w:pPr>
        <w:spacing w:before="149" w:line="361" w:lineRule="auto"/>
        <w:ind w:left="38" w:right="8" w:firstLine="480"/>
        <w:jc w:val="both"/>
        <w:rPr>
          <w:rFonts w:ascii="宋体" w:hAnsi="宋体" w:eastAsia="宋体" w:cs="宋体"/>
          <w:sz w:val="24"/>
          <w:szCs w:val="24"/>
        </w:rPr>
      </w:pPr>
      <w:r>
        <w:rPr>
          <w:rFonts w:ascii="宋体" w:hAnsi="宋体" w:eastAsia="宋体" w:cs="宋体"/>
          <w:spacing w:val="-1"/>
          <w:sz w:val="24"/>
          <w:szCs w:val="24"/>
        </w:rPr>
        <w:t>但根据《中华人民共和国水污染防治法》的规定，</w:t>
      </w:r>
      <w:r>
        <w:rPr>
          <w:rFonts w:ascii="宋体" w:hAnsi="宋体" w:eastAsia="宋体" w:cs="宋体"/>
          <w:spacing w:val="-2"/>
          <w:sz w:val="24"/>
          <w:szCs w:val="24"/>
        </w:rPr>
        <w:t>国家实行排污许可制度。</w:t>
      </w:r>
      <w:r>
        <w:rPr>
          <w:rFonts w:ascii="宋体" w:hAnsi="宋体" w:eastAsia="宋体" w:cs="宋体"/>
          <w:spacing w:val="4"/>
          <w:sz w:val="24"/>
          <w:szCs w:val="24"/>
        </w:rPr>
        <w:t>直接或者间接向水体排放工业废水和医疗污水以及其他按照规定应当取得排污</w:t>
      </w:r>
      <w:r>
        <w:rPr>
          <w:rFonts w:ascii="宋体" w:hAnsi="宋体" w:eastAsia="宋体" w:cs="宋体"/>
          <w:spacing w:val="-6"/>
          <w:sz w:val="24"/>
          <w:szCs w:val="24"/>
        </w:rPr>
        <w:t>许可证方可排放的废水、污水的企业事业单位， 应当取得排污</w:t>
      </w:r>
      <w:r>
        <w:rPr>
          <w:rFonts w:ascii="宋体" w:hAnsi="宋体" w:eastAsia="宋体" w:cs="宋体"/>
          <w:spacing w:val="-7"/>
          <w:sz w:val="24"/>
          <w:szCs w:val="24"/>
        </w:rPr>
        <w:t>许可证；城镇污水</w:t>
      </w:r>
      <w:r>
        <w:rPr>
          <w:rFonts w:ascii="宋体" w:hAnsi="宋体" w:eastAsia="宋体" w:cs="宋体"/>
          <w:spacing w:val="-3"/>
          <w:sz w:val="24"/>
          <w:szCs w:val="24"/>
        </w:rPr>
        <w:t>集中处理设施的运营单位，也应当取得排污许可证。禁止企业事业单位无排污许</w:t>
      </w:r>
      <w:r>
        <w:rPr>
          <w:rFonts w:ascii="宋体" w:hAnsi="宋体" w:eastAsia="宋体" w:cs="宋体"/>
          <w:spacing w:val="-2"/>
          <w:sz w:val="24"/>
          <w:szCs w:val="24"/>
        </w:rPr>
        <w:t>可证或者违反排污许可证的规定向水体排放前款规定的废水、污水。</w:t>
      </w:r>
    </w:p>
    <w:p w14:paraId="7C0A57BE">
      <w:pPr>
        <w:spacing w:line="361" w:lineRule="auto"/>
        <w:rPr>
          <w:rFonts w:ascii="宋体" w:hAnsi="宋体" w:eastAsia="宋体" w:cs="宋体"/>
          <w:sz w:val="24"/>
          <w:szCs w:val="24"/>
        </w:rPr>
        <w:sectPr>
          <w:headerReference r:id="rId38" w:type="default"/>
          <w:footerReference r:id="rId39" w:type="default"/>
          <w:pgSz w:w="11905" w:h="16840"/>
          <w:pgMar w:top="1214" w:right="1729" w:bottom="1156" w:left="1770" w:header="826" w:footer="969" w:gutter="0"/>
          <w:cols w:space="720" w:num="1"/>
        </w:sectPr>
      </w:pPr>
    </w:p>
    <w:p w14:paraId="32A5D5C2">
      <w:pPr>
        <w:pStyle w:val="2"/>
        <w:spacing w:line="293" w:lineRule="auto"/>
      </w:pPr>
    </w:p>
    <w:p w14:paraId="2FECA34B">
      <w:pPr>
        <w:pStyle w:val="2"/>
        <w:spacing w:line="293" w:lineRule="auto"/>
      </w:pPr>
    </w:p>
    <w:p w14:paraId="683CF2C6">
      <w:pPr>
        <w:pStyle w:val="2"/>
        <w:spacing w:line="294" w:lineRule="auto"/>
      </w:pPr>
    </w:p>
    <w:p w14:paraId="0576AF9C">
      <w:pPr>
        <w:spacing w:before="78" w:line="218" w:lineRule="auto"/>
        <w:ind w:left="606"/>
        <w:outlineLvl w:val="1"/>
        <w:rPr>
          <w:rFonts w:ascii="宋体" w:hAnsi="宋体" w:eastAsia="宋体" w:cs="宋体"/>
          <w:sz w:val="24"/>
          <w:szCs w:val="24"/>
        </w:rPr>
      </w:pPr>
      <w:r>
        <w:rPr>
          <w:rFonts w:ascii="宋体" w:hAnsi="宋体" w:eastAsia="宋体" w:cs="宋体"/>
          <w:b/>
          <w:bCs/>
          <w:spacing w:val="-6"/>
          <w:sz w:val="24"/>
          <w:szCs w:val="24"/>
        </w:rPr>
        <w:t>九、</w:t>
      </w:r>
      <w:r>
        <w:rPr>
          <w:rFonts w:ascii="宋体" w:hAnsi="宋体" w:eastAsia="宋体" w:cs="宋体"/>
          <w:spacing w:val="-6"/>
          <w:sz w:val="24"/>
          <w:szCs w:val="24"/>
        </w:rPr>
        <w:t xml:space="preserve"> </w:t>
      </w:r>
      <w:r>
        <w:rPr>
          <w:rFonts w:ascii="宋体" w:hAnsi="宋体" w:eastAsia="宋体" w:cs="宋体"/>
          <w:b/>
          <w:bCs/>
          <w:spacing w:val="-6"/>
          <w:sz w:val="24"/>
          <w:szCs w:val="24"/>
        </w:rPr>
        <w:t>劳动及社会保障</w:t>
      </w:r>
    </w:p>
    <w:p w14:paraId="36C2DF3B">
      <w:pPr>
        <w:pStyle w:val="2"/>
        <w:spacing w:line="262" w:lineRule="auto"/>
      </w:pPr>
    </w:p>
    <w:p w14:paraId="3A6527CC">
      <w:pPr>
        <w:spacing w:before="78" w:line="361" w:lineRule="auto"/>
        <w:ind w:left="122" w:right="112" w:firstLine="479"/>
        <w:jc w:val="both"/>
        <w:rPr>
          <w:rFonts w:ascii="宋体" w:hAnsi="宋体" w:eastAsia="宋体" w:cs="宋体"/>
          <w:sz w:val="24"/>
          <w:szCs w:val="24"/>
        </w:rPr>
      </w:pPr>
      <w:r>
        <w:rPr>
          <w:rFonts w:ascii="宋体" w:hAnsi="宋体" w:eastAsia="宋体" w:cs="宋体"/>
          <w:spacing w:val="-3"/>
          <w:sz w:val="24"/>
          <w:szCs w:val="24"/>
        </w:rPr>
        <w:t xml:space="preserve">根据泰康制药提供的《全体员工花名册》和相关说明，截至 </w:t>
      </w:r>
      <w:r>
        <w:rPr>
          <w:rFonts w:ascii="Times New Roman" w:hAnsi="Times New Roman" w:eastAsia="Times New Roman" w:cs="Times New Roman"/>
          <w:spacing w:val="-3"/>
          <w:sz w:val="24"/>
          <w:szCs w:val="24"/>
        </w:rPr>
        <w:t>2011</w:t>
      </w:r>
      <w:r>
        <w:rPr>
          <w:rFonts w:ascii="Times New Roman" w:hAnsi="Times New Roman" w:eastAsia="Times New Roman" w:cs="Times New Roman"/>
          <w:spacing w:val="70"/>
          <w:sz w:val="24"/>
          <w:szCs w:val="24"/>
        </w:rPr>
        <w:t xml:space="preserve"> </w:t>
      </w:r>
      <w:r>
        <w:rPr>
          <w:rFonts w:ascii="宋体" w:hAnsi="宋体" w:eastAsia="宋体" w:cs="宋体"/>
          <w:spacing w:val="-3"/>
          <w:sz w:val="24"/>
          <w:szCs w:val="24"/>
        </w:rPr>
        <w:t xml:space="preserve">年 </w:t>
      </w:r>
      <w:r>
        <w:rPr>
          <w:rFonts w:ascii="Times New Roman" w:hAnsi="Times New Roman" w:eastAsia="Times New Roman" w:cs="Times New Roman"/>
          <w:spacing w:val="-3"/>
          <w:sz w:val="24"/>
          <w:szCs w:val="24"/>
        </w:rPr>
        <w:t xml:space="preserve">11  </w:t>
      </w:r>
      <w:r>
        <w:rPr>
          <w:rFonts w:ascii="宋体" w:hAnsi="宋体" w:eastAsia="宋体" w:cs="宋体"/>
          <w:spacing w:val="-3"/>
          <w:sz w:val="24"/>
          <w:szCs w:val="24"/>
        </w:rPr>
        <w:t>月</w:t>
      </w:r>
      <w:r>
        <w:rPr>
          <w:rFonts w:ascii="Times New Roman" w:hAnsi="Times New Roman" w:eastAsia="Times New Roman" w:cs="Times New Roman"/>
          <w:spacing w:val="-2"/>
          <w:sz w:val="24"/>
          <w:szCs w:val="24"/>
        </w:rPr>
        <w:t xml:space="preserve">30  </w:t>
      </w:r>
      <w:r>
        <w:rPr>
          <w:rFonts w:ascii="宋体" w:hAnsi="宋体" w:eastAsia="宋体" w:cs="宋体"/>
          <w:spacing w:val="-2"/>
          <w:sz w:val="24"/>
          <w:szCs w:val="24"/>
        </w:rPr>
        <w:t>日，泰康制药目前在册员工共</w:t>
      </w:r>
      <w:r>
        <w:rPr>
          <w:rFonts w:ascii="宋体" w:hAnsi="宋体" w:eastAsia="宋体" w:cs="宋体"/>
          <w:spacing w:val="-30"/>
          <w:sz w:val="24"/>
          <w:szCs w:val="24"/>
        </w:rPr>
        <w:t xml:space="preserve"> </w:t>
      </w:r>
      <w:r>
        <w:rPr>
          <w:rFonts w:ascii="Times New Roman" w:hAnsi="Times New Roman" w:eastAsia="Times New Roman" w:cs="Times New Roman"/>
          <w:spacing w:val="-2"/>
          <w:sz w:val="24"/>
          <w:szCs w:val="24"/>
        </w:rPr>
        <w:t>65</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人</w:t>
      </w:r>
      <w:r>
        <w:rPr>
          <w:rFonts w:ascii="宋体" w:hAnsi="宋体" w:eastAsia="宋体" w:cs="宋体"/>
          <w:spacing w:val="-3"/>
          <w:sz w:val="24"/>
          <w:szCs w:val="24"/>
        </w:rPr>
        <w:t>，公司</w:t>
      </w:r>
      <w:r>
        <w:rPr>
          <w:rFonts w:ascii="宋体" w:hAnsi="宋体" w:eastAsia="宋体" w:cs="宋体"/>
          <w:spacing w:val="-36"/>
          <w:sz w:val="24"/>
          <w:szCs w:val="24"/>
        </w:rPr>
        <w:t xml:space="preserve"> </w:t>
      </w:r>
      <w:r>
        <w:rPr>
          <w:rFonts w:ascii="Times New Roman" w:hAnsi="Times New Roman" w:eastAsia="Times New Roman" w:cs="Times New Roman"/>
          <w:spacing w:val="-3"/>
          <w:sz w:val="24"/>
          <w:szCs w:val="24"/>
        </w:rPr>
        <w:t>2011</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年度按照相关规定为员工缴</w:t>
      </w:r>
      <w:r>
        <w:rPr>
          <w:rFonts w:ascii="宋体" w:hAnsi="宋体" w:eastAsia="宋体" w:cs="宋体"/>
          <w:spacing w:val="-2"/>
          <w:sz w:val="24"/>
          <w:szCs w:val="24"/>
        </w:rPr>
        <w:t>纳养老保险、医疗保险、工伤保险、失业保险、生育保险情</w:t>
      </w:r>
      <w:r>
        <w:rPr>
          <w:rFonts w:ascii="宋体" w:hAnsi="宋体" w:eastAsia="宋体" w:cs="宋体"/>
          <w:spacing w:val="-3"/>
          <w:sz w:val="24"/>
          <w:szCs w:val="24"/>
        </w:rPr>
        <w:t>况如下：</w:t>
      </w:r>
    </w:p>
    <w:p w14:paraId="08C3F993">
      <w:pPr>
        <w:spacing w:line="35" w:lineRule="exact"/>
      </w:pPr>
    </w:p>
    <w:tbl>
      <w:tblPr>
        <w:tblStyle w:val="5"/>
        <w:tblW w:w="852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7"/>
        <w:gridCol w:w="1274"/>
        <w:gridCol w:w="1135"/>
        <w:gridCol w:w="1132"/>
        <w:gridCol w:w="1133"/>
        <w:gridCol w:w="2606"/>
      </w:tblGrid>
      <w:tr w14:paraId="761C38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247" w:type="dxa"/>
            <w:vMerge w:val="restart"/>
            <w:tcBorders>
              <w:bottom w:val="nil"/>
            </w:tcBorders>
            <w:vAlign w:val="top"/>
          </w:tcPr>
          <w:p w14:paraId="52144769">
            <w:pPr>
              <w:pStyle w:val="6"/>
              <w:spacing w:before="210" w:line="220" w:lineRule="auto"/>
              <w:ind w:left="431"/>
            </w:pPr>
            <w:r>
              <w:rPr>
                <w:b/>
                <w:bCs/>
                <w:spacing w:val="-8"/>
              </w:rPr>
              <w:t>险种</w:t>
            </w:r>
          </w:p>
        </w:tc>
        <w:tc>
          <w:tcPr>
            <w:tcW w:w="1274" w:type="dxa"/>
            <w:vMerge w:val="restart"/>
            <w:tcBorders>
              <w:bottom w:val="nil"/>
            </w:tcBorders>
            <w:vAlign w:val="top"/>
          </w:tcPr>
          <w:p w14:paraId="0F0A5B87">
            <w:pPr>
              <w:pStyle w:val="6"/>
              <w:spacing w:before="211" w:line="219" w:lineRule="auto"/>
              <w:ind w:left="218"/>
            </w:pPr>
            <w:r>
              <w:rPr>
                <w:b/>
                <w:bCs/>
                <w:spacing w:val="-3"/>
              </w:rPr>
              <w:t>缴费基数</w:t>
            </w:r>
          </w:p>
        </w:tc>
        <w:tc>
          <w:tcPr>
            <w:tcW w:w="2267" w:type="dxa"/>
            <w:gridSpan w:val="2"/>
            <w:vAlign w:val="top"/>
          </w:tcPr>
          <w:p w14:paraId="1C545836">
            <w:pPr>
              <w:pStyle w:val="6"/>
              <w:spacing w:before="55" w:line="219" w:lineRule="auto"/>
              <w:ind w:left="715"/>
            </w:pPr>
            <w:r>
              <w:rPr>
                <w:b/>
                <w:bCs/>
                <w:spacing w:val="-3"/>
              </w:rPr>
              <w:t>缴纳比例</w:t>
            </w:r>
          </w:p>
        </w:tc>
        <w:tc>
          <w:tcPr>
            <w:tcW w:w="1133" w:type="dxa"/>
            <w:vMerge w:val="restart"/>
            <w:tcBorders>
              <w:bottom w:val="nil"/>
            </w:tcBorders>
            <w:vAlign w:val="top"/>
          </w:tcPr>
          <w:p w14:paraId="64B9ED50">
            <w:pPr>
              <w:pStyle w:val="6"/>
              <w:spacing w:before="211" w:line="219" w:lineRule="auto"/>
              <w:ind w:left="148"/>
            </w:pPr>
            <w:r>
              <w:rPr>
                <w:b/>
                <w:bCs/>
                <w:spacing w:val="-3"/>
              </w:rPr>
              <w:t>缴纳人数</w:t>
            </w:r>
          </w:p>
        </w:tc>
        <w:tc>
          <w:tcPr>
            <w:tcW w:w="2606" w:type="dxa"/>
            <w:vMerge w:val="restart"/>
            <w:tcBorders>
              <w:bottom w:val="nil"/>
            </w:tcBorders>
            <w:vAlign w:val="top"/>
          </w:tcPr>
          <w:p w14:paraId="51249579">
            <w:pPr>
              <w:pStyle w:val="6"/>
              <w:spacing w:before="211" w:line="219" w:lineRule="auto"/>
              <w:ind w:left="572"/>
            </w:pPr>
            <w:r>
              <w:rPr>
                <w:b/>
                <w:bCs/>
                <w:spacing w:val="-4"/>
              </w:rPr>
              <w:t>未缴人数及原因</w:t>
            </w:r>
          </w:p>
        </w:tc>
      </w:tr>
      <w:tr w14:paraId="001683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47" w:type="dxa"/>
            <w:vMerge w:val="continue"/>
            <w:tcBorders>
              <w:top w:val="nil"/>
            </w:tcBorders>
            <w:vAlign w:val="top"/>
          </w:tcPr>
          <w:p w14:paraId="1DB4ECC9">
            <w:pPr>
              <w:rPr>
                <w:rFonts w:ascii="Arial"/>
                <w:sz w:val="21"/>
              </w:rPr>
            </w:pPr>
          </w:p>
        </w:tc>
        <w:tc>
          <w:tcPr>
            <w:tcW w:w="1274" w:type="dxa"/>
            <w:vMerge w:val="continue"/>
            <w:tcBorders>
              <w:top w:val="nil"/>
            </w:tcBorders>
            <w:vAlign w:val="top"/>
          </w:tcPr>
          <w:p w14:paraId="7A7AA274">
            <w:pPr>
              <w:rPr>
                <w:rFonts w:ascii="Arial"/>
                <w:sz w:val="21"/>
              </w:rPr>
            </w:pPr>
          </w:p>
        </w:tc>
        <w:tc>
          <w:tcPr>
            <w:tcW w:w="1135" w:type="dxa"/>
            <w:vAlign w:val="top"/>
          </w:tcPr>
          <w:p w14:paraId="53CBB1BA">
            <w:pPr>
              <w:pStyle w:val="6"/>
              <w:spacing w:before="51" w:line="221" w:lineRule="auto"/>
              <w:ind w:left="119"/>
            </w:pPr>
            <w:r>
              <w:rPr>
                <w:b/>
                <w:bCs/>
                <w:spacing w:val="-6"/>
              </w:rPr>
              <w:t>公司</w:t>
            </w:r>
          </w:p>
        </w:tc>
        <w:tc>
          <w:tcPr>
            <w:tcW w:w="1132" w:type="dxa"/>
            <w:vAlign w:val="top"/>
          </w:tcPr>
          <w:p w14:paraId="5E48C677">
            <w:pPr>
              <w:pStyle w:val="6"/>
              <w:spacing w:before="51" w:line="219" w:lineRule="auto"/>
              <w:ind w:left="112"/>
            </w:pPr>
            <w:r>
              <w:rPr>
                <w:b/>
                <w:bCs/>
                <w:spacing w:val="-4"/>
              </w:rPr>
              <w:t>个人</w:t>
            </w:r>
          </w:p>
        </w:tc>
        <w:tc>
          <w:tcPr>
            <w:tcW w:w="1133" w:type="dxa"/>
            <w:vMerge w:val="continue"/>
            <w:tcBorders>
              <w:top w:val="nil"/>
            </w:tcBorders>
            <w:vAlign w:val="top"/>
          </w:tcPr>
          <w:p w14:paraId="16BEDE88">
            <w:pPr>
              <w:rPr>
                <w:rFonts w:ascii="Arial"/>
                <w:sz w:val="21"/>
              </w:rPr>
            </w:pPr>
          </w:p>
        </w:tc>
        <w:tc>
          <w:tcPr>
            <w:tcW w:w="2606" w:type="dxa"/>
            <w:vMerge w:val="continue"/>
            <w:tcBorders>
              <w:top w:val="nil"/>
            </w:tcBorders>
            <w:vAlign w:val="top"/>
          </w:tcPr>
          <w:p w14:paraId="7D1E79F0">
            <w:pPr>
              <w:rPr>
                <w:rFonts w:ascii="Arial"/>
                <w:sz w:val="21"/>
              </w:rPr>
            </w:pPr>
          </w:p>
        </w:tc>
      </w:tr>
      <w:tr w14:paraId="2EAD8A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47" w:type="dxa"/>
            <w:vAlign w:val="top"/>
          </w:tcPr>
          <w:p w14:paraId="0FF0F739">
            <w:pPr>
              <w:pStyle w:val="6"/>
              <w:spacing w:before="52" w:line="219" w:lineRule="auto"/>
              <w:ind w:left="115"/>
            </w:pPr>
            <w:r>
              <w:rPr>
                <w:spacing w:val="-2"/>
              </w:rPr>
              <w:t>养老保险</w:t>
            </w:r>
          </w:p>
        </w:tc>
        <w:tc>
          <w:tcPr>
            <w:tcW w:w="1274" w:type="dxa"/>
            <w:vMerge w:val="restart"/>
            <w:tcBorders>
              <w:bottom w:val="nil"/>
            </w:tcBorders>
            <w:vAlign w:val="top"/>
          </w:tcPr>
          <w:p w14:paraId="249AB4AA">
            <w:pPr>
              <w:pStyle w:val="6"/>
              <w:spacing w:before="223" w:line="220" w:lineRule="auto"/>
              <w:ind w:left="115"/>
            </w:pPr>
            <w:r>
              <w:rPr>
                <w:spacing w:val="-3"/>
              </w:rPr>
              <w:t>丁建文为</w:t>
            </w:r>
          </w:p>
          <w:p w14:paraId="7C9707E4">
            <w:pPr>
              <w:pStyle w:val="6"/>
              <w:spacing w:before="61" w:line="216" w:lineRule="auto"/>
              <w:ind w:left="127"/>
            </w:pPr>
            <w:r>
              <w:rPr>
                <w:spacing w:val="-5"/>
              </w:rPr>
              <w:t>1,980</w:t>
            </w:r>
            <w:r>
              <w:rPr>
                <w:spacing w:val="-42"/>
              </w:rPr>
              <w:t xml:space="preserve"> </w:t>
            </w:r>
            <w:r>
              <w:rPr>
                <w:spacing w:val="-5"/>
              </w:rPr>
              <w:t>元，</w:t>
            </w:r>
          </w:p>
          <w:p w14:paraId="6120F573">
            <w:pPr>
              <w:pStyle w:val="6"/>
              <w:spacing w:before="66" w:line="275" w:lineRule="auto"/>
              <w:ind w:left="127" w:right="114" w:hanging="16"/>
            </w:pPr>
            <w:r>
              <w:rPr>
                <w:spacing w:val="-2"/>
              </w:rPr>
              <w:t>其余员工为</w:t>
            </w:r>
            <w:r>
              <w:rPr>
                <w:spacing w:val="-4"/>
              </w:rPr>
              <w:t>1,794</w:t>
            </w:r>
            <w:r>
              <w:rPr>
                <w:spacing w:val="-43"/>
              </w:rPr>
              <w:t xml:space="preserve"> </w:t>
            </w:r>
            <w:r>
              <w:rPr>
                <w:spacing w:val="-4"/>
              </w:rPr>
              <w:t>元</w:t>
            </w:r>
          </w:p>
        </w:tc>
        <w:tc>
          <w:tcPr>
            <w:tcW w:w="1135" w:type="dxa"/>
            <w:vAlign w:val="top"/>
          </w:tcPr>
          <w:p w14:paraId="2A8AA298">
            <w:pPr>
              <w:pStyle w:val="6"/>
              <w:spacing w:before="52" w:line="223" w:lineRule="auto"/>
              <w:ind w:left="116"/>
            </w:pPr>
            <w:r>
              <w:rPr>
                <w:spacing w:val="-1"/>
              </w:rPr>
              <w:t>20.5%</w:t>
            </w:r>
          </w:p>
        </w:tc>
        <w:tc>
          <w:tcPr>
            <w:tcW w:w="1132" w:type="dxa"/>
            <w:vAlign w:val="top"/>
          </w:tcPr>
          <w:p w14:paraId="14A79744">
            <w:pPr>
              <w:pStyle w:val="6"/>
              <w:spacing w:before="52" w:line="223" w:lineRule="auto"/>
              <w:ind w:left="115"/>
            </w:pPr>
            <w:r>
              <w:rPr>
                <w:spacing w:val="-3"/>
              </w:rPr>
              <w:t>8%</w:t>
            </w:r>
          </w:p>
        </w:tc>
        <w:tc>
          <w:tcPr>
            <w:tcW w:w="1133" w:type="dxa"/>
            <w:vAlign w:val="top"/>
          </w:tcPr>
          <w:p w14:paraId="6EAC216A">
            <w:pPr>
              <w:pStyle w:val="6"/>
              <w:spacing w:before="52" w:line="223" w:lineRule="auto"/>
              <w:ind w:left="116"/>
            </w:pPr>
            <w:r>
              <w:rPr>
                <w:spacing w:val="-3"/>
              </w:rPr>
              <w:t>63</w:t>
            </w:r>
          </w:p>
        </w:tc>
        <w:tc>
          <w:tcPr>
            <w:tcW w:w="2606" w:type="dxa"/>
            <w:vMerge w:val="restart"/>
            <w:tcBorders>
              <w:bottom w:val="nil"/>
            </w:tcBorders>
            <w:vAlign w:val="top"/>
          </w:tcPr>
          <w:p w14:paraId="6390A28C">
            <w:pPr>
              <w:pStyle w:val="6"/>
              <w:spacing w:before="224" w:line="275" w:lineRule="auto"/>
              <w:ind w:left="112" w:right="184"/>
            </w:pPr>
            <w:r>
              <w:rPr>
                <w:spacing w:val="-1"/>
              </w:rPr>
              <w:t>其中：一人为返聘人员；一人（邓建国）属于原单位内退人员并在原单位交纳，不需公司承担</w:t>
            </w:r>
          </w:p>
        </w:tc>
      </w:tr>
      <w:tr w14:paraId="05B37F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47" w:type="dxa"/>
            <w:vAlign w:val="top"/>
          </w:tcPr>
          <w:p w14:paraId="6C60A05C">
            <w:pPr>
              <w:pStyle w:val="6"/>
              <w:spacing w:before="52" w:line="220" w:lineRule="auto"/>
              <w:ind w:left="125"/>
            </w:pPr>
            <w:r>
              <w:rPr>
                <w:spacing w:val="-4"/>
              </w:rPr>
              <w:t>医疗保险</w:t>
            </w:r>
          </w:p>
        </w:tc>
        <w:tc>
          <w:tcPr>
            <w:tcW w:w="1274" w:type="dxa"/>
            <w:vMerge w:val="continue"/>
            <w:tcBorders>
              <w:top w:val="nil"/>
              <w:bottom w:val="nil"/>
            </w:tcBorders>
            <w:vAlign w:val="top"/>
          </w:tcPr>
          <w:p w14:paraId="7390ABE2">
            <w:pPr>
              <w:rPr>
                <w:rFonts w:ascii="Arial"/>
                <w:sz w:val="21"/>
              </w:rPr>
            </w:pPr>
          </w:p>
        </w:tc>
        <w:tc>
          <w:tcPr>
            <w:tcW w:w="1135" w:type="dxa"/>
            <w:vAlign w:val="top"/>
          </w:tcPr>
          <w:p w14:paraId="43D2EA2E">
            <w:pPr>
              <w:pStyle w:val="6"/>
              <w:spacing w:before="53" w:line="222" w:lineRule="auto"/>
              <w:ind w:left="114"/>
            </w:pPr>
            <w:r>
              <w:rPr>
                <w:spacing w:val="-3"/>
              </w:rPr>
              <w:t>8%</w:t>
            </w:r>
          </w:p>
        </w:tc>
        <w:tc>
          <w:tcPr>
            <w:tcW w:w="1132" w:type="dxa"/>
            <w:vAlign w:val="top"/>
          </w:tcPr>
          <w:p w14:paraId="4544911D">
            <w:pPr>
              <w:pStyle w:val="6"/>
              <w:spacing w:before="52" w:line="220" w:lineRule="auto"/>
              <w:ind w:left="115"/>
            </w:pPr>
            <w:r>
              <w:rPr>
                <w:spacing w:val="-2"/>
              </w:rPr>
              <w:t>2%+5</w:t>
            </w:r>
            <w:r>
              <w:rPr>
                <w:spacing w:val="-43"/>
              </w:rPr>
              <w:t xml:space="preserve"> </w:t>
            </w:r>
            <w:r>
              <w:rPr>
                <w:spacing w:val="-2"/>
              </w:rPr>
              <w:t>元</w:t>
            </w:r>
          </w:p>
        </w:tc>
        <w:tc>
          <w:tcPr>
            <w:tcW w:w="1133" w:type="dxa"/>
            <w:vAlign w:val="top"/>
          </w:tcPr>
          <w:p w14:paraId="005976E2">
            <w:pPr>
              <w:pStyle w:val="6"/>
              <w:spacing w:before="53" w:line="222" w:lineRule="auto"/>
              <w:ind w:left="116"/>
            </w:pPr>
            <w:r>
              <w:rPr>
                <w:spacing w:val="-3"/>
              </w:rPr>
              <w:t>63</w:t>
            </w:r>
          </w:p>
        </w:tc>
        <w:tc>
          <w:tcPr>
            <w:tcW w:w="2606" w:type="dxa"/>
            <w:vMerge w:val="continue"/>
            <w:tcBorders>
              <w:top w:val="nil"/>
              <w:bottom w:val="nil"/>
            </w:tcBorders>
            <w:vAlign w:val="top"/>
          </w:tcPr>
          <w:p w14:paraId="4D73D01D">
            <w:pPr>
              <w:rPr>
                <w:rFonts w:ascii="Arial"/>
                <w:sz w:val="21"/>
              </w:rPr>
            </w:pPr>
          </w:p>
        </w:tc>
      </w:tr>
      <w:tr w14:paraId="40355A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47" w:type="dxa"/>
            <w:vAlign w:val="top"/>
          </w:tcPr>
          <w:p w14:paraId="4B3A9F9F">
            <w:pPr>
              <w:pStyle w:val="6"/>
              <w:spacing w:before="53" w:line="219" w:lineRule="auto"/>
              <w:ind w:left="118"/>
            </w:pPr>
            <w:r>
              <w:rPr>
                <w:spacing w:val="-2"/>
              </w:rPr>
              <w:t>工伤保险</w:t>
            </w:r>
          </w:p>
        </w:tc>
        <w:tc>
          <w:tcPr>
            <w:tcW w:w="1274" w:type="dxa"/>
            <w:vMerge w:val="continue"/>
            <w:tcBorders>
              <w:top w:val="nil"/>
              <w:bottom w:val="nil"/>
            </w:tcBorders>
            <w:vAlign w:val="top"/>
          </w:tcPr>
          <w:p w14:paraId="315D6FB7">
            <w:pPr>
              <w:rPr>
                <w:rFonts w:ascii="Arial"/>
                <w:sz w:val="21"/>
              </w:rPr>
            </w:pPr>
          </w:p>
        </w:tc>
        <w:tc>
          <w:tcPr>
            <w:tcW w:w="1135" w:type="dxa"/>
            <w:vAlign w:val="top"/>
          </w:tcPr>
          <w:p w14:paraId="0CC4F4DC">
            <w:pPr>
              <w:pStyle w:val="6"/>
              <w:spacing w:before="54" w:line="222" w:lineRule="auto"/>
              <w:ind w:left="115"/>
            </w:pPr>
            <w:r>
              <w:rPr>
                <w:spacing w:val="-1"/>
              </w:rPr>
              <w:t>0.5%</w:t>
            </w:r>
          </w:p>
        </w:tc>
        <w:tc>
          <w:tcPr>
            <w:tcW w:w="1132" w:type="dxa"/>
            <w:vAlign w:val="top"/>
          </w:tcPr>
          <w:p w14:paraId="2EAFAB5E">
            <w:pPr>
              <w:rPr>
                <w:rFonts w:ascii="Arial"/>
                <w:sz w:val="21"/>
              </w:rPr>
            </w:pPr>
          </w:p>
        </w:tc>
        <w:tc>
          <w:tcPr>
            <w:tcW w:w="1133" w:type="dxa"/>
            <w:vAlign w:val="top"/>
          </w:tcPr>
          <w:p w14:paraId="420E56DE">
            <w:pPr>
              <w:pStyle w:val="6"/>
              <w:spacing w:before="54" w:line="222" w:lineRule="auto"/>
              <w:ind w:left="116"/>
            </w:pPr>
            <w:r>
              <w:rPr>
                <w:spacing w:val="-3"/>
              </w:rPr>
              <w:t>63</w:t>
            </w:r>
          </w:p>
        </w:tc>
        <w:tc>
          <w:tcPr>
            <w:tcW w:w="2606" w:type="dxa"/>
            <w:vMerge w:val="continue"/>
            <w:tcBorders>
              <w:top w:val="nil"/>
              <w:bottom w:val="nil"/>
            </w:tcBorders>
            <w:vAlign w:val="top"/>
          </w:tcPr>
          <w:p w14:paraId="343A501E">
            <w:pPr>
              <w:rPr>
                <w:rFonts w:ascii="Arial"/>
                <w:sz w:val="21"/>
              </w:rPr>
            </w:pPr>
          </w:p>
        </w:tc>
      </w:tr>
      <w:tr w14:paraId="04FF62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47" w:type="dxa"/>
            <w:vAlign w:val="top"/>
          </w:tcPr>
          <w:p w14:paraId="2FF31092">
            <w:pPr>
              <w:pStyle w:val="6"/>
              <w:spacing w:before="54" w:line="220" w:lineRule="auto"/>
              <w:ind w:left="124"/>
            </w:pPr>
            <w:r>
              <w:rPr>
                <w:spacing w:val="-3"/>
              </w:rPr>
              <w:t>失业保险</w:t>
            </w:r>
          </w:p>
        </w:tc>
        <w:tc>
          <w:tcPr>
            <w:tcW w:w="1274" w:type="dxa"/>
            <w:vMerge w:val="continue"/>
            <w:tcBorders>
              <w:top w:val="nil"/>
              <w:bottom w:val="nil"/>
            </w:tcBorders>
            <w:vAlign w:val="top"/>
          </w:tcPr>
          <w:p w14:paraId="5617AEC2">
            <w:pPr>
              <w:rPr>
                <w:rFonts w:ascii="Arial"/>
                <w:sz w:val="21"/>
              </w:rPr>
            </w:pPr>
          </w:p>
        </w:tc>
        <w:tc>
          <w:tcPr>
            <w:tcW w:w="1135" w:type="dxa"/>
            <w:vAlign w:val="top"/>
          </w:tcPr>
          <w:p w14:paraId="0BFBF9C4">
            <w:pPr>
              <w:pStyle w:val="6"/>
              <w:spacing w:before="54" w:line="221" w:lineRule="auto"/>
              <w:ind w:left="116"/>
            </w:pPr>
            <w:r>
              <w:rPr>
                <w:spacing w:val="-3"/>
              </w:rPr>
              <w:t>2%</w:t>
            </w:r>
          </w:p>
        </w:tc>
        <w:tc>
          <w:tcPr>
            <w:tcW w:w="1132" w:type="dxa"/>
            <w:vAlign w:val="top"/>
          </w:tcPr>
          <w:p w14:paraId="4A33B2B1">
            <w:pPr>
              <w:pStyle w:val="6"/>
              <w:spacing w:before="54" w:line="221" w:lineRule="auto"/>
              <w:ind w:left="129"/>
            </w:pPr>
            <w:r>
              <w:rPr>
                <w:spacing w:val="-6"/>
              </w:rPr>
              <w:t>1%</w:t>
            </w:r>
          </w:p>
        </w:tc>
        <w:tc>
          <w:tcPr>
            <w:tcW w:w="1133" w:type="dxa"/>
            <w:vAlign w:val="top"/>
          </w:tcPr>
          <w:p w14:paraId="55E08E81">
            <w:pPr>
              <w:pStyle w:val="6"/>
              <w:spacing w:before="54" w:line="221" w:lineRule="auto"/>
              <w:ind w:left="116"/>
            </w:pPr>
            <w:r>
              <w:rPr>
                <w:spacing w:val="-3"/>
              </w:rPr>
              <w:t>63</w:t>
            </w:r>
          </w:p>
        </w:tc>
        <w:tc>
          <w:tcPr>
            <w:tcW w:w="2606" w:type="dxa"/>
            <w:vMerge w:val="continue"/>
            <w:tcBorders>
              <w:top w:val="nil"/>
              <w:bottom w:val="nil"/>
            </w:tcBorders>
            <w:vAlign w:val="top"/>
          </w:tcPr>
          <w:p w14:paraId="57F0F73E">
            <w:pPr>
              <w:rPr>
                <w:rFonts w:ascii="Arial"/>
                <w:sz w:val="21"/>
              </w:rPr>
            </w:pPr>
          </w:p>
        </w:tc>
      </w:tr>
      <w:tr w14:paraId="245C41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1247" w:type="dxa"/>
            <w:vAlign w:val="top"/>
          </w:tcPr>
          <w:p w14:paraId="1FB1E0E2">
            <w:pPr>
              <w:pStyle w:val="6"/>
              <w:spacing w:before="55" w:line="219" w:lineRule="auto"/>
              <w:ind w:left="122"/>
            </w:pPr>
            <w:r>
              <w:rPr>
                <w:spacing w:val="-3"/>
              </w:rPr>
              <w:t>生育保险</w:t>
            </w:r>
          </w:p>
        </w:tc>
        <w:tc>
          <w:tcPr>
            <w:tcW w:w="1274" w:type="dxa"/>
            <w:vMerge w:val="continue"/>
            <w:tcBorders>
              <w:top w:val="nil"/>
            </w:tcBorders>
            <w:vAlign w:val="top"/>
          </w:tcPr>
          <w:p w14:paraId="448D3F8F">
            <w:pPr>
              <w:rPr>
                <w:rFonts w:ascii="Arial"/>
                <w:sz w:val="21"/>
              </w:rPr>
            </w:pPr>
          </w:p>
        </w:tc>
        <w:tc>
          <w:tcPr>
            <w:tcW w:w="1135" w:type="dxa"/>
            <w:vAlign w:val="top"/>
          </w:tcPr>
          <w:p w14:paraId="4D78C78C">
            <w:pPr>
              <w:pStyle w:val="6"/>
              <w:spacing w:before="54" w:line="226" w:lineRule="auto"/>
              <w:ind w:left="114"/>
            </w:pPr>
            <w:r>
              <w:rPr>
                <w:spacing w:val="-1"/>
              </w:rPr>
              <w:t>0.5%</w:t>
            </w:r>
          </w:p>
        </w:tc>
        <w:tc>
          <w:tcPr>
            <w:tcW w:w="1132" w:type="dxa"/>
            <w:vAlign w:val="top"/>
          </w:tcPr>
          <w:p w14:paraId="4149BED5">
            <w:pPr>
              <w:rPr>
                <w:rFonts w:ascii="Arial"/>
                <w:sz w:val="21"/>
              </w:rPr>
            </w:pPr>
          </w:p>
        </w:tc>
        <w:tc>
          <w:tcPr>
            <w:tcW w:w="1133" w:type="dxa"/>
            <w:vAlign w:val="top"/>
          </w:tcPr>
          <w:p w14:paraId="6B4538C0">
            <w:pPr>
              <w:pStyle w:val="6"/>
              <w:spacing w:before="54" w:line="226" w:lineRule="auto"/>
              <w:ind w:left="115"/>
            </w:pPr>
            <w:r>
              <w:rPr>
                <w:spacing w:val="-3"/>
              </w:rPr>
              <w:t>63</w:t>
            </w:r>
          </w:p>
        </w:tc>
        <w:tc>
          <w:tcPr>
            <w:tcW w:w="2606" w:type="dxa"/>
            <w:vMerge w:val="continue"/>
            <w:tcBorders>
              <w:top w:val="nil"/>
            </w:tcBorders>
            <w:vAlign w:val="top"/>
          </w:tcPr>
          <w:p w14:paraId="0942B4A0">
            <w:pPr>
              <w:rPr>
                <w:rFonts w:ascii="Arial"/>
                <w:sz w:val="21"/>
              </w:rPr>
            </w:pPr>
          </w:p>
        </w:tc>
      </w:tr>
    </w:tbl>
    <w:p w14:paraId="43D4BC8B">
      <w:pPr>
        <w:spacing w:before="270" w:line="219" w:lineRule="auto"/>
        <w:ind w:left="609"/>
        <w:rPr>
          <w:rFonts w:ascii="宋体" w:hAnsi="宋体" w:eastAsia="宋体" w:cs="宋体"/>
          <w:sz w:val="24"/>
          <w:szCs w:val="24"/>
        </w:rPr>
      </w:pPr>
      <w:r>
        <w:rPr>
          <w:rFonts w:ascii="宋体" w:hAnsi="宋体" w:eastAsia="宋体" w:cs="宋体"/>
          <w:spacing w:val="-3"/>
          <w:sz w:val="24"/>
          <w:szCs w:val="24"/>
        </w:rPr>
        <w:t>公司</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 xml:space="preserve">2011 </w:t>
      </w:r>
      <w:r>
        <w:rPr>
          <w:rFonts w:ascii="宋体" w:hAnsi="宋体" w:eastAsia="宋体" w:cs="宋体"/>
          <w:spacing w:val="-3"/>
          <w:sz w:val="24"/>
          <w:szCs w:val="24"/>
        </w:rPr>
        <w:t>年度按照相关规定为员工缴纳住房公积金情况如下：</w:t>
      </w:r>
    </w:p>
    <w:p w14:paraId="3B819B23">
      <w:pPr>
        <w:spacing w:line="225" w:lineRule="exact"/>
      </w:pPr>
    </w:p>
    <w:tbl>
      <w:tblPr>
        <w:tblStyle w:val="5"/>
        <w:tblW w:w="852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64"/>
        <w:gridCol w:w="2407"/>
        <w:gridCol w:w="993"/>
        <w:gridCol w:w="994"/>
        <w:gridCol w:w="847"/>
        <w:gridCol w:w="2322"/>
      </w:tblGrid>
      <w:tr w14:paraId="645A03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964" w:type="dxa"/>
            <w:vMerge w:val="restart"/>
            <w:tcBorders>
              <w:bottom w:val="nil"/>
            </w:tcBorders>
            <w:vAlign w:val="top"/>
          </w:tcPr>
          <w:p w14:paraId="26D7DF76">
            <w:pPr>
              <w:pStyle w:val="6"/>
              <w:spacing w:before="206" w:line="228" w:lineRule="auto"/>
              <w:ind w:left="268"/>
            </w:pPr>
            <w:r>
              <w:rPr>
                <w:b/>
                <w:bCs/>
                <w:spacing w:val="3"/>
              </w:rPr>
              <w:t>项目</w:t>
            </w:r>
          </w:p>
        </w:tc>
        <w:tc>
          <w:tcPr>
            <w:tcW w:w="2407" w:type="dxa"/>
            <w:vMerge w:val="restart"/>
            <w:tcBorders>
              <w:bottom w:val="nil"/>
            </w:tcBorders>
            <w:vAlign w:val="top"/>
          </w:tcPr>
          <w:p w14:paraId="2C9B90AE">
            <w:pPr>
              <w:pStyle w:val="6"/>
              <w:spacing w:before="207" w:line="227" w:lineRule="auto"/>
              <w:ind w:left="434"/>
            </w:pPr>
            <w:r>
              <w:rPr>
                <w:b/>
                <w:bCs/>
                <w:spacing w:val="4"/>
              </w:rPr>
              <w:t>缴费基数（元）</w:t>
            </w:r>
          </w:p>
        </w:tc>
        <w:tc>
          <w:tcPr>
            <w:tcW w:w="1987" w:type="dxa"/>
            <w:gridSpan w:val="2"/>
            <w:vAlign w:val="top"/>
          </w:tcPr>
          <w:p w14:paraId="5E8441F1">
            <w:pPr>
              <w:pStyle w:val="6"/>
              <w:spacing w:before="51" w:line="227" w:lineRule="auto"/>
              <w:ind w:left="556"/>
            </w:pPr>
            <w:r>
              <w:rPr>
                <w:b/>
                <w:bCs/>
                <w:spacing w:val="6"/>
              </w:rPr>
              <w:t>缴纳比例</w:t>
            </w:r>
          </w:p>
        </w:tc>
        <w:tc>
          <w:tcPr>
            <w:tcW w:w="847" w:type="dxa"/>
            <w:vMerge w:val="restart"/>
            <w:tcBorders>
              <w:bottom w:val="nil"/>
            </w:tcBorders>
            <w:vAlign w:val="top"/>
          </w:tcPr>
          <w:p w14:paraId="7F827736">
            <w:pPr>
              <w:pStyle w:val="6"/>
              <w:spacing w:before="51" w:line="227" w:lineRule="auto"/>
              <w:ind w:left="209"/>
            </w:pPr>
            <w:r>
              <w:rPr>
                <w:b/>
                <w:bCs/>
                <w:spacing w:val="4"/>
              </w:rPr>
              <w:t>缴纳</w:t>
            </w:r>
          </w:p>
          <w:p w14:paraId="3745732D">
            <w:pPr>
              <w:pStyle w:val="6"/>
              <w:spacing w:before="53" w:line="227" w:lineRule="auto"/>
              <w:ind w:left="210"/>
            </w:pPr>
            <w:r>
              <w:rPr>
                <w:b/>
                <w:bCs/>
                <w:spacing w:val="3"/>
              </w:rPr>
              <w:t>人数</w:t>
            </w:r>
          </w:p>
        </w:tc>
        <w:tc>
          <w:tcPr>
            <w:tcW w:w="2322" w:type="dxa"/>
            <w:vMerge w:val="restart"/>
            <w:tcBorders>
              <w:bottom w:val="nil"/>
            </w:tcBorders>
            <w:vAlign w:val="top"/>
          </w:tcPr>
          <w:p w14:paraId="0602EC89">
            <w:pPr>
              <w:pStyle w:val="6"/>
              <w:spacing w:before="207" w:line="227" w:lineRule="auto"/>
              <w:ind w:left="397"/>
            </w:pPr>
            <w:r>
              <w:rPr>
                <w:b/>
                <w:bCs/>
                <w:spacing w:val="6"/>
              </w:rPr>
              <w:t>未缴人数及原因</w:t>
            </w:r>
          </w:p>
        </w:tc>
      </w:tr>
      <w:tr w14:paraId="62CE9E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64" w:type="dxa"/>
            <w:vMerge w:val="continue"/>
            <w:tcBorders>
              <w:top w:val="nil"/>
            </w:tcBorders>
            <w:vAlign w:val="top"/>
          </w:tcPr>
          <w:p w14:paraId="061A8974">
            <w:pPr>
              <w:rPr>
                <w:rFonts w:ascii="Arial"/>
                <w:sz w:val="21"/>
              </w:rPr>
            </w:pPr>
          </w:p>
        </w:tc>
        <w:tc>
          <w:tcPr>
            <w:tcW w:w="2407" w:type="dxa"/>
            <w:vMerge w:val="continue"/>
            <w:tcBorders>
              <w:top w:val="nil"/>
            </w:tcBorders>
            <w:vAlign w:val="top"/>
          </w:tcPr>
          <w:p w14:paraId="50B87072">
            <w:pPr>
              <w:rPr>
                <w:rFonts w:ascii="Arial"/>
                <w:sz w:val="21"/>
              </w:rPr>
            </w:pPr>
          </w:p>
        </w:tc>
        <w:tc>
          <w:tcPr>
            <w:tcW w:w="993" w:type="dxa"/>
            <w:vAlign w:val="top"/>
          </w:tcPr>
          <w:p w14:paraId="4EDEBAB1">
            <w:pPr>
              <w:pStyle w:val="6"/>
              <w:spacing w:before="47" w:line="227" w:lineRule="auto"/>
              <w:ind w:left="120"/>
            </w:pPr>
            <w:r>
              <w:rPr>
                <w:b/>
                <w:bCs/>
              </w:rPr>
              <w:t>公司</w:t>
            </w:r>
          </w:p>
        </w:tc>
        <w:tc>
          <w:tcPr>
            <w:tcW w:w="994" w:type="dxa"/>
            <w:vAlign w:val="top"/>
          </w:tcPr>
          <w:p w14:paraId="650F5866">
            <w:pPr>
              <w:pStyle w:val="6"/>
              <w:spacing w:before="47" w:line="227" w:lineRule="auto"/>
              <w:ind w:left="114"/>
            </w:pPr>
            <w:r>
              <w:rPr>
                <w:b/>
                <w:bCs/>
                <w:spacing w:val="3"/>
              </w:rPr>
              <w:t>个人</w:t>
            </w:r>
          </w:p>
        </w:tc>
        <w:tc>
          <w:tcPr>
            <w:tcW w:w="847" w:type="dxa"/>
            <w:vMerge w:val="continue"/>
            <w:tcBorders>
              <w:top w:val="nil"/>
            </w:tcBorders>
            <w:vAlign w:val="top"/>
          </w:tcPr>
          <w:p w14:paraId="43082505">
            <w:pPr>
              <w:rPr>
                <w:rFonts w:ascii="Arial"/>
                <w:sz w:val="21"/>
              </w:rPr>
            </w:pPr>
          </w:p>
        </w:tc>
        <w:tc>
          <w:tcPr>
            <w:tcW w:w="2322" w:type="dxa"/>
            <w:vMerge w:val="continue"/>
            <w:tcBorders>
              <w:top w:val="nil"/>
            </w:tcBorders>
            <w:vAlign w:val="top"/>
          </w:tcPr>
          <w:p w14:paraId="7BB0505E">
            <w:pPr>
              <w:rPr>
                <w:rFonts w:ascii="Arial"/>
                <w:sz w:val="21"/>
              </w:rPr>
            </w:pPr>
          </w:p>
        </w:tc>
      </w:tr>
      <w:tr w14:paraId="38CAD6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5" w:hRule="atLeast"/>
        </w:trPr>
        <w:tc>
          <w:tcPr>
            <w:tcW w:w="964" w:type="dxa"/>
            <w:vAlign w:val="top"/>
          </w:tcPr>
          <w:p w14:paraId="22233EA5">
            <w:pPr>
              <w:spacing w:line="290" w:lineRule="auto"/>
              <w:rPr>
                <w:rFonts w:ascii="Arial"/>
                <w:sz w:val="21"/>
              </w:rPr>
            </w:pPr>
          </w:p>
          <w:p w14:paraId="5B48B45D">
            <w:pPr>
              <w:pStyle w:val="6"/>
              <w:spacing w:before="68" w:line="276" w:lineRule="auto"/>
              <w:ind w:left="116" w:right="192"/>
            </w:pPr>
            <w:r>
              <w:rPr>
                <w:spacing w:val="6"/>
              </w:rPr>
              <w:t>住房公</w:t>
            </w:r>
            <w:r>
              <w:rPr>
                <w:spacing w:val="5"/>
              </w:rPr>
              <w:t>积金</w:t>
            </w:r>
          </w:p>
        </w:tc>
        <w:tc>
          <w:tcPr>
            <w:tcW w:w="2407" w:type="dxa"/>
            <w:vAlign w:val="top"/>
          </w:tcPr>
          <w:p w14:paraId="25C6DCE8">
            <w:pPr>
              <w:pStyle w:val="6"/>
              <w:spacing w:before="204" w:line="274" w:lineRule="auto"/>
              <w:ind w:left="119" w:right="106" w:hanging="7"/>
            </w:pPr>
            <w:r>
              <w:rPr>
                <w:spacing w:val="8"/>
              </w:rPr>
              <w:t>根据员工职责不同，分</w:t>
            </w:r>
            <w:r>
              <w:rPr>
                <w:spacing w:val="1"/>
              </w:rPr>
              <w:t>为</w:t>
            </w:r>
            <w:r>
              <w:rPr>
                <w:spacing w:val="-35"/>
              </w:rPr>
              <w:t xml:space="preserve"> </w:t>
            </w:r>
            <w:r>
              <w:rPr>
                <w:spacing w:val="1"/>
              </w:rPr>
              <w:t>9,000、5,000、</w:t>
            </w:r>
          </w:p>
          <w:p w14:paraId="623D9272">
            <w:pPr>
              <w:pStyle w:val="6"/>
              <w:spacing w:line="224" w:lineRule="auto"/>
              <w:ind w:left="115"/>
            </w:pPr>
            <w:r>
              <w:rPr>
                <w:spacing w:val="3"/>
              </w:rPr>
              <w:t>2,000、1,500</w:t>
            </w:r>
            <w:r>
              <w:rPr>
                <w:spacing w:val="-18"/>
              </w:rPr>
              <w:t xml:space="preserve"> </w:t>
            </w:r>
            <w:r>
              <w:rPr>
                <w:spacing w:val="3"/>
              </w:rPr>
              <w:t>四档</w:t>
            </w:r>
          </w:p>
        </w:tc>
        <w:tc>
          <w:tcPr>
            <w:tcW w:w="993" w:type="dxa"/>
            <w:vAlign w:val="top"/>
          </w:tcPr>
          <w:p w14:paraId="1CFE28D5">
            <w:pPr>
              <w:spacing w:line="445" w:lineRule="auto"/>
              <w:rPr>
                <w:rFonts w:ascii="Arial"/>
                <w:sz w:val="21"/>
              </w:rPr>
            </w:pPr>
          </w:p>
          <w:p w14:paraId="79A9ACB7">
            <w:pPr>
              <w:pStyle w:val="6"/>
              <w:spacing w:before="68" w:line="281" w:lineRule="exact"/>
              <w:ind w:left="130"/>
            </w:pPr>
            <w:r>
              <w:rPr>
                <w:spacing w:val="-3"/>
                <w:position w:val="1"/>
              </w:rPr>
              <w:t>10%</w:t>
            </w:r>
          </w:p>
        </w:tc>
        <w:tc>
          <w:tcPr>
            <w:tcW w:w="994" w:type="dxa"/>
            <w:vAlign w:val="top"/>
          </w:tcPr>
          <w:p w14:paraId="4598BB91">
            <w:pPr>
              <w:spacing w:line="445" w:lineRule="auto"/>
              <w:rPr>
                <w:rFonts w:ascii="Arial"/>
                <w:sz w:val="21"/>
              </w:rPr>
            </w:pPr>
          </w:p>
          <w:p w14:paraId="37B6E4EF">
            <w:pPr>
              <w:pStyle w:val="6"/>
              <w:spacing w:before="68" w:line="281" w:lineRule="exact"/>
              <w:ind w:left="130"/>
            </w:pPr>
            <w:r>
              <w:rPr>
                <w:spacing w:val="-3"/>
                <w:position w:val="1"/>
              </w:rPr>
              <w:t>10%</w:t>
            </w:r>
          </w:p>
        </w:tc>
        <w:tc>
          <w:tcPr>
            <w:tcW w:w="847" w:type="dxa"/>
            <w:vAlign w:val="top"/>
          </w:tcPr>
          <w:p w14:paraId="39D04C4D">
            <w:pPr>
              <w:spacing w:line="445" w:lineRule="auto"/>
              <w:rPr>
                <w:rFonts w:ascii="Arial"/>
                <w:sz w:val="21"/>
              </w:rPr>
            </w:pPr>
          </w:p>
          <w:p w14:paraId="63806AF8">
            <w:pPr>
              <w:pStyle w:val="6"/>
              <w:spacing w:before="68" w:line="281" w:lineRule="exact"/>
              <w:ind w:left="116"/>
            </w:pPr>
            <w:r>
              <w:rPr>
                <w:spacing w:val="-1"/>
                <w:position w:val="1"/>
              </w:rPr>
              <w:t>63</w:t>
            </w:r>
          </w:p>
        </w:tc>
        <w:tc>
          <w:tcPr>
            <w:tcW w:w="2322" w:type="dxa"/>
            <w:vAlign w:val="top"/>
          </w:tcPr>
          <w:p w14:paraId="5CB792C4">
            <w:pPr>
              <w:pStyle w:val="6"/>
              <w:spacing w:before="52" w:line="262" w:lineRule="auto"/>
              <w:ind w:left="113" w:right="51"/>
              <w:jc w:val="both"/>
            </w:pPr>
            <w:r>
              <w:rPr>
                <w:spacing w:val="-15"/>
              </w:rPr>
              <w:t>其中：一人为返聘人员；</w:t>
            </w:r>
            <w:r>
              <w:rPr>
                <w:spacing w:val="-1"/>
              </w:rPr>
              <w:t>一人（邓建国）属于原单位内退人员并在原单位交纳，不需公司承担</w:t>
            </w:r>
          </w:p>
        </w:tc>
      </w:tr>
    </w:tbl>
    <w:p w14:paraId="56360A6B">
      <w:pPr>
        <w:spacing w:before="271" w:line="361" w:lineRule="auto"/>
        <w:ind w:left="121" w:right="111" w:firstLine="488"/>
        <w:jc w:val="both"/>
        <w:rPr>
          <w:rFonts w:ascii="宋体" w:hAnsi="宋体" w:eastAsia="宋体" w:cs="宋体"/>
          <w:sz w:val="24"/>
          <w:szCs w:val="24"/>
        </w:rPr>
      </w:pPr>
      <w:r>
        <w:rPr>
          <w:rFonts w:ascii="宋体" w:hAnsi="宋体" w:eastAsia="宋体" w:cs="宋体"/>
          <w:spacing w:val="-2"/>
          <w:sz w:val="24"/>
          <w:szCs w:val="24"/>
        </w:rPr>
        <w:t>公司根据武人社〔</w:t>
      </w:r>
      <w:r>
        <w:rPr>
          <w:rFonts w:ascii="Times New Roman" w:hAnsi="Times New Roman" w:eastAsia="Times New Roman" w:cs="Times New Roman"/>
          <w:spacing w:val="-2"/>
          <w:sz w:val="24"/>
          <w:szCs w:val="24"/>
        </w:rPr>
        <w:t>2011</w:t>
      </w:r>
      <w:r>
        <w:rPr>
          <w:rFonts w:ascii="宋体" w:hAnsi="宋体" w:eastAsia="宋体" w:cs="宋体"/>
          <w:spacing w:val="-2"/>
          <w:sz w:val="24"/>
          <w:szCs w:val="24"/>
        </w:rPr>
        <w:t>〕</w:t>
      </w:r>
      <w:r>
        <w:rPr>
          <w:rFonts w:ascii="Times New Roman" w:hAnsi="Times New Roman" w:eastAsia="Times New Roman" w:cs="Times New Roman"/>
          <w:spacing w:val="-2"/>
          <w:sz w:val="24"/>
          <w:szCs w:val="24"/>
        </w:rPr>
        <w:t>57</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号《关于发布</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 xml:space="preserve">2011 </w:t>
      </w:r>
      <w:r>
        <w:rPr>
          <w:rFonts w:ascii="宋体" w:hAnsi="宋体" w:eastAsia="宋体" w:cs="宋体"/>
          <w:spacing w:val="-2"/>
          <w:sz w:val="24"/>
          <w:szCs w:val="24"/>
        </w:rPr>
        <w:t>年度社会保险缴费基数和相关待遇计发标准的通知》及武政办发〔</w:t>
      </w:r>
      <w:r>
        <w:rPr>
          <w:rFonts w:ascii="Times New Roman" w:hAnsi="Times New Roman" w:eastAsia="Times New Roman" w:cs="Times New Roman"/>
          <w:spacing w:val="-2"/>
          <w:sz w:val="24"/>
          <w:szCs w:val="24"/>
        </w:rPr>
        <w:t>2011</w:t>
      </w:r>
      <w:r>
        <w:rPr>
          <w:rFonts w:ascii="宋体" w:hAnsi="宋体" w:eastAsia="宋体" w:cs="宋体"/>
          <w:spacing w:val="-2"/>
          <w:sz w:val="24"/>
          <w:szCs w:val="24"/>
        </w:rPr>
        <w:t>〕</w:t>
      </w:r>
      <w:r>
        <w:rPr>
          <w:rFonts w:ascii="Times New Roman" w:hAnsi="Times New Roman" w:eastAsia="Times New Roman" w:cs="Times New Roman"/>
          <w:spacing w:val="-2"/>
          <w:sz w:val="24"/>
          <w:szCs w:val="24"/>
        </w:rPr>
        <w:t>69</w:t>
      </w:r>
      <w:r>
        <w:rPr>
          <w:rFonts w:ascii="Times New Roman" w:hAnsi="Times New Roman" w:eastAsia="Times New Roman" w:cs="Times New Roman"/>
          <w:spacing w:val="22"/>
          <w:w w:val="101"/>
          <w:sz w:val="24"/>
          <w:szCs w:val="24"/>
        </w:rPr>
        <w:t xml:space="preserve"> </w:t>
      </w:r>
      <w:r>
        <w:rPr>
          <w:rFonts w:ascii="宋体" w:hAnsi="宋体" w:eastAsia="宋体" w:cs="宋体"/>
          <w:spacing w:val="-2"/>
          <w:sz w:val="24"/>
          <w:szCs w:val="24"/>
        </w:rPr>
        <w:t>号《关于调整</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2011 </w:t>
      </w:r>
      <w:r>
        <w:rPr>
          <w:rFonts w:ascii="宋体" w:hAnsi="宋体" w:eastAsia="宋体" w:cs="宋体"/>
          <w:spacing w:val="-2"/>
          <w:sz w:val="24"/>
          <w:szCs w:val="24"/>
        </w:rPr>
        <w:t>年度武进区</w:t>
      </w:r>
      <w:r>
        <w:rPr>
          <w:rFonts w:ascii="宋体" w:hAnsi="宋体" w:eastAsia="宋体" w:cs="宋体"/>
          <w:spacing w:val="-3"/>
          <w:sz w:val="24"/>
          <w:szCs w:val="24"/>
        </w:rPr>
        <w:t>住房公积金缴存基数的通知》的要求为员工缴纳社会保险及住房公积金，但缴纳基数不符合国家及该文件规定。</w:t>
      </w:r>
    </w:p>
    <w:p w14:paraId="1ED9EBEF">
      <w:pPr>
        <w:pStyle w:val="2"/>
        <w:spacing w:line="345" w:lineRule="auto"/>
      </w:pPr>
    </w:p>
    <w:p w14:paraId="78988031">
      <w:pPr>
        <w:pStyle w:val="2"/>
        <w:spacing w:line="346" w:lineRule="auto"/>
      </w:pPr>
    </w:p>
    <w:p w14:paraId="661A627B">
      <w:pPr>
        <w:spacing w:before="79" w:line="219" w:lineRule="auto"/>
        <w:ind w:left="603"/>
        <w:outlineLvl w:val="1"/>
        <w:rPr>
          <w:rFonts w:ascii="宋体" w:hAnsi="宋体" w:eastAsia="宋体" w:cs="宋体"/>
          <w:sz w:val="24"/>
          <w:szCs w:val="24"/>
        </w:rPr>
      </w:pPr>
      <w:r>
        <w:rPr>
          <w:rFonts w:ascii="宋体" w:hAnsi="宋体" w:eastAsia="宋体" w:cs="宋体"/>
          <w:b/>
          <w:bCs/>
          <w:spacing w:val="-4"/>
          <w:sz w:val="24"/>
          <w:szCs w:val="24"/>
        </w:rPr>
        <w:t>十、</w:t>
      </w:r>
      <w:r>
        <w:rPr>
          <w:rFonts w:ascii="宋体" w:hAnsi="宋体" w:eastAsia="宋体" w:cs="宋体"/>
          <w:spacing w:val="-14"/>
          <w:sz w:val="24"/>
          <w:szCs w:val="24"/>
        </w:rPr>
        <w:t xml:space="preserve"> </w:t>
      </w:r>
      <w:r>
        <w:rPr>
          <w:rFonts w:ascii="宋体" w:hAnsi="宋体" w:eastAsia="宋体" w:cs="宋体"/>
          <w:b/>
          <w:bCs/>
          <w:spacing w:val="-4"/>
          <w:sz w:val="24"/>
          <w:szCs w:val="24"/>
        </w:rPr>
        <w:t>诉讼、仲裁及行政处罚</w:t>
      </w:r>
    </w:p>
    <w:p w14:paraId="0CF3CCA1">
      <w:pPr>
        <w:pStyle w:val="2"/>
        <w:spacing w:line="260" w:lineRule="auto"/>
      </w:pPr>
    </w:p>
    <w:p w14:paraId="682E19ED">
      <w:pPr>
        <w:spacing w:before="78" w:line="211" w:lineRule="auto"/>
        <w:ind w:left="542"/>
        <w:outlineLvl w:val="2"/>
        <w:rPr>
          <w:rFonts w:ascii="宋体" w:hAnsi="宋体" w:eastAsia="宋体" w:cs="宋体"/>
          <w:sz w:val="24"/>
          <w:szCs w:val="24"/>
        </w:rPr>
      </w:pPr>
      <w:r>
        <w:rPr>
          <w:rFonts w:ascii="Times New Roman" w:hAnsi="Times New Roman" w:eastAsia="Times New Roman" w:cs="Times New Roman"/>
          <w:b/>
          <w:bCs/>
          <w:spacing w:val="-4"/>
          <w:sz w:val="24"/>
          <w:szCs w:val="24"/>
        </w:rPr>
        <w:t>(</w:t>
      </w:r>
      <w:r>
        <w:rPr>
          <w:rFonts w:ascii="宋体" w:hAnsi="宋体" w:eastAsia="宋体" w:cs="宋体"/>
          <w:b/>
          <w:bCs/>
          <w:spacing w:val="-4"/>
          <w:sz w:val="24"/>
          <w:szCs w:val="24"/>
        </w:rPr>
        <w:t>一</w:t>
      </w:r>
      <w:r>
        <w:rPr>
          <w:rFonts w:ascii="Times New Roman" w:hAnsi="Times New Roman" w:eastAsia="Times New Roman" w:cs="Times New Roman"/>
          <w:b/>
          <w:bCs/>
          <w:spacing w:val="-4"/>
          <w:sz w:val="24"/>
          <w:szCs w:val="24"/>
        </w:rPr>
        <w:t>)</w:t>
      </w:r>
      <w:r>
        <w:rPr>
          <w:rFonts w:ascii="Times New Roman" w:hAnsi="Times New Roman" w:eastAsia="Times New Roman" w:cs="Times New Roman"/>
          <w:b/>
          <w:bCs/>
          <w:spacing w:val="20"/>
          <w:w w:val="101"/>
          <w:sz w:val="24"/>
          <w:szCs w:val="24"/>
        </w:rPr>
        <w:t xml:space="preserve">   </w:t>
      </w:r>
      <w:r>
        <w:rPr>
          <w:rFonts w:ascii="宋体" w:hAnsi="宋体" w:eastAsia="宋体" w:cs="宋体"/>
          <w:b/>
          <w:bCs/>
          <w:spacing w:val="-4"/>
          <w:sz w:val="24"/>
          <w:szCs w:val="24"/>
        </w:rPr>
        <w:t>诉讼、仲裁</w:t>
      </w:r>
    </w:p>
    <w:p w14:paraId="3F7E376C">
      <w:pPr>
        <w:pStyle w:val="2"/>
        <w:spacing w:line="271" w:lineRule="auto"/>
      </w:pPr>
    </w:p>
    <w:p w14:paraId="7EB3CE29">
      <w:pPr>
        <w:spacing w:before="79" w:line="361" w:lineRule="auto"/>
        <w:ind w:left="123" w:right="127" w:firstLine="479"/>
        <w:jc w:val="both"/>
        <w:rPr>
          <w:rFonts w:ascii="宋体" w:hAnsi="宋体" w:eastAsia="宋体" w:cs="宋体"/>
          <w:sz w:val="24"/>
          <w:szCs w:val="24"/>
        </w:rPr>
      </w:pPr>
      <w:r>
        <w:rPr>
          <w:rFonts w:ascii="宋体" w:hAnsi="宋体" w:eastAsia="宋体" w:cs="宋体"/>
          <w:sz w:val="24"/>
          <w:szCs w:val="24"/>
        </w:rPr>
        <w:t>根据中华人民共和国北京市高级人民法院行政判决书</w:t>
      </w:r>
      <w:r>
        <w:rPr>
          <w:rFonts w:ascii="宋体" w:hAnsi="宋体" w:eastAsia="宋体" w:cs="宋体"/>
          <w:spacing w:val="-60"/>
          <w:sz w:val="24"/>
          <w:szCs w:val="24"/>
        </w:rPr>
        <w:t>（（</w:t>
      </w:r>
      <w:r>
        <w:rPr>
          <w:rFonts w:ascii="Times New Roman" w:hAnsi="Times New Roman" w:eastAsia="Times New Roman" w:cs="Times New Roman"/>
          <w:sz w:val="24"/>
          <w:szCs w:val="24"/>
        </w:rPr>
        <w:t>2006</w:t>
      </w:r>
      <w:r>
        <w:rPr>
          <w:rFonts w:ascii="宋体" w:hAnsi="宋体" w:eastAsia="宋体" w:cs="宋体"/>
          <w:sz w:val="24"/>
          <w:szCs w:val="24"/>
        </w:rPr>
        <w:t>）高行终字第</w:t>
      </w:r>
      <w:r>
        <w:rPr>
          <w:rFonts w:ascii="Times New Roman" w:hAnsi="Times New Roman" w:eastAsia="Times New Roman" w:cs="Times New Roman"/>
          <w:spacing w:val="-1"/>
          <w:sz w:val="24"/>
          <w:szCs w:val="24"/>
        </w:rPr>
        <w:t xml:space="preserve">519  </w:t>
      </w:r>
      <w:r>
        <w:rPr>
          <w:rFonts w:ascii="宋体" w:hAnsi="宋体" w:eastAsia="宋体" w:cs="宋体"/>
          <w:spacing w:val="-1"/>
          <w:sz w:val="24"/>
          <w:szCs w:val="24"/>
        </w:rPr>
        <w:t>号</w:t>
      </w:r>
      <w:r>
        <w:rPr>
          <w:rFonts w:ascii="宋体" w:hAnsi="宋体" w:eastAsia="宋体" w:cs="宋体"/>
          <w:spacing w:val="-37"/>
          <w:sz w:val="24"/>
          <w:szCs w:val="24"/>
        </w:rPr>
        <w:t>），</w:t>
      </w:r>
      <w:r>
        <w:rPr>
          <w:rFonts w:ascii="宋体" w:hAnsi="宋体" w:eastAsia="宋体" w:cs="宋体"/>
          <w:spacing w:val="-1"/>
          <w:sz w:val="24"/>
          <w:szCs w:val="24"/>
        </w:rPr>
        <w:t>常州天普等公司对辉瑞研究及发展公司的</w:t>
      </w:r>
      <w:r>
        <w:rPr>
          <w:rFonts w:ascii="宋体" w:hAnsi="宋体" w:eastAsia="宋体" w:cs="宋体"/>
          <w:spacing w:val="-2"/>
          <w:sz w:val="24"/>
          <w:szCs w:val="24"/>
        </w:rPr>
        <w:t>用于治疗阳痿的吡唑并嘧啶酮类（</w:t>
      </w:r>
      <w:r>
        <w:rPr>
          <w:rFonts w:ascii="Times New Roman" w:hAnsi="Times New Roman" w:eastAsia="Times New Roman" w:cs="Times New Roman"/>
          <w:spacing w:val="-2"/>
          <w:sz w:val="24"/>
          <w:szCs w:val="24"/>
        </w:rPr>
        <w:t>ZL 94192386.X</w:t>
      </w:r>
      <w:r>
        <w:rPr>
          <w:rFonts w:ascii="宋体" w:hAnsi="宋体" w:eastAsia="宋体" w:cs="宋体"/>
          <w:spacing w:val="-2"/>
          <w:sz w:val="24"/>
          <w:szCs w:val="24"/>
        </w:rPr>
        <w:t>）的专利无效申请被驳回。</w:t>
      </w:r>
    </w:p>
    <w:p w14:paraId="59FE3479">
      <w:pPr>
        <w:spacing w:before="150" w:line="218" w:lineRule="auto"/>
        <w:ind w:right="4"/>
        <w:jc w:val="right"/>
        <w:rPr>
          <w:rFonts w:ascii="宋体" w:hAnsi="宋体" w:eastAsia="宋体" w:cs="宋体"/>
          <w:sz w:val="24"/>
          <w:szCs w:val="24"/>
        </w:rPr>
      </w:pPr>
      <w:r>
        <w:rPr>
          <w:rFonts w:ascii="宋体" w:hAnsi="宋体" w:eastAsia="宋体" w:cs="宋体"/>
          <w:spacing w:val="-8"/>
          <w:sz w:val="24"/>
          <w:szCs w:val="24"/>
        </w:rPr>
        <w:t>由此，公司拥有的国家一类新药证书（枸橼酸西地那非、枸橼酸西地那非片）</w:t>
      </w:r>
    </w:p>
    <w:p w14:paraId="31DC5B17">
      <w:pPr>
        <w:spacing w:line="218" w:lineRule="auto"/>
        <w:rPr>
          <w:rFonts w:ascii="宋体" w:hAnsi="宋体" w:eastAsia="宋体" w:cs="宋体"/>
          <w:sz w:val="24"/>
          <w:szCs w:val="24"/>
        </w:rPr>
        <w:sectPr>
          <w:headerReference r:id="rId40" w:type="default"/>
          <w:footerReference r:id="rId41" w:type="default"/>
          <w:pgSz w:w="11905" w:h="16840"/>
          <w:pgMar w:top="1214" w:right="1685" w:bottom="1156" w:left="1687" w:header="826" w:footer="968" w:gutter="0"/>
          <w:cols w:space="720" w:num="1"/>
        </w:sectPr>
      </w:pPr>
    </w:p>
    <w:p w14:paraId="25A06471">
      <w:pPr>
        <w:pStyle w:val="2"/>
        <w:spacing w:line="260" w:lineRule="auto"/>
      </w:pPr>
    </w:p>
    <w:p w14:paraId="0B211707">
      <w:pPr>
        <w:spacing w:before="78" w:line="219" w:lineRule="auto"/>
        <w:ind w:left="42"/>
        <w:rPr>
          <w:rFonts w:ascii="宋体" w:hAnsi="宋体" w:eastAsia="宋体" w:cs="宋体"/>
          <w:sz w:val="24"/>
          <w:szCs w:val="24"/>
        </w:rPr>
      </w:pPr>
      <w:r>
        <w:rPr>
          <w:rFonts w:ascii="宋体" w:hAnsi="宋体" w:eastAsia="宋体" w:cs="宋体"/>
          <w:spacing w:val="-2"/>
          <w:sz w:val="24"/>
          <w:szCs w:val="24"/>
        </w:rPr>
        <w:t>须在上述专利到期（</w:t>
      </w:r>
      <w:r>
        <w:rPr>
          <w:rFonts w:ascii="Times New Roman" w:hAnsi="Times New Roman" w:eastAsia="Times New Roman" w:cs="Times New Roman"/>
          <w:spacing w:val="-2"/>
          <w:sz w:val="24"/>
          <w:szCs w:val="24"/>
        </w:rPr>
        <w:t xml:space="preserve">2014 </w:t>
      </w:r>
      <w:r>
        <w:rPr>
          <w:rFonts w:ascii="宋体" w:hAnsi="宋体" w:eastAsia="宋体" w:cs="宋体"/>
          <w:spacing w:val="-2"/>
          <w:sz w:val="24"/>
          <w:szCs w:val="24"/>
        </w:rPr>
        <w:t>年）时，方可生产销售。</w:t>
      </w:r>
    </w:p>
    <w:p w14:paraId="6769DB48">
      <w:pPr>
        <w:pStyle w:val="2"/>
        <w:spacing w:line="260" w:lineRule="auto"/>
      </w:pPr>
    </w:p>
    <w:p w14:paraId="4CB587D2">
      <w:pPr>
        <w:spacing w:before="78" w:line="220" w:lineRule="auto"/>
        <w:ind w:left="525"/>
        <w:rPr>
          <w:rFonts w:ascii="宋体" w:hAnsi="宋体" w:eastAsia="宋体" w:cs="宋体"/>
          <w:sz w:val="24"/>
          <w:szCs w:val="24"/>
        </w:rPr>
      </w:pPr>
      <w:r>
        <w:rPr>
          <w:rFonts w:ascii="宋体" w:hAnsi="宋体" w:eastAsia="宋体" w:cs="宋体"/>
          <w:spacing w:val="-5"/>
          <w:sz w:val="24"/>
          <w:szCs w:val="24"/>
        </w:rPr>
        <w:t>（以下空白）</w:t>
      </w:r>
    </w:p>
    <w:p w14:paraId="03817F1A">
      <w:pPr>
        <w:spacing w:line="220" w:lineRule="auto"/>
        <w:rPr>
          <w:rFonts w:ascii="宋体" w:hAnsi="宋体" w:eastAsia="宋体" w:cs="宋体"/>
          <w:sz w:val="24"/>
          <w:szCs w:val="24"/>
        </w:rPr>
        <w:sectPr>
          <w:headerReference r:id="rId42" w:type="default"/>
          <w:footerReference r:id="rId43" w:type="default"/>
          <w:pgSz w:w="11905" w:h="16840"/>
          <w:pgMar w:top="1214" w:right="1768" w:bottom="1156" w:left="1770" w:header="826" w:footer="968" w:gutter="0"/>
          <w:cols w:space="720" w:num="1"/>
        </w:sectPr>
      </w:pPr>
    </w:p>
    <w:p w14:paraId="64B372F1">
      <w:pPr>
        <w:pStyle w:val="2"/>
        <w:spacing w:line="261" w:lineRule="auto"/>
      </w:pPr>
    </w:p>
    <w:p w14:paraId="35B5DF48">
      <w:pPr>
        <w:spacing w:before="78" w:line="352" w:lineRule="auto"/>
        <w:ind w:left="48" w:right="9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此页为北京市竞天公诚（深圳）律师事务所关于河北常山生化药业股份有限公司收购常州泰康制药有限公司股权的法律尽职调查报告之签字页，无正文</w:t>
      </w:r>
      <w:r>
        <w:rPr>
          <w:rFonts w:ascii="Times New Roman" w:hAnsi="Times New Roman" w:eastAsia="Times New Roman" w:cs="Times New Roman"/>
          <w:spacing w:val="-1"/>
          <w:sz w:val="24"/>
          <w:szCs w:val="24"/>
        </w:rPr>
        <w:t>]</w:t>
      </w:r>
    </w:p>
    <w:p w14:paraId="54134380">
      <w:pPr>
        <w:pStyle w:val="2"/>
        <w:spacing w:line="272" w:lineRule="auto"/>
      </w:pPr>
    </w:p>
    <w:p w14:paraId="20C7D133">
      <w:pPr>
        <w:pStyle w:val="2"/>
        <w:spacing w:line="272" w:lineRule="auto"/>
      </w:pPr>
    </w:p>
    <w:p w14:paraId="321F4148">
      <w:pPr>
        <w:pStyle w:val="2"/>
        <w:spacing w:line="272" w:lineRule="auto"/>
      </w:pPr>
    </w:p>
    <w:p w14:paraId="1FDA3425">
      <w:pPr>
        <w:pStyle w:val="2"/>
        <w:spacing w:line="272" w:lineRule="auto"/>
      </w:pPr>
    </w:p>
    <w:p w14:paraId="414141E2">
      <w:pPr>
        <w:pStyle w:val="2"/>
        <w:spacing w:line="273" w:lineRule="auto"/>
      </w:pPr>
    </w:p>
    <w:p w14:paraId="71F3CBA7">
      <w:pPr>
        <w:spacing w:before="78" w:line="219" w:lineRule="auto"/>
        <w:ind w:left="43"/>
        <w:rPr>
          <w:rFonts w:ascii="宋体" w:hAnsi="宋体" w:eastAsia="宋体" w:cs="宋体"/>
          <w:sz w:val="24"/>
          <w:szCs w:val="24"/>
        </w:rPr>
      </w:pPr>
      <w:r>
        <w:rPr>
          <w:rFonts w:ascii="宋体" w:hAnsi="宋体" w:eastAsia="宋体" w:cs="宋体"/>
          <w:spacing w:val="-1"/>
          <w:sz w:val="24"/>
          <w:szCs w:val="24"/>
        </w:rPr>
        <w:t>北京市竞天公诚（深圳）律师事务所</w:t>
      </w:r>
    </w:p>
    <w:p w14:paraId="7560B47B">
      <w:pPr>
        <w:pStyle w:val="2"/>
        <w:spacing w:line="252" w:lineRule="auto"/>
      </w:pPr>
    </w:p>
    <w:p w14:paraId="7ADBB992">
      <w:pPr>
        <w:pStyle w:val="2"/>
        <w:spacing w:line="253" w:lineRule="auto"/>
      </w:pPr>
    </w:p>
    <w:p w14:paraId="274C0D65">
      <w:pPr>
        <w:pStyle w:val="2"/>
        <w:spacing w:line="253" w:lineRule="auto"/>
      </w:pPr>
    </w:p>
    <w:p w14:paraId="59E4957A">
      <w:pPr>
        <w:pStyle w:val="2"/>
        <w:spacing w:line="253" w:lineRule="auto"/>
      </w:pPr>
    </w:p>
    <w:p w14:paraId="275C343D">
      <w:pPr>
        <w:spacing w:before="78" w:line="219" w:lineRule="auto"/>
        <w:ind w:left="48"/>
        <w:rPr>
          <w:rFonts w:ascii="宋体" w:hAnsi="宋体" w:eastAsia="宋体" w:cs="宋体"/>
          <w:sz w:val="24"/>
          <w:szCs w:val="24"/>
        </w:rPr>
      </w:pPr>
      <w:r>
        <w:rPr>
          <w:rFonts w:ascii="宋体" w:hAnsi="宋体" w:eastAsia="宋体" w:cs="宋体"/>
          <w:spacing w:val="-19"/>
          <w:sz w:val="24"/>
          <w:szCs w:val="24"/>
        </w:rPr>
        <w:t>负责人：</w:t>
      </w:r>
      <w:r>
        <w:rPr>
          <w:rFonts w:ascii="宋体" w:hAnsi="宋体" w:eastAsia="宋体" w:cs="宋体"/>
          <w:spacing w:val="8"/>
          <w:sz w:val="24"/>
          <w:szCs w:val="24"/>
          <w:u w:val="single" w:color="auto"/>
        </w:rPr>
        <w:t xml:space="preserve">          </w:t>
      </w:r>
      <w:r>
        <w:rPr>
          <w:rFonts w:ascii="宋体" w:hAnsi="宋体" w:eastAsia="宋体" w:cs="宋体"/>
          <w:sz w:val="24"/>
          <w:szCs w:val="24"/>
        </w:rPr>
        <w:t xml:space="preserve">                   </w:t>
      </w:r>
      <w:r>
        <w:rPr>
          <w:rFonts w:ascii="宋体" w:hAnsi="宋体" w:eastAsia="宋体" w:cs="宋体"/>
          <w:spacing w:val="-19"/>
          <w:sz w:val="24"/>
          <w:szCs w:val="24"/>
        </w:rPr>
        <w:t>经办律师：</w:t>
      </w:r>
      <w:r>
        <w:rPr>
          <w:rFonts w:ascii="宋体" w:hAnsi="宋体" w:eastAsia="宋体" w:cs="宋体"/>
          <w:sz w:val="24"/>
          <w:szCs w:val="24"/>
          <w:u w:val="single" w:color="auto"/>
        </w:rPr>
        <w:t xml:space="preserve">              </w:t>
      </w:r>
    </w:p>
    <w:p w14:paraId="142C9E31">
      <w:pPr>
        <w:spacing w:before="174" w:line="219" w:lineRule="auto"/>
        <w:ind w:left="1240"/>
        <w:rPr>
          <w:rFonts w:ascii="宋体" w:hAnsi="宋体" w:eastAsia="宋体" w:cs="宋体"/>
          <w:sz w:val="24"/>
          <w:szCs w:val="24"/>
        </w:rPr>
      </w:pPr>
      <w:r>
        <w:rPr>
          <w:rFonts w:ascii="宋体" w:hAnsi="宋体" w:eastAsia="宋体" w:cs="宋体"/>
          <w:spacing w:val="-5"/>
          <w:sz w:val="24"/>
          <w:szCs w:val="24"/>
        </w:rPr>
        <w:t>徐三桥</w:t>
      </w:r>
      <w:r>
        <w:rPr>
          <w:rFonts w:ascii="宋体" w:hAnsi="宋体" w:eastAsia="宋体" w:cs="宋体"/>
          <w:sz w:val="24"/>
          <w:szCs w:val="24"/>
        </w:rPr>
        <w:t xml:space="preserve">                                   </w:t>
      </w:r>
      <w:r>
        <w:rPr>
          <w:rFonts w:ascii="宋体" w:hAnsi="宋体" w:eastAsia="宋体" w:cs="宋体"/>
          <w:spacing w:val="-5"/>
          <w:sz w:val="24"/>
          <w:szCs w:val="24"/>
        </w:rPr>
        <w:t>孙</w:t>
      </w:r>
      <w:r>
        <w:rPr>
          <w:rFonts w:ascii="宋体" w:hAnsi="宋体" w:eastAsia="宋体" w:cs="宋体"/>
          <w:spacing w:val="11"/>
          <w:sz w:val="24"/>
          <w:szCs w:val="24"/>
        </w:rPr>
        <w:t xml:space="preserve">  </w:t>
      </w:r>
      <w:r>
        <w:rPr>
          <w:rFonts w:ascii="宋体" w:hAnsi="宋体" w:eastAsia="宋体" w:cs="宋体"/>
          <w:spacing w:val="-5"/>
          <w:sz w:val="24"/>
          <w:szCs w:val="24"/>
        </w:rPr>
        <w:t>林</w:t>
      </w:r>
    </w:p>
    <w:p w14:paraId="6FD34252">
      <w:pPr>
        <w:pStyle w:val="2"/>
        <w:spacing w:line="252" w:lineRule="auto"/>
      </w:pPr>
    </w:p>
    <w:p w14:paraId="299C8B72">
      <w:pPr>
        <w:pStyle w:val="2"/>
        <w:spacing w:line="253" w:lineRule="auto"/>
      </w:pPr>
    </w:p>
    <w:p w14:paraId="5A0AB05B">
      <w:pPr>
        <w:pStyle w:val="2"/>
        <w:spacing w:line="253" w:lineRule="auto"/>
      </w:pPr>
    </w:p>
    <w:p w14:paraId="012A9B3E">
      <w:pPr>
        <w:pStyle w:val="2"/>
        <w:spacing w:line="253" w:lineRule="auto"/>
      </w:pPr>
      <w:r>
        <w:pict>
          <v:shape id="_x0000_s1026" o:spid="_x0000_s1026" style="position:absolute;left:0pt;margin-left:280.5pt;margin-top:12.45pt;height:0.85pt;width:81.75pt;z-index:251659264;mso-width-relative:page;mso-height-relative:page;" filled="f" stroked="t" coordsize="1635,17" path="m7,7l1627,8e">
            <v:fill on="f" focussize="0,0"/>
            <v:stroke color="#000000" miterlimit="10" endcap="round"/>
            <v:imagedata o:title=""/>
            <o:lock v:ext="edit"/>
          </v:shape>
        </w:pict>
      </w:r>
    </w:p>
    <w:p w14:paraId="4DFFDAD8">
      <w:pPr>
        <w:spacing w:before="78" w:line="219" w:lineRule="auto"/>
        <w:ind w:left="6158"/>
        <w:rPr>
          <w:rFonts w:ascii="宋体" w:hAnsi="宋体" w:eastAsia="宋体" w:cs="宋体"/>
          <w:sz w:val="24"/>
          <w:szCs w:val="24"/>
        </w:rPr>
      </w:pPr>
      <w:r>
        <w:rPr>
          <w:rFonts w:ascii="宋体" w:hAnsi="宋体" w:eastAsia="宋体" w:cs="宋体"/>
          <w:spacing w:val="-2"/>
          <w:sz w:val="24"/>
          <w:szCs w:val="24"/>
        </w:rPr>
        <w:t>殷长龙</w:t>
      </w:r>
    </w:p>
    <w:p w14:paraId="2A3FD478">
      <w:pPr>
        <w:pStyle w:val="2"/>
        <w:spacing w:line="252" w:lineRule="auto"/>
      </w:pPr>
    </w:p>
    <w:p w14:paraId="0D2A283A">
      <w:pPr>
        <w:pStyle w:val="2"/>
        <w:spacing w:line="253" w:lineRule="auto"/>
      </w:pPr>
    </w:p>
    <w:p w14:paraId="22483848">
      <w:pPr>
        <w:pStyle w:val="2"/>
        <w:spacing w:line="253" w:lineRule="auto"/>
      </w:pPr>
    </w:p>
    <w:p w14:paraId="794C135D">
      <w:pPr>
        <w:pStyle w:val="2"/>
        <w:spacing w:line="253" w:lineRule="auto"/>
      </w:pPr>
    </w:p>
    <w:p w14:paraId="70DD5BB0">
      <w:pPr>
        <w:spacing w:before="78" w:line="219" w:lineRule="auto"/>
        <w:ind w:left="5405"/>
        <w:rPr>
          <w:rFonts w:ascii="宋体" w:hAnsi="宋体" w:eastAsia="宋体" w:cs="宋体"/>
          <w:sz w:val="24"/>
          <w:szCs w:val="24"/>
        </w:rPr>
      </w:pPr>
      <w:r>
        <w:rPr>
          <w:rFonts w:ascii="Times New Roman" w:hAnsi="Times New Roman" w:eastAsia="Times New Roman" w:cs="Times New Roman"/>
          <w:spacing w:val="-4"/>
          <w:sz w:val="21"/>
          <w:szCs w:val="21"/>
        </w:rPr>
        <w:t xml:space="preserve">2012 </w:t>
      </w:r>
      <w:r>
        <w:rPr>
          <w:rFonts w:ascii="宋体" w:hAnsi="宋体" w:eastAsia="宋体" w:cs="宋体"/>
          <w:spacing w:val="-4"/>
          <w:sz w:val="24"/>
          <w:szCs w:val="24"/>
        </w:rPr>
        <w:t>年</w:t>
      </w:r>
      <w:r>
        <w:rPr>
          <w:rFonts w:ascii="宋体" w:hAnsi="宋体" w:eastAsia="宋体" w:cs="宋体"/>
          <w:spacing w:val="-49"/>
          <w:sz w:val="24"/>
          <w:szCs w:val="24"/>
        </w:rPr>
        <w:t xml:space="preserve"> </w:t>
      </w:r>
      <w:r>
        <w:rPr>
          <w:rFonts w:ascii="Times New Roman" w:hAnsi="Times New Roman" w:eastAsia="Times New Roman" w:cs="Times New Roman"/>
          <w:spacing w:val="-4"/>
          <w:sz w:val="24"/>
          <w:szCs w:val="24"/>
        </w:rPr>
        <w:t>2</w:t>
      </w:r>
      <w:r>
        <w:rPr>
          <w:rFonts w:ascii="Times New Roman" w:hAnsi="Times New Roman" w:eastAsia="Times New Roman" w:cs="Times New Roman"/>
          <w:spacing w:val="21"/>
          <w:sz w:val="24"/>
          <w:szCs w:val="24"/>
        </w:rPr>
        <w:t xml:space="preserve"> </w:t>
      </w:r>
      <w:r>
        <w:rPr>
          <w:rFonts w:ascii="宋体" w:hAnsi="宋体" w:eastAsia="宋体" w:cs="宋体"/>
          <w:spacing w:val="-4"/>
          <w:sz w:val="24"/>
          <w:szCs w:val="24"/>
        </w:rPr>
        <w:t>月</w:t>
      </w:r>
      <w:r>
        <w:rPr>
          <w:rFonts w:ascii="宋体" w:hAnsi="宋体" w:eastAsia="宋体" w:cs="宋体"/>
          <w:spacing w:val="-55"/>
          <w:sz w:val="24"/>
          <w:szCs w:val="24"/>
        </w:rPr>
        <w:t xml:space="preserve"> </w:t>
      </w:r>
      <w:r>
        <w:rPr>
          <w:rFonts w:ascii="Times New Roman" w:hAnsi="Times New Roman" w:eastAsia="Times New Roman" w:cs="Times New Roman"/>
          <w:spacing w:val="-4"/>
          <w:sz w:val="24"/>
          <w:szCs w:val="24"/>
        </w:rPr>
        <w:t xml:space="preserve">23  </w:t>
      </w:r>
      <w:r>
        <w:rPr>
          <w:rFonts w:ascii="宋体" w:hAnsi="宋体" w:eastAsia="宋体" w:cs="宋体"/>
          <w:spacing w:val="-4"/>
          <w:sz w:val="24"/>
          <w:szCs w:val="24"/>
        </w:rPr>
        <w:t>日</w:t>
      </w:r>
    </w:p>
    <w:sectPr>
      <w:footerReference r:id="rId44" w:type="default"/>
      <w:pgSz w:w="11905" w:h="16840"/>
      <w:pgMar w:top="1214" w:right="1768" w:bottom="1156" w:left="1770" w:header="826" w:footer="96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BF18C">
    <w:pPr>
      <w:spacing w:line="176" w:lineRule="auto"/>
      <w:ind w:left="4146"/>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70CD7">
    <w:pPr>
      <w:spacing w:line="176" w:lineRule="auto"/>
      <w:ind w:left="4126"/>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AAB43">
    <w:pPr>
      <w:spacing w:line="176" w:lineRule="auto"/>
      <w:ind w:left="4224"/>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606C5">
    <w:pPr>
      <w:spacing w:line="176" w:lineRule="auto"/>
      <w:ind w:left="4125"/>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92CC0">
    <w:pPr>
      <w:spacing w:line="173" w:lineRule="auto"/>
      <w:ind w:left="4132"/>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5F9B8">
    <w:pPr>
      <w:spacing w:line="176" w:lineRule="auto"/>
      <w:ind w:left="4131"/>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748DE">
    <w:pPr>
      <w:spacing w:line="173" w:lineRule="auto"/>
      <w:ind w:left="4129"/>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7A568">
    <w:pPr>
      <w:spacing w:line="176" w:lineRule="auto"/>
      <w:ind w:left="4217"/>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38624">
    <w:pPr>
      <w:spacing w:line="176" w:lineRule="auto"/>
      <w:ind w:left="4213"/>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68D58">
    <w:pPr>
      <w:spacing w:line="176" w:lineRule="auto"/>
      <w:ind w:left="4146"/>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A7815">
    <w:pPr>
      <w:spacing w:line="176" w:lineRule="auto"/>
      <w:ind w:left="4146"/>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EB2ED">
    <w:pPr>
      <w:spacing w:line="176" w:lineRule="auto"/>
      <w:ind w:left="4146"/>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9A6B3">
    <w:pPr>
      <w:spacing w:line="176" w:lineRule="auto"/>
      <w:ind w:left="4146"/>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DA1B3">
    <w:pPr>
      <w:spacing w:line="176" w:lineRule="auto"/>
      <w:ind w:left="4235"/>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0B34E">
    <w:pPr>
      <w:spacing w:line="176" w:lineRule="auto"/>
      <w:ind w:left="4237"/>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7C0C1">
    <w:pPr>
      <w:spacing w:line="176" w:lineRule="auto"/>
      <w:ind w:left="4244"/>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35C55">
    <w:pPr>
      <w:spacing w:line="176" w:lineRule="auto"/>
      <w:ind w:left="5258"/>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DE1D9">
    <w:pPr>
      <w:spacing w:line="176" w:lineRule="auto"/>
      <w:ind w:left="5258"/>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88504">
    <w:pPr>
      <w:spacing w:line="176" w:lineRule="auto"/>
      <w:ind w:left="4146"/>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AB5B6">
    <w:pPr>
      <w:spacing w:line="176" w:lineRule="auto"/>
      <w:ind w:left="412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5E079">
    <w:pPr>
      <w:spacing w:line="176" w:lineRule="auto"/>
      <w:ind w:left="42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D069D">
    <w:pPr>
      <w:spacing w:line="176" w:lineRule="auto"/>
      <w:ind w:left="412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AC42F">
    <w:pPr>
      <w:spacing w:line="176" w:lineRule="auto"/>
      <w:ind w:left="412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774E0">
    <w:pPr>
      <w:spacing w:before="57" w:line="214" w:lineRule="auto"/>
      <w:ind w:left="104"/>
      <w:rPr>
        <w:rFonts w:ascii="楷体" w:hAnsi="楷体" w:eastAsia="楷体" w:cs="楷体"/>
        <w:sz w:val="21"/>
        <w:szCs w:val="21"/>
      </w:rPr>
    </w:pPr>
    <w:r>
      <w:drawing>
        <wp:anchor distT="0" distB="0" distL="0" distR="0" simplePos="0" relativeHeight="251659264"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E8798">
    <w:pPr>
      <w:spacing w:before="57" w:line="214" w:lineRule="auto"/>
      <w:ind w:left="104"/>
      <w:rPr>
        <w:rFonts w:ascii="楷体" w:hAnsi="楷体" w:eastAsia="楷体" w:cs="楷体"/>
        <w:sz w:val="21"/>
        <w:szCs w:val="21"/>
      </w:rPr>
    </w:pPr>
    <w:r>
      <w:drawing>
        <wp:anchor distT="0" distB="0" distL="0" distR="0" simplePos="0" relativeHeight="251660288"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DB123">
    <w:pPr>
      <w:spacing w:before="57" w:line="214" w:lineRule="auto"/>
      <w:ind w:left="197"/>
      <w:rPr>
        <w:rFonts w:ascii="楷体" w:hAnsi="楷体" w:eastAsia="楷体" w:cs="楷体"/>
        <w:sz w:val="21"/>
        <w:szCs w:val="21"/>
      </w:rPr>
    </w:pPr>
    <w:r>
      <w:drawing>
        <wp:anchor distT="0" distB="0" distL="0" distR="0" simplePos="0" relativeHeight="251661312"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C5EF1">
    <w:pPr>
      <w:spacing w:before="57" w:line="214" w:lineRule="auto"/>
      <w:ind w:left="104"/>
      <w:rPr>
        <w:rFonts w:ascii="楷体" w:hAnsi="楷体" w:eastAsia="楷体" w:cs="楷体"/>
        <w:sz w:val="21"/>
        <w:szCs w:val="21"/>
      </w:rPr>
    </w:pPr>
    <w:r>
      <w:drawing>
        <wp:anchor distT="0" distB="0" distL="0" distR="0" simplePos="0" relativeHeight="251662336"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DDAC9">
    <w:pPr>
      <w:spacing w:before="57" w:line="214" w:lineRule="auto"/>
      <w:ind w:left="104"/>
      <w:rPr>
        <w:rFonts w:ascii="楷体" w:hAnsi="楷体" w:eastAsia="楷体" w:cs="楷体"/>
        <w:sz w:val="21"/>
        <w:szCs w:val="21"/>
      </w:rPr>
    </w:pPr>
    <w:r>
      <w:drawing>
        <wp:anchor distT="0" distB="0" distL="0" distR="0" simplePos="0" relativeHeight="251663360"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C5090">
    <w:pPr>
      <w:spacing w:before="57" w:line="214" w:lineRule="auto"/>
      <w:ind w:left="187"/>
      <w:rPr>
        <w:rFonts w:ascii="楷体" w:hAnsi="楷体" w:eastAsia="楷体" w:cs="楷体"/>
        <w:sz w:val="21"/>
        <w:szCs w:val="21"/>
      </w:rPr>
    </w:pPr>
    <w:r>
      <w:drawing>
        <wp:anchor distT="0" distB="0" distL="0" distR="0" simplePos="0" relativeHeight="251664384"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6EA0D">
    <w:pPr>
      <w:spacing w:before="57" w:line="214" w:lineRule="auto"/>
      <w:ind w:left="187"/>
      <w:rPr>
        <w:rFonts w:ascii="楷体" w:hAnsi="楷体" w:eastAsia="楷体" w:cs="楷体"/>
        <w:sz w:val="21"/>
        <w:szCs w:val="21"/>
      </w:rPr>
    </w:pPr>
    <w:r>
      <w:drawing>
        <wp:anchor distT="0" distB="0" distL="0" distR="0" simplePos="0" relativeHeight="251665408"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C5EF1">
    <w:pPr>
      <w:spacing w:before="57" w:line="214" w:lineRule="auto"/>
      <w:ind w:left="104"/>
      <w:rPr>
        <w:rFonts w:ascii="楷体" w:hAnsi="楷体" w:eastAsia="楷体" w:cs="楷体"/>
        <w:sz w:val="21"/>
        <w:szCs w:val="21"/>
      </w:rPr>
    </w:pPr>
    <w:r>
      <w:drawing>
        <wp:anchor distT="0" distB="0" distL="0" distR="0" simplePos="0" relativeHeight="251662336"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613C4">
    <w:pPr>
      <w:spacing w:before="57" w:line="214" w:lineRule="auto"/>
      <w:ind w:left="104"/>
      <w:rPr>
        <w:rFonts w:ascii="楷体" w:hAnsi="楷体" w:eastAsia="楷体" w:cs="楷体"/>
        <w:sz w:val="21"/>
        <w:szCs w:val="21"/>
      </w:rPr>
    </w:pPr>
    <w:r>
      <w:drawing>
        <wp:anchor distT="0" distB="0" distL="0" distR="0" simplePos="0" relativeHeight="251666432"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86912">
    <w:pPr>
      <w:spacing w:before="57" w:line="214" w:lineRule="auto"/>
      <w:ind w:left="193"/>
      <w:rPr>
        <w:rFonts w:ascii="楷体" w:hAnsi="楷体" w:eastAsia="楷体" w:cs="楷体"/>
        <w:sz w:val="21"/>
        <w:szCs w:val="21"/>
      </w:rPr>
    </w:pPr>
    <w:r>
      <w:drawing>
        <wp:anchor distT="0" distB="0" distL="0" distR="0" simplePos="0" relativeHeight="251667456"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C1B21">
    <w:pPr>
      <w:spacing w:before="57" w:line="214" w:lineRule="auto"/>
      <w:ind w:left="195"/>
      <w:rPr>
        <w:rFonts w:ascii="楷体" w:hAnsi="楷体" w:eastAsia="楷体" w:cs="楷体"/>
        <w:sz w:val="21"/>
        <w:szCs w:val="21"/>
      </w:rPr>
    </w:pPr>
    <w:r>
      <w:drawing>
        <wp:anchor distT="0" distB="0" distL="0" distR="0" simplePos="0" relativeHeight="251668480"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55D8E">
    <w:pPr>
      <w:spacing w:before="57" w:line="214" w:lineRule="auto"/>
      <w:ind w:left="202"/>
      <w:rPr>
        <w:rFonts w:ascii="楷体" w:hAnsi="楷体" w:eastAsia="楷体" w:cs="楷体"/>
        <w:sz w:val="21"/>
        <w:szCs w:val="21"/>
      </w:rPr>
    </w:pPr>
    <w:r>
      <w:drawing>
        <wp:anchor distT="0" distB="0" distL="0" distR="0" simplePos="0" relativeHeight="251669504"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4FAD8">
    <w:pPr>
      <w:spacing w:before="57" w:line="214" w:lineRule="auto"/>
      <w:ind w:left="1216"/>
      <w:rPr>
        <w:rFonts w:ascii="楷体" w:hAnsi="楷体" w:eastAsia="楷体" w:cs="楷体"/>
        <w:sz w:val="21"/>
        <w:szCs w:val="21"/>
      </w:rPr>
    </w:pPr>
    <w:r>
      <w:drawing>
        <wp:anchor distT="0" distB="0" distL="0" distR="0" simplePos="0" relativeHeight="251670528"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C5EF1">
    <w:pPr>
      <w:spacing w:before="57" w:line="214" w:lineRule="auto"/>
      <w:ind w:left="104"/>
      <w:rPr>
        <w:rFonts w:ascii="楷体" w:hAnsi="楷体" w:eastAsia="楷体" w:cs="楷体"/>
        <w:sz w:val="21"/>
        <w:szCs w:val="21"/>
      </w:rPr>
    </w:pPr>
    <w:r>
      <w:drawing>
        <wp:anchor distT="0" distB="0" distL="0" distR="0" simplePos="0" relativeHeight="251662336"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DDAC9">
    <w:pPr>
      <w:spacing w:before="57" w:line="214" w:lineRule="auto"/>
      <w:ind w:left="104"/>
      <w:rPr>
        <w:rFonts w:ascii="楷体" w:hAnsi="楷体" w:eastAsia="楷体" w:cs="楷体"/>
        <w:sz w:val="21"/>
        <w:szCs w:val="21"/>
      </w:rPr>
    </w:pPr>
    <w:r>
      <w:drawing>
        <wp:anchor distT="0" distB="0" distL="0" distR="0" simplePos="0" relativeHeight="251663360"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C5090">
    <w:pPr>
      <w:spacing w:before="57" w:line="214" w:lineRule="auto"/>
      <w:ind w:left="187"/>
      <w:rPr>
        <w:rFonts w:ascii="楷体" w:hAnsi="楷体" w:eastAsia="楷体" w:cs="楷体"/>
        <w:sz w:val="21"/>
        <w:szCs w:val="21"/>
      </w:rPr>
    </w:pPr>
    <w:r>
      <w:drawing>
        <wp:anchor distT="0" distB="0" distL="0" distR="0" simplePos="0" relativeHeight="251664384"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C5EF1">
    <w:pPr>
      <w:spacing w:before="57" w:line="214" w:lineRule="auto"/>
      <w:ind w:left="104"/>
      <w:rPr>
        <w:rFonts w:ascii="楷体" w:hAnsi="楷体" w:eastAsia="楷体" w:cs="楷体"/>
        <w:sz w:val="21"/>
        <w:szCs w:val="21"/>
      </w:rPr>
    </w:pPr>
    <w:r>
      <w:drawing>
        <wp:anchor distT="0" distB="0" distL="0" distR="0" simplePos="0" relativeHeight="251662336" behindDoc="0" locked="0" layoutInCell="0" allowOverlap="1">
          <wp:simplePos x="0" y="0"/>
          <wp:positionH relativeFrom="page">
            <wp:posOffset>1123950</wp:posOffset>
          </wp:positionH>
          <wp:positionV relativeFrom="page">
            <wp:posOffset>725805</wp:posOffset>
          </wp:positionV>
          <wp:extent cx="5312410" cy="889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5312663" cy="9143"/>
                  </a:xfrm>
                  <a:prstGeom prst="rect">
                    <a:avLst/>
                  </a:prstGeom>
                </pic:spPr>
              </pic:pic>
            </a:graphicData>
          </a:graphic>
        </wp:anchor>
      </w:drawing>
    </w:r>
    <w:r>
      <w:rPr>
        <w:rFonts w:ascii="楷体" w:hAnsi="楷体" w:eastAsia="楷体" w:cs="楷体"/>
        <w:sz w:val="21"/>
        <w:szCs w:val="21"/>
      </w:rPr>
      <w:t xml:space="preserve">常州泰康制药有限公司                                 </w:t>
    </w:r>
    <w:r>
      <w:rPr>
        <w:rFonts w:ascii="楷体" w:hAnsi="楷体" w:eastAsia="楷体" w:cs="楷体"/>
        <w:spacing w:val="-1"/>
        <w:sz w:val="21"/>
        <w:szCs w:val="21"/>
      </w:rPr>
      <w:t xml:space="preserve">         法律尽职调查报告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6D700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theme" Target="theme/theme1.xml"/><Relationship Id="rId44" Type="http://schemas.openxmlformats.org/officeDocument/2006/relationships/footer" Target="footer23.xml"/><Relationship Id="rId43" Type="http://schemas.openxmlformats.org/officeDocument/2006/relationships/footer" Target="footer22.xml"/><Relationship Id="rId42" Type="http://schemas.openxmlformats.org/officeDocument/2006/relationships/header" Target="header17.xml"/><Relationship Id="rId41" Type="http://schemas.openxmlformats.org/officeDocument/2006/relationships/footer" Target="footer21.xml"/><Relationship Id="rId40" Type="http://schemas.openxmlformats.org/officeDocument/2006/relationships/header" Target="header16.xml"/><Relationship Id="rId4" Type="http://schemas.openxmlformats.org/officeDocument/2006/relationships/endnotes" Target="endnotes.xml"/><Relationship Id="rId39" Type="http://schemas.openxmlformats.org/officeDocument/2006/relationships/footer" Target="footer20.xml"/><Relationship Id="rId38" Type="http://schemas.openxmlformats.org/officeDocument/2006/relationships/header" Target="header15.xml"/><Relationship Id="rId37" Type="http://schemas.openxmlformats.org/officeDocument/2006/relationships/footer" Target="footer19.xml"/><Relationship Id="rId36" Type="http://schemas.openxmlformats.org/officeDocument/2006/relationships/header" Target="header14.xml"/><Relationship Id="rId35" Type="http://schemas.openxmlformats.org/officeDocument/2006/relationships/footer" Target="footer18.xml"/><Relationship Id="rId34" Type="http://schemas.openxmlformats.org/officeDocument/2006/relationships/footer" Target="footer17.xml"/><Relationship Id="rId33" Type="http://schemas.openxmlformats.org/officeDocument/2006/relationships/header" Target="header13.xml"/><Relationship Id="rId32" Type="http://schemas.openxmlformats.org/officeDocument/2006/relationships/footer" Target="footer16.xml"/><Relationship Id="rId31" Type="http://schemas.openxmlformats.org/officeDocument/2006/relationships/header" Target="header12.xml"/><Relationship Id="rId30" Type="http://schemas.openxmlformats.org/officeDocument/2006/relationships/footer" Target="footer15.xml"/><Relationship Id="rId3" Type="http://schemas.openxmlformats.org/officeDocument/2006/relationships/footnotes" Target="footnotes.xml"/><Relationship Id="rId29" Type="http://schemas.openxmlformats.org/officeDocument/2006/relationships/header" Target="header11.xml"/><Relationship Id="rId28" Type="http://schemas.openxmlformats.org/officeDocument/2006/relationships/footer" Target="footer14.xml"/><Relationship Id="rId27" Type="http://schemas.openxmlformats.org/officeDocument/2006/relationships/header" Target="header10.xml"/><Relationship Id="rId26" Type="http://schemas.openxmlformats.org/officeDocument/2006/relationships/footer" Target="footer13.xml"/><Relationship Id="rId25" Type="http://schemas.openxmlformats.org/officeDocument/2006/relationships/header" Target="header9.xml"/><Relationship Id="rId24" Type="http://schemas.openxmlformats.org/officeDocument/2006/relationships/footer" Target="footer12.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header" Target="header8.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7819</Words>
  <Characters>9202</Characters>
  <TotalTime>0</TotalTime>
  <ScaleCrop>false</ScaleCrop>
  <LinksUpToDate>false</LinksUpToDate>
  <CharactersWithSpaces>9934</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2012-02-24T18:16:00Z</dcterms:created>
  <dc:creator>Administrator</dc:creator>
  <cp:lastModifiedBy>汪唯宗</cp:lastModifiedBy>
  <dcterms:modified xsi:type="dcterms:W3CDTF">2026-08-24T05:47:42Z</dcterms:modified>
  <dc:title>&lt;4D6963726F736F667420576F7264202D20B1B1BEA9CAD0BEBACCECB9ABB3CFA3A8C9EEDBDAA3A9C2C9CAA6CAC2CEF1CBF9B9D8D3DAB3A3C9BDD2A9D2B5CAD5B9BAB3A3D6DDCCA9BFB5D6C6D2A9D3D0CFDEB9ABCBBEB9C9C8A8B5C4B7A8C2C9BEA1D6B0B5F7B2E9B1A8B8E65B315D2E646F63&gt;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2026-08-24T13:47:19Z</vt:filetime>
  </property>
  <property fmtid="{D5CDD505-2E9C-101B-9397-08002B2CF9AE}" pid="4" name="KSOTemplateDocerSaveRecord">
    <vt:lpwstr>eyJoZGlkIjoiNDhmMzk3MTJhMDZhMjA4NzJmMTllZTY5YjhlMWUzZjIiLCJ1c2VySWQiOiIxMTIzNTkwOTg0In0=</vt:lpwstr>
  </property>
  <property fmtid="{D5CDD505-2E9C-101B-9397-08002B2CF9AE}" pid="5" name="KSOProductBuildVer">
    <vt:lpwstr>2052-12.1.0.28043</vt:lpwstr>
  </property>
  <property fmtid="{D5CDD505-2E9C-101B-9397-08002B2CF9AE}" pid="6" name="ICV">
    <vt:lpwstr>F492FD4ED28545F1AD9810C945C9D813_12</vt:lpwstr>
  </property>
</Properties>
</file>