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63B5" w14:textId="77777777" w:rsidR="00A64438" w:rsidRPr="00A64438" w:rsidRDefault="00A64438" w:rsidP="00A64438">
      <w:r w:rsidRPr="00A64438">
        <w:rPr>
          <w:b/>
          <w:bCs/>
        </w:rPr>
        <w:t>SAMIZDAT #4</w:t>
      </w:r>
      <w:r w:rsidRPr="00A64438">
        <w:t xml:space="preserve"> </w:t>
      </w:r>
    </w:p>
    <w:p w14:paraId="398D0D71" w14:textId="77777777" w:rsidR="00A64438" w:rsidRPr="00A64438" w:rsidRDefault="00A64438" w:rsidP="00A64438">
      <w:r w:rsidRPr="00A64438">
        <w:rPr>
          <w:b/>
          <w:bCs/>
        </w:rPr>
        <w:t>I due labirinti e i due inneschi dell’attivismo giovanile</w:t>
      </w:r>
    </w:p>
    <w:p w14:paraId="73497719" w14:textId="77777777" w:rsidR="00A64438" w:rsidRPr="00A64438" w:rsidRDefault="00A64438" w:rsidP="00A64438">
      <w:r w:rsidRPr="00A64438">
        <w:br/>
      </w:r>
    </w:p>
    <w:p w14:paraId="646AEC1F" w14:textId="77777777" w:rsidR="00A64438" w:rsidRPr="00A64438" w:rsidRDefault="00A64438" w:rsidP="00A64438">
      <w:r w:rsidRPr="00A64438">
        <w:rPr>
          <w:b/>
          <w:bCs/>
        </w:rPr>
        <w:t xml:space="preserve">di </w:t>
      </w:r>
      <w:hyperlink r:id="rId4" w:tgtFrame="_blank" w:history="1">
        <w:r w:rsidRPr="00A64438">
          <w:rPr>
            <w:rStyle w:val="Collegamentoipertestuale"/>
            <w:b/>
            <w:bCs/>
          </w:rPr>
          <w:t>At.Tempto</w:t>
        </w:r>
      </w:hyperlink>
    </w:p>
    <w:p w14:paraId="74F14CC8" w14:textId="77777777" w:rsidR="00A64438" w:rsidRPr="00A64438" w:rsidRDefault="00A64438" w:rsidP="00A64438">
      <w:r w:rsidRPr="00A64438">
        <w:br/>
      </w:r>
    </w:p>
    <w:p w14:paraId="681B8798" w14:textId="77777777" w:rsidR="00A64438" w:rsidRPr="00A64438" w:rsidRDefault="00A64438" w:rsidP="00A64438">
      <w:r w:rsidRPr="00A64438">
        <w:br/>
      </w:r>
    </w:p>
    <w:p w14:paraId="032DC4A3" w14:textId="77777777" w:rsidR="00A64438" w:rsidRPr="00A64438" w:rsidRDefault="00A64438" w:rsidP="00A64438">
      <w:r w:rsidRPr="00A64438">
        <w:rPr>
          <w:b/>
          <w:bCs/>
        </w:rPr>
        <w:t>Gli impedimenti: il peso del passato (1) e l’omogeneità dell’individualismo (2)</w:t>
      </w:r>
    </w:p>
    <w:p w14:paraId="0DDD62B5" w14:textId="77777777" w:rsidR="00A64438" w:rsidRPr="00A64438" w:rsidRDefault="00A64438" w:rsidP="00A64438">
      <w:r w:rsidRPr="00A64438">
        <w:br/>
      </w:r>
    </w:p>
    <w:p w14:paraId="012063CC" w14:textId="77777777" w:rsidR="00A64438" w:rsidRPr="00A64438" w:rsidRDefault="00A64438" w:rsidP="00A64438">
      <w:r w:rsidRPr="00A64438">
        <w:t>Viviamo una profonda e lacerante contraddizione: siamo riluttanti all’idea di unirci sotto la vasta ombra di una grande battaglia, e di scendere in piazza nel suo nome, o di chiedere il conto di quanto subiamo a chi perpetra l’oppressione, eppure, rimaniamo sempre in ricerca, assetati, di un vago senso d’appartenenza, che in noi muta forma come muta forma nel corso della storia, ma non ci abbandona.</w:t>
      </w:r>
    </w:p>
    <w:p w14:paraId="52A12967" w14:textId="77777777" w:rsidR="00A64438" w:rsidRPr="00A64438" w:rsidRDefault="00A64438" w:rsidP="00A64438">
      <w:r w:rsidRPr="00A64438">
        <w:br/>
      </w:r>
    </w:p>
    <w:p w14:paraId="0BBE3947" w14:textId="77777777" w:rsidR="00A64438" w:rsidRPr="00A64438" w:rsidRDefault="00A64438" w:rsidP="00A64438">
      <w:r w:rsidRPr="00A64438">
        <w:t xml:space="preserve">Questo contrasto contemporaneo poggia sulla ferma convinzione che le convenzioni culturali – siano esse categorie o simboli –, siano facilmente smascherabili e stantie, incapaci, o soltanto inadatte, a raccontarci il presente. </w:t>
      </w:r>
    </w:p>
    <w:p w14:paraId="1BA8041B" w14:textId="77777777" w:rsidR="00A64438" w:rsidRPr="00A64438" w:rsidRDefault="00A64438" w:rsidP="00A64438">
      <w:r w:rsidRPr="00A64438">
        <w:br/>
      </w:r>
    </w:p>
    <w:p w14:paraId="17B232D6" w14:textId="77777777" w:rsidR="00A64438" w:rsidRPr="00A64438" w:rsidRDefault="00A64438" w:rsidP="00A64438">
      <w:r w:rsidRPr="00A64438">
        <w:t xml:space="preserve">Non a torto spesso: tra gli altri, il </w:t>
      </w:r>
      <w:hyperlink r:id="rId5" w:tgtFrame="_blank" w:history="1">
        <w:r w:rsidRPr="00A64438">
          <w:rPr>
            <w:rStyle w:val="Collegamentoipertestuale"/>
            <w:b/>
            <w:bCs/>
          </w:rPr>
          <w:t>concetto di classe ha perso incisività</w:t>
        </w:r>
      </w:hyperlink>
      <w:r w:rsidRPr="00A64438">
        <w:t>, forse persino senso oggi, e ha smesso di comunicarci qualcosa di urgente, ma dalle sue ceneri che ne è nato?</w:t>
      </w:r>
    </w:p>
    <w:p w14:paraId="2A5509F8" w14:textId="77777777" w:rsidR="00A64438" w:rsidRPr="00A64438" w:rsidRDefault="00A64438" w:rsidP="00A64438">
      <w:r w:rsidRPr="00A64438">
        <w:br/>
      </w:r>
    </w:p>
    <w:p w14:paraId="1B6C3AD9" w14:textId="77777777" w:rsidR="00A64438" w:rsidRPr="00A64438" w:rsidRDefault="00A64438" w:rsidP="00A64438">
      <w:r w:rsidRPr="00A64438">
        <w:t>Sarebbe superficiale la risposta: non è necessario che qualcosa prenda le veci di queste vecchie e impolverate categorie che muoiono.</w:t>
      </w:r>
    </w:p>
    <w:p w14:paraId="221A62D0" w14:textId="77777777" w:rsidR="00A64438" w:rsidRPr="00A64438" w:rsidRDefault="00A64438" w:rsidP="00A64438">
      <w:r w:rsidRPr="00A64438">
        <w:br/>
      </w:r>
    </w:p>
    <w:p w14:paraId="694D8014" w14:textId="77777777" w:rsidR="00A64438" w:rsidRPr="00A64438" w:rsidRDefault="00A64438" w:rsidP="00A64438">
      <w:r w:rsidRPr="00A64438">
        <w:t>Perché in fondo, affinché uno sforzo collettivo si faccia coscienza dev’essere orientato da qualcosa che, apparentemente simbolico, trasfiguri il pensiero in parole, e ciò che appartiene alla singola biografia in comune.</w:t>
      </w:r>
    </w:p>
    <w:p w14:paraId="5D377A26" w14:textId="77777777" w:rsidR="00A64438" w:rsidRPr="00A64438" w:rsidRDefault="00A64438" w:rsidP="00A64438">
      <w:r w:rsidRPr="00A64438">
        <w:br/>
      </w:r>
    </w:p>
    <w:p w14:paraId="3455D973" w14:textId="77777777" w:rsidR="00A64438" w:rsidRPr="00A64438" w:rsidRDefault="00A64438" w:rsidP="00A64438">
      <w:r w:rsidRPr="00A64438">
        <w:t>E se è questo sforzo che dobbiamo cercare di recuperare, sarà necessario indagare le cause di questa interruzione di corrente narrativa: come raccontare le sfide che ci coinvolgono?</w:t>
      </w:r>
    </w:p>
    <w:p w14:paraId="5C83DBDB" w14:textId="77777777" w:rsidR="00A64438" w:rsidRPr="00A64438" w:rsidRDefault="00A64438" w:rsidP="00A64438">
      <w:r w:rsidRPr="00A64438">
        <w:lastRenderedPageBreak/>
        <w:br/>
      </w:r>
    </w:p>
    <w:p w14:paraId="49963A8C" w14:textId="77777777" w:rsidR="00A64438" w:rsidRPr="00A64438" w:rsidRDefault="00A64438" w:rsidP="00A64438">
      <w:r w:rsidRPr="00A64438">
        <w:t>Forse si è persa una certa quota di fiducia nel simbolico. Dall’anacronismo resistente dei simboli a noi pervenuti e dal pullulare rumoroso di semplici e potenti nuovi simulacri, emerge una cinica disillusione.</w:t>
      </w:r>
    </w:p>
    <w:p w14:paraId="2350EC78" w14:textId="77777777" w:rsidR="00A64438" w:rsidRPr="00A64438" w:rsidRDefault="00A64438" w:rsidP="00A64438">
      <w:r w:rsidRPr="00A64438">
        <w:br/>
      </w:r>
    </w:p>
    <w:p w14:paraId="728C88BD" w14:textId="77777777" w:rsidR="00A64438" w:rsidRPr="00A64438" w:rsidRDefault="00A64438" w:rsidP="00A64438">
      <w:r w:rsidRPr="00A64438">
        <w:t xml:space="preserve">Questa progressiva disillusione di ciò che si erge a simbolo, evidentemente, ora percepito come nulla più che un’astrazione condivisa - </w:t>
      </w:r>
      <w:hyperlink r:id="rId6" w:tgtFrame="_blank" w:history="1">
        <w:r w:rsidRPr="00A64438">
          <w:rPr>
            <w:rStyle w:val="Collegamentoipertestuale"/>
            <w:b/>
            <w:bCs/>
          </w:rPr>
          <w:t>si sente, a ragione, il grido di un passato mai troppo lontano</w:t>
        </w:r>
      </w:hyperlink>
      <w:r w:rsidRPr="00A64438">
        <w:t xml:space="preserve"> – mina la disposizione a una comunanza d’intenti. I simboli celano, e celando mostrano. </w:t>
      </w:r>
    </w:p>
    <w:p w14:paraId="1466B000" w14:textId="77777777" w:rsidR="00A64438" w:rsidRPr="00A64438" w:rsidRDefault="00A64438" w:rsidP="00A64438">
      <w:r w:rsidRPr="00A64438">
        <w:br/>
      </w:r>
    </w:p>
    <w:p w14:paraId="427AB4DC" w14:textId="77777777" w:rsidR="00A64438" w:rsidRPr="00A64438" w:rsidRDefault="00A64438" w:rsidP="00A64438">
      <w:r w:rsidRPr="00A64438">
        <w:t>La rappresentatività di poche coordinate geografiche, culturali, sociali, sfaldandosi, non ci parla più.</w:t>
      </w:r>
    </w:p>
    <w:p w14:paraId="787932FC" w14:textId="77777777" w:rsidR="00A64438" w:rsidRPr="00A64438" w:rsidRDefault="00A64438" w:rsidP="00A64438">
      <w:r w:rsidRPr="00A64438">
        <w:br/>
      </w:r>
    </w:p>
    <w:p w14:paraId="5CA5F04C" w14:textId="77777777" w:rsidR="00A64438" w:rsidRPr="00A64438" w:rsidRDefault="00A64438" w:rsidP="00A64438">
      <w:r w:rsidRPr="00A64438">
        <w:t xml:space="preserve">La convinzione di possedere dieci infallibili diottrie nel riconoscere i paradossi e le infermità dei movimenti di protesta, inibisce alla base ciò che ancora può esistere di progressista, da pensare o incarnare. </w:t>
      </w:r>
    </w:p>
    <w:p w14:paraId="65006C19" w14:textId="77777777" w:rsidR="00A64438" w:rsidRPr="00A64438" w:rsidRDefault="00A64438" w:rsidP="00A64438">
      <w:r w:rsidRPr="00A64438">
        <w:br/>
      </w:r>
    </w:p>
    <w:p w14:paraId="5C3FE8C7" w14:textId="77777777" w:rsidR="00A64438" w:rsidRPr="00A64438" w:rsidRDefault="00A64438" w:rsidP="00A64438">
      <w:r w:rsidRPr="00A64438">
        <w:t>Tentativi goffi, po’ irruenti e caotici di raccontare una personale visione del mondo, si diluiscono in un discorso pubblico furioso, e ribaltano gli estremi dell’equazione che trasforma l’individuale in movimento: ben definite e marmoree coscienze voglio indurre uno sforzo collettivo; ma attecchire è complesso, e per chi più di altri sente propria questa orfanità e pretende un certo grado di semplificazione e chiarezza immediata, la tensione muta in dogma e nascono forme radicali, deformate, di quella insofferenza comune in origine.</w:t>
      </w:r>
    </w:p>
    <w:p w14:paraId="1AD1F123" w14:textId="77777777" w:rsidR="00A64438" w:rsidRPr="00A64438" w:rsidRDefault="00A64438" w:rsidP="00A64438">
      <w:r w:rsidRPr="00A64438">
        <w:br/>
      </w:r>
    </w:p>
    <w:p w14:paraId="031C9333" w14:textId="77777777" w:rsidR="00A64438" w:rsidRPr="00A64438" w:rsidRDefault="00A64438" w:rsidP="00A64438">
      <w:r w:rsidRPr="00A64438">
        <w:t xml:space="preserve">Questo desiderio, che sacrifica sull’altare dell’immediatezza una certa complessità, è anche espressione di un'abitudine al disimpegno. </w:t>
      </w:r>
    </w:p>
    <w:p w14:paraId="7A47C9F0" w14:textId="77777777" w:rsidR="00A64438" w:rsidRPr="00A64438" w:rsidRDefault="00A64438" w:rsidP="00A64438">
      <w:r w:rsidRPr="00A64438">
        <w:br/>
      </w:r>
    </w:p>
    <w:p w14:paraId="2F1B0828" w14:textId="77777777" w:rsidR="00A64438" w:rsidRPr="00A64438" w:rsidRDefault="00A64438" w:rsidP="00A64438">
      <w:r w:rsidRPr="00A64438">
        <w:t xml:space="preserve">David Foster Wallace ha scritto tanto del potere sedativo dell’Ironia e dei fumi narcotici che ammantano i prodotti ultra-sofisticati di intrattenimento, della traiettoria inconfessabile che l’attitudine solitaria e autoindulgente, che soggiace alle innumerevoli forme di dipendenza che ci affliggono, rende esponenziale, creando movimenti fragili e fin troppo omegenei. </w:t>
      </w:r>
    </w:p>
    <w:p w14:paraId="3B14BCC6" w14:textId="77777777" w:rsidR="00A64438" w:rsidRPr="00A64438" w:rsidRDefault="00A64438" w:rsidP="00A64438">
      <w:r w:rsidRPr="00A64438">
        <w:br/>
      </w:r>
    </w:p>
    <w:p w14:paraId="259AD465" w14:textId="77777777" w:rsidR="00A64438" w:rsidRPr="00A64438" w:rsidRDefault="00A64438" w:rsidP="00A64438">
      <w:r w:rsidRPr="00A64438">
        <w:t>(</w:t>
      </w:r>
      <w:r w:rsidRPr="00A64438">
        <w:rPr>
          <w:i/>
          <w:iCs/>
        </w:rPr>
        <w:t>Si consiglia il saggio di Wallace ‘</w:t>
      </w:r>
      <w:hyperlink r:id="rId7" w:tgtFrame="_blank" w:history="1">
        <w:r w:rsidRPr="00A64438">
          <w:rPr>
            <w:rStyle w:val="Collegamentoipertestuale"/>
            <w:b/>
            <w:bCs/>
            <w:i/>
            <w:iCs/>
          </w:rPr>
          <w:t>E Unibus Pluram: Television and U.S. Fiction</w:t>
        </w:r>
      </w:hyperlink>
      <w:r w:rsidRPr="00A64438">
        <w:rPr>
          <w:i/>
          <w:iCs/>
        </w:rPr>
        <w:t>’</w:t>
      </w:r>
      <w:r w:rsidRPr="00A64438">
        <w:t>)</w:t>
      </w:r>
    </w:p>
    <w:p w14:paraId="3FD2DFB6" w14:textId="77777777" w:rsidR="00A64438" w:rsidRPr="00A64438" w:rsidRDefault="00A64438" w:rsidP="00A64438">
      <w:r w:rsidRPr="00A64438">
        <w:br/>
      </w:r>
    </w:p>
    <w:p w14:paraId="17DD2BBA" w14:textId="77777777" w:rsidR="00A64438" w:rsidRPr="00A64438" w:rsidRDefault="00A64438" w:rsidP="00A64438">
      <w:r w:rsidRPr="00A64438">
        <w:rPr>
          <w:b/>
          <w:bCs/>
        </w:rPr>
        <w:lastRenderedPageBreak/>
        <w:t>Una nuova strada: dal lavoro (3) all’ambiente (4)</w:t>
      </w:r>
    </w:p>
    <w:p w14:paraId="1AE3338C" w14:textId="77777777" w:rsidR="00A64438" w:rsidRPr="00A64438" w:rsidRDefault="00A64438" w:rsidP="00A64438">
      <w:r w:rsidRPr="00A64438">
        <w:br/>
      </w:r>
    </w:p>
    <w:p w14:paraId="193D4573" w14:textId="77777777" w:rsidR="00A64438" w:rsidRPr="00A64438" w:rsidRDefault="00A64438" w:rsidP="00A64438">
      <w:r w:rsidRPr="00A64438">
        <w:t xml:space="preserve">Parafrasando Mark Fisher ci battiamo per ciò che siamo in grado di immaginare. </w:t>
      </w:r>
    </w:p>
    <w:p w14:paraId="5E9DFA1C" w14:textId="77777777" w:rsidR="00A64438" w:rsidRPr="00A64438" w:rsidRDefault="00A64438" w:rsidP="00A64438">
      <w:r w:rsidRPr="00A64438">
        <w:br/>
      </w:r>
    </w:p>
    <w:p w14:paraId="6D90D9E3" w14:textId="77777777" w:rsidR="00A64438" w:rsidRPr="00A64438" w:rsidRDefault="00A64438" w:rsidP="00A64438">
      <w:r w:rsidRPr="00A64438">
        <w:t xml:space="preserve">Essere in grado di immaginare ciò che di più urgente e pressante ha a che fare con noi, e la nostra sfera più individuale, sapendolo mostrare, ci permette di definire i confini di ciò che siamo disposti davvero a tollerare e di ciò che moriremmo per cambiare. </w:t>
      </w:r>
    </w:p>
    <w:p w14:paraId="6903D1DF" w14:textId="77777777" w:rsidR="00A64438" w:rsidRPr="00A64438" w:rsidRDefault="00A64438" w:rsidP="00A64438">
      <w:r w:rsidRPr="00A64438">
        <w:t>(</w:t>
      </w:r>
      <w:hyperlink r:id="rId8" w:tgtFrame="_blank" w:history="1">
        <w:r w:rsidRPr="00A64438">
          <w:rPr>
            <w:rStyle w:val="Collegamentoipertestuale"/>
            <w:b/>
            <w:bCs/>
          </w:rPr>
          <w:t>Il blog in cui Fischer ha espresso il suo pensiero</w:t>
        </w:r>
      </w:hyperlink>
      <w:r w:rsidRPr="00A64438">
        <w:t>)</w:t>
      </w:r>
    </w:p>
    <w:p w14:paraId="52975451" w14:textId="77777777" w:rsidR="00A64438" w:rsidRPr="00A64438" w:rsidRDefault="00A64438" w:rsidP="00A64438">
      <w:r w:rsidRPr="00A64438">
        <w:br/>
      </w:r>
    </w:p>
    <w:p w14:paraId="128A8E61" w14:textId="77777777" w:rsidR="00A64438" w:rsidRPr="00A64438" w:rsidRDefault="00A64438" w:rsidP="00A64438">
      <w:r w:rsidRPr="00A64438">
        <w:t>Ma perché l’immaginazione sia un vettore dev’essere estremamente concreta, e vera, e nascere dalla piena e consapevole sofferenza di ciò che viviamo.</w:t>
      </w:r>
    </w:p>
    <w:p w14:paraId="6884E8BE" w14:textId="77777777" w:rsidR="00A64438" w:rsidRPr="00A64438" w:rsidRDefault="00A64438" w:rsidP="00A64438">
      <w:r w:rsidRPr="00A64438">
        <w:br/>
      </w:r>
    </w:p>
    <w:p w14:paraId="4DE1A221" w14:textId="77777777" w:rsidR="00A64438" w:rsidRPr="00A64438" w:rsidRDefault="00A64438" w:rsidP="00A64438">
      <w:r w:rsidRPr="00A64438">
        <w:t>Da dove partire per riconquistare quella dignità nel farci araldi di un sentire comune? Trovare la pazienza di rappresentare con una metodologia plurale, il grumo di desideri e sogni che si iscrivono nel nostro tempo?</w:t>
      </w:r>
    </w:p>
    <w:p w14:paraId="6415B569" w14:textId="77777777" w:rsidR="00A64438" w:rsidRPr="00A64438" w:rsidRDefault="00A64438" w:rsidP="00A64438">
      <w:r w:rsidRPr="00A64438">
        <w:br/>
      </w:r>
    </w:p>
    <w:p w14:paraId="2FDD6CCA" w14:textId="77777777" w:rsidR="00A64438" w:rsidRPr="00A64438" w:rsidRDefault="00A64438" w:rsidP="00A64438">
      <w:r w:rsidRPr="00A64438">
        <w:t>Forse capovolgendo il percorso già battuto che pare oggi un vicolo cieco.</w:t>
      </w:r>
    </w:p>
    <w:p w14:paraId="5CA34D95" w14:textId="77777777" w:rsidR="00A64438" w:rsidRPr="00A64438" w:rsidRDefault="00A64438" w:rsidP="00A64438">
      <w:r w:rsidRPr="00A64438">
        <w:t>Il più profondo meccanismo di autosufficienza e affermazione sociale, il lavoro, potrebbe non saper fare da innesco.</w:t>
      </w:r>
    </w:p>
    <w:p w14:paraId="7FE442EA" w14:textId="77777777" w:rsidR="00A64438" w:rsidRPr="00A64438" w:rsidRDefault="00A64438" w:rsidP="00A64438">
      <w:r w:rsidRPr="00A64438">
        <w:br/>
      </w:r>
    </w:p>
    <w:p w14:paraId="72E7F986" w14:textId="77777777" w:rsidR="00A64438" w:rsidRPr="00A64438" w:rsidRDefault="00A64438" w:rsidP="00A64438">
      <w:r w:rsidRPr="00A64438">
        <w:t xml:space="preserve">Da sempre un fattore di continuità e profonda cesura generazionale, oggi ha perso centralità: l’affermazione del proprio stare nel mondo pare meno vincolata a una parallela affermazione lavorativa. In un certo senso, questa prospettiva lavoro-centrica è sfibrata dalla difficoltà pratica di rendere il lavoro un mezzo d’indipendenza e conquista: la vita, nei centri urbani, presuppone redditi proibitivi e privilegi, e il mercato del lavoro stagnando predilige poche e specializzate competenze. </w:t>
      </w:r>
    </w:p>
    <w:p w14:paraId="485C86E2" w14:textId="77777777" w:rsidR="00A64438" w:rsidRPr="00A64438" w:rsidRDefault="00A64438" w:rsidP="00A64438">
      <w:r w:rsidRPr="00A64438">
        <w:br/>
      </w:r>
    </w:p>
    <w:p w14:paraId="20AF7A06" w14:textId="77777777" w:rsidR="00A64438" w:rsidRPr="00A64438" w:rsidRDefault="00A64438" w:rsidP="00A64438">
      <w:r w:rsidRPr="00A64438">
        <w:t>Un certo benessere duramente conquistato, ancora certamente lontano per molti e sempre troppi dimenticati, ha modellato i desideri legati ai tempi e ai luoghi del lavoro.</w:t>
      </w:r>
    </w:p>
    <w:p w14:paraId="06E8FD91" w14:textId="77777777" w:rsidR="00A64438" w:rsidRPr="00A64438" w:rsidRDefault="00A64438" w:rsidP="00A64438">
      <w:r w:rsidRPr="00A64438">
        <w:br/>
      </w:r>
    </w:p>
    <w:p w14:paraId="33545ECC" w14:textId="77777777" w:rsidR="00A64438" w:rsidRPr="00A64438" w:rsidRDefault="00A64438" w:rsidP="00A64438">
      <w:hyperlink r:id="rId9" w:tgtFrame="_blank" w:history="1">
        <w:r w:rsidRPr="00A64438">
          <w:rPr>
            <w:rStyle w:val="Collegamentoipertestuale"/>
            <w:b/>
            <w:bCs/>
          </w:rPr>
          <w:t>La salute mentale acquisisce rilevanza</w:t>
        </w:r>
      </w:hyperlink>
      <w:r w:rsidRPr="00A64438">
        <w:t xml:space="preserve">, il rispetto dei propositi integrativi, e ambientali – almeno nei più giovani, o forse in chi detiene un seppur minimo potere contrattuale – è assunto a vincolo, e tutto questo </w:t>
      </w:r>
      <w:r w:rsidRPr="00A64438">
        <w:lastRenderedPageBreak/>
        <w:t xml:space="preserve">contribuisce a una transizione, ancora lenta, che vede il concetto stesso di carriera, costituire più che un fine, un mezzo. </w:t>
      </w:r>
    </w:p>
    <w:p w14:paraId="46C577A6" w14:textId="77777777" w:rsidR="00A64438" w:rsidRPr="00A64438" w:rsidRDefault="00A64438" w:rsidP="00A64438">
      <w:r w:rsidRPr="00A64438">
        <w:br/>
      </w:r>
    </w:p>
    <w:p w14:paraId="208BF658" w14:textId="77777777" w:rsidR="00A64438" w:rsidRPr="00A64438" w:rsidRDefault="00A64438" w:rsidP="00A64438">
      <w:r w:rsidRPr="00A64438">
        <w:t xml:space="preserve">Le recenti battaglie per l’equilibrio lavoro-vita privata sono l’esempio lampante di come il lavoro abbia perso la sua centralità nelle lotte collettive ma sia diventato strumento, soprattutto per i più giovani, per ottenere dei miglioramenti per il proprio benessere personale. </w:t>
      </w:r>
    </w:p>
    <w:p w14:paraId="34765C0C" w14:textId="77777777" w:rsidR="00A64438" w:rsidRPr="00A64438" w:rsidRDefault="00A64438" w:rsidP="00A64438">
      <w:r w:rsidRPr="00A64438">
        <w:br/>
      </w:r>
    </w:p>
    <w:p w14:paraId="3BB5F62D" w14:textId="77777777" w:rsidR="00A64438" w:rsidRPr="00A64438" w:rsidRDefault="00A64438" w:rsidP="00A64438">
      <w:r w:rsidRPr="00A64438">
        <w:t xml:space="preserve">Una generazione sente nella carne la propria battaglia, difficilmente la sceglie scorrendo un catalogo di possibili cause alle quali immolarsi e il lavoro si è defilato qualcosa ha preso il suo posto. </w:t>
      </w:r>
    </w:p>
    <w:p w14:paraId="4EB1F091" w14:textId="77777777" w:rsidR="00A64438" w:rsidRPr="00A64438" w:rsidRDefault="00A64438" w:rsidP="00A64438">
      <w:r w:rsidRPr="00A64438">
        <w:br/>
      </w:r>
    </w:p>
    <w:p w14:paraId="1B66CAD0" w14:textId="77777777" w:rsidR="00A64438" w:rsidRPr="00A64438" w:rsidRDefault="00A64438" w:rsidP="00A64438">
      <w:r w:rsidRPr="00A64438">
        <w:t xml:space="preserve">E se le questioni sul lavoro non sanno far ardere i cuori di una generazione, la questione climatica, inizialmente senza esser presa sul serio, diviene sempre più la battaglia di quest’epoca. </w:t>
      </w:r>
    </w:p>
    <w:p w14:paraId="517F42C3" w14:textId="77777777" w:rsidR="00A64438" w:rsidRPr="00A64438" w:rsidRDefault="00A64438" w:rsidP="00A64438">
      <w:r w:rsidRPr="00A64438">
        <w:br/>
      </w:r>
    </w:p>
    <w:p w14:paraId="1A310B55" w14:textId="77777777" w:rsidR="00A64438" w:rsidRPr="00A64438" w:rsidRDefault="00A64438" w:rsidP="00A64438">
      <w:r w:rsidRPr="00A64438">
        <w:t xml:space="preserve">Non soltanto per la portata della sua sfida, né per ciò che c’è in gioco o per gli sforzi che sono richiesti a strapparla agli spazi sfumati delle astrazioni, ma anche per tutto ciò che racchiude, in termini di questioni sociali e politiche e di sguardi al futuro. </w:t>
      </w:r>
    </w:p>
    <w:p w14:paraId="668C8335" w14:textId="77777777" w:rsidR="00A64438" w:rsidRPr="00A64438" w:rsidRDefault="00A64438" w:rsidP="00A64438">
      <w:r w:rsidRPr="00A64438">
        <w:br/>
      </w:r>
    </w:p>
    <w:p w14:paraId="37928576" w14:textId="77777777" w:rsidR="00A64438" w:rsidRPr="00A64438" w:rsidRDefault="00A64438" w:rsidP="00A64438">
      <w:r w:rsidRPr="00A64438">
        <w:t xml:space="preserve">Esacerba i conflitti interni a una comunità scientifica che fatica ad affermare sé stessa, e il rapporto dello status-quo con le manifestazioni frequenti e </w:t>
      </w:r>
      <w:hyperlink r:id="rId10" w:tgtFrame="_blank" w:history="1">
        <w:r w:rsidRPr="00A64438">
          <w:rPr>
            <w:rStyle w:val="Collegamentoipertestuale"/>
            <w:b/>
            <w:bCs/>
          </w:rPr>
          <w:t>clamorose del dissenso</w:t>
        </w:r>
      </w:hyperlink>
      <w:r w:rsidRPr="00A64438">
        <w:t>, con la razionalità che si diluisce nell’emotività, e i limiti di un sistema economico che disincentiva ogni proposito diversamente-interessato o improduttivo.</w:t>
      </w:r>
    </w:p>
    <w:p w14:paraId="0B16C75A" w14:textId="77777777" w:rsidR="00A64438" w:rsidRPr="00A64438" w:rsidRDefault="00A64438" w:rsidP="00A64438">
      <w:r w:rsidRPr="00A64438">
        <w:br/>
      </w:r>
    </w:p>
    <w:p w14:paraId="03EA861D" w14:textId="77777777" w:rsidR="00A64438" w:rsidRPr="00A64438" w:rsidRDefault="00A64438" w:rsidP="00A64438">
      <w:r w:rsidRPr="00A64438">
        <w:t xml:space="preserve">Dobbiamo saper rendere il cambiamento climatico una eco, e un potente catalizzatore, perché ci si mobiliti per ciò che difficilmente saprebbe accendere e far riempire le piazze, siano esse virtuali o fisiche. </w:t>
      </w:r>
    </w:p>
    <w:p w14:paraId="5727C5C6" w14:textId="77777777" w:rsidR="00A64438" w:rsidRPr="00A64438" w:rsidRDefault="00A64438" w:rsidP="00A64438">
      <w:r w:rsidRPr="00A64438">
        <w:br/>
      </w:r>
    </w:p>
    <w:p w14:paraId="2BDB2276" w14:textId="77777777" w:rsidR="00A64438" w:rsidRPr="00A64438" w:rsidRDefault="00A64438" w:rsidP="00A64438">
      <w:r w:rsidRPr="00A64438">
        <w:t xml:space="preserve">Null’altro oggi sa parlarci di privilegio e sfruttamento, sforzi collettivi e resurrezioni, quanto questa questione che, come nessun’altra, ha saputo mobilitare i più giovani in diversi movimenti con anche forti connotazioni politiche. </w:t>
      </w:r>
    </w:p>
    <w:p w14:paraId="10C5C111" w14:textId="77777777" w:rsidR="00A64438" w:rsidRPr="00A64438" w:rsidRDefault="00A64438" w:rsidP="00A64438">
      <w:r w:rsidRPr="00A64438">
        <w:br/>
      </w:r>
    </w:p>
    <w:p w14:paraId="0D8C657F" w14:textId="77777777" w:rsidR="00A64438" w:rsidRPr="00A64438" w:rsidRDefault="00A64438" w:rsidP="00A64438">
      <w:r w:rsidRPr="00A64438">
        <w:t>Per tornare a parlare anche di lavoro, siamo portati e in parte persino costretti a parlare di clima.</w:t>
      </w:r>
    </w:p>
    <w:p w14:paraId="5E1E7514" w14:textId="77777777" w:rsidR="00A64438" w:rsidRPr="00A64438" w:rsidRDefault="00A64438" w:rsidP="00A64438">
      <w:r w:rsidRPr="00A64438">
        <w:lastRenderedPageBreak/>
        <w:br/>
      </w:r>
    </w:p>
    <w:p w14:paraId="517E6618" w14:textId="77777777" w:rsidR="00A64438" w:rsidRPr="00A64438" w:rsidRDefault="00A64438" w:rsidP="00A64438">
      <w:r w:rsidRPr="00A64438">
        <w:t>Ancora troppo spezzettate, isolate, poche proteste sorgono e a noi appaiono mute o travisate, pochi gesti a favor di camere, discese in piazza scoordinate definiscono questa battaglia, che di una linearità e di una contingenza ha continuo bisogno.</w:t>
      </w:r>
    </w:p>
    <w:p w14:paraId="791F7AC9" w14:textId="77777777" w:rsidR="00A64438" w:rsidRPr="00A64438" w:rsidRDefault="00A64438" w:rsidP="00A64438"/>
    <w:p w14:paraId="47B66994" w14:textId="77777777" w:rsidR="00A64438" w:rsidRPr="00A64438" w:rsidRDefault="00A64438" w:rsidP="00A64438">
      <w:r w:rsidRPr="00A64438">
        <w:t>Il coraggio di accettare quest’investitura che esprime il nostro tempo, e che costituisce un pretesto simbolico finalmente potente e profondo e un vivido coinvolgente immaginario, sarà l’innesto che riaccenderà la fiducia nell’atto politico, quell’agire quotidiano che ci appartiene e troppo facilmente, se mai illuminato, si assopisce.</w:t>
      </w:r>
    </w:p>
    <w:p w14:paraId="04EFDE96" w14:textId="77777777" w:rsidR="00AD36BA" w:rsidRDefault="00AD36BA"/>
    <w:sectPr w:rsidR="00AD36B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B9"/>
    <w:rsid w:val="00086981"/>
    <w:rsid w:val="002D2BF1"/>
    <w:rsid w:val="003A4AB9"/>
    <w:rsid w:val="00771E75"/>
    <w:rsid w:val="00A64438"/>
    <w:rsid w:val="00AD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950653-5E04-49A5-9788-D9076A3F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A4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A4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A4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A4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A4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A4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A4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A4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A4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A4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A4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A4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A4AB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A4AB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A4A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A4A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A4A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A4A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A4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A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A4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A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A4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A4A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A4A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A4AB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A4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A4AB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A4AB9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64438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64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-punk.or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iGLzWdT7vGc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ternazionale.it/magazine/slavoj-zizek/2024/02/08/alla-guerra-in-ucraina-serve-una-svolta-leninist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ayoutmagazine.it/lay0ut-magazine-sono-hackerat%c9%99/" TargetMode="External"/><Relationship Id="rId10" Type="http://schemas.openxmlformats.org/officeDocument/2006/relationships/hyperlink" Target="https://jacobinitalia.it/la-repressione-e-servita/" TargetMode="External"/><Relationship Id="rId4" Type="http://schemas.openxmlformats.org/officeDocument/2006/relationships/hyperlink" Target="https://www.instagram.com/at.tempto/" TargetMode="External"/><Relationship Id="rId9" Type="http://schemas.openxmlformats.org/officeDocument/2006/relationships/hyperlink" Target="https://lucysullacultura.com/storia-del-lavoro-che-non-ho-scelto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del monte</dc:creator>
  <cp:keywords/>
  <dc:description/>
  <cp:lastModifiedBy>Davide Del Monte</cp:lastModifiedBy>
  <cp:revision>2</cp:revision>
  <dcterms:created xsi:type="dcterms:W3CDTF">2026-06-04T14:08:00Z</dcterms:created>
  <dcterms:modified xsi:type="dcterms:W3CDTF">2026-06-04T14:08:00Z</dcterms:modified>
</cp:coreProperties>
</file>