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D36"/>
          <w:sz w:val="64"/>
        </w:rPr>
        <w:t>P&amp;S INFRA</w:t>
      </w:r>
    </w:p>
    <w:p>
      <w:pPr>
        <w:jc w:val="center"/>
      </w:pPr>
      <w:r>
        <w:rPr>
          <w:b/>
          <w:color w:val="C79A4A"/>
          <w:sz w:val="32"/>
        </w:rPr>
        <w:t>WEBSITE DOCUMENTATION &amp; COMPLIANCE CONTENT PACK</w:t>
      </w:r>
    </w:p>
    <w:p>
      <w:pPr>
        <w:jc w:val="center"/>
      </w:pPr>
      <w:r>
        <w:rPr>
          <w:color w:val="66736F"/>
          <w:sz w:val="19"/>
        </w:rPr>
        <w:t>Version 1.0  |  Prepared for website implementation  |  September 2026</w:t>
      </w:r>
    </w:p>
    <w:p>
      <w:pPr>
        <w:spacing w:after="80"/>
      </w:pPr>
      <w:r>
        <w:rPr>
          <w:color w:val="C79A4A"/>
          <w:sz w:val="10"/>
        </w:rPr>
        <w:t>━━━━━━━━━━━━━━━━━━━━━━━━━━━━━━━━━━━━━━━━━━━━━━━━━━━━━━━━━━━━━━━━━━━━━━━━━━━━━━━━━━━━━</w:t>
      </w:r>
    </w:p>
    <w:p>
      <w:pPr>
        <w:jc w:val="center"/>
      </w:pPr>
      <w:r>
        <w:rPr>
          <w:i/>
          <w:color w:val="182824"/>
          <w:sz w:val="26"/>
        </w:rPr>
        <w:t>Workforce Solutions. Built for Project Execution.</w:t>
      </w:r>
    </w:p>
    <w:p/>
    <w:p>
      <w:pPr>
        <w:jc w:val="center"/>
      </w:pPr>
      <w:r>
        <w:rPr>
          <w:sz w:val="21"/>
        </w:rPr>
        <w:t>This pack contains the website-ready policy, project-announcement, compliance and legal-content structure recommended for a manpower-supply and civil-construction business.</w:t>
      </w:r>
    </w:p>
    <w:p>
      <w:r>
        <w:br w:type="page"/>
      </w:r>
    </w:p>
    <w:p>
      <w:pPr>
        <w:pStyle w:val="Heading1"/>
      </w:pPr>
      <w:r>
        <w:t>1. IMPORTANT USE NOTE</w:t>
      </w:r>
    </w:p>
    <w:p>
      <w:pPr>
        <w:pStyle w:val="PolicyText"/>
      </w:pPr>
      <w:r>
        <w:rPr>
          <w:b/>
        </w:rPr>
        <w:t xml:space="preserve">This is a website-content and compliance-communication pack, not a legal opinion. </w:t>
      </w:r>
      <w:r>
        <w:t>P&amp;S Infra should publish only statements that are factually true for its actual registrations, licences, contracts, insurance, workforce processes and client permissions. Thresholds, registrations, licences and statutory obligations can depend on the establishment, State, workforce size, project and nature of work.</w:t>
      </w:r>
    </w:p>
    <w:p>
      <w:pPr>
        <w:pStyle w:val="ListBullet"/>
        <w:spacing w:after="60"/>
      </w:pPr>
      <w:r>
        <w:t>Do not publish client names, logos, project photographs or 'official partner/authorized supplier' claims unless the relevant contractual or written permission basis exists.</w:t>
      </w:r>
    </w:p>
    <w:p>
      <w:pPr>
        <w:pStyle w:val="ListBullet"/>
        <w:spacing w:after="60"/>
      </w:pPr>
      <w:r>
        <w:t>Do not publish EPFO, ESIC, labour licence, Udyam, insurance or other registration numbers until the actual documents have been checked.</w:t>
      </w:r>
    </w:p>
    <w:p>
      <w:pPr>
        <w:pStyle w:val="ListBullet"/>
        <w:spacing w:after="60"/>
      </w:pPr>
      <w:r>
        <w:t>Use 'where applicable' for statutory obligations whose applicability depends on workforce size, establishment, project or other legal conditions.</w:t>
      </w:r>
    </w:p>
    <w:p>
      <w:pPr>
        <w:pStyle w:val="ListBullet"/>
        <w:spacing w:after="60"/>
      </w:pPr>
      <w:r>
        <w:t>Have the final Privacy Policy, Terms and statutory compliance wording reviewed by the company's legal/compliance adviser before publication.</w:t>
      </w:r>
    </w:p>
    <w:p>
      <w:pPr>
        <w:pStyle w:val="Heading1"/>
      </w:pPr>
      <w:r>
        <w:t>2. P&amp;S INFRA — MASTER WEBSITE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3F1EA"/>
          </w:tcPr>
          <w:p>
            <w:r/>
            <w:r>
              <w:rPr>
                <w:rFonts w:ascii="Aptos" w:hAnsi="Aptos"/>
                <w:b/>
                <w:color w:val="123D36"/>
                <w:sz w:val="19"/>
              </w:rPr>
              <w:t>Business Name</w:t>
            </w:r>
          </w:p>
        </w:tc>
        <w:tc>
          <w:tcPr>
            <w:tcW w:type="dxa" w:w="5040"/>
            <w:vAlign w:val="center"/>
          </w:tcPr>
          <w:p>
            <w:r/>
            <w:r>
              <w:rPr>
                <w:rFonts w:ascii="Aptos" w:hAnsi="Aptos"/>
                <w:b w:val="0"/>
                <w:color w:val="182824"/>
                <w:sz w:val="19"/>
              </w:rPr>
              <w:t>P&amp;S Infra</w:t>
            </w:r>
          </w:p>
        </w:tc>
      </w:tr>
      <w:tr>
        <w:tc>
          <w:tcPr>
            <w:tcW w:type="dxa" w:w="5040"/>
            <w:vAlign w:val="center"/>
            <w:shd w:fill="F3F1EA"/>
          </w:tcPr>
          <w:p>
            <w:r/>
            <w:r>
              <w:rPr>
                <w:rFonts w:ascii="Aptos" w:hAnsi="Aptos"/>
                <w:b/>
                <w:color w:val="123D36"/>
                <w:sz w:val="19"/>
              </w:rPr>
              <w:t>Primary Business</w:t>
            </w:r>
          </w:p>
        </w:tc>
        <w:tc>
          <w:tcPr>
            <w:tcW w:type="dxa" w:w="5040"/>
            <w:vAlign w:val="center"/>
          </w:tcPr>
          <w:p>
            <w:r/>
            <w:r>
              <w:rPr>
                <w:rFonts w:ascii="Aptos" w:hAnsi="Aptos"/>
                <w:b w:val="0"/>
                <w:color w:val="182824"/>
                <w:sz w:val="19"/>
              </w:rPr>
              <w:t>Skilled &amp; Unskilled Manpower Supply / Workforce Solutions</w:t>
            </w:r>
          </w:p>
        </w:tc>
      </w:tr>
      <w:tr>
        <w:tc>
          <w:tcPr>
            <w:tcW w:type="dxa" w:w="5040"/>
            <w:vAlign w:val="center"/>
            <w:shd w:fill="F3F1EA"/>
          </w:tcPr>
          <w:p>
            <w:r/>
            <w:r>
              <w:rPr>
                <w:rFonts w:ascii="Aptos" w:hAnsi="Aptos"/>
                <w:b/>
                <w:color w:val="123D36"/>
                <w:sz w:val="19"/>
              </w:rPr>
              <w:t>Secondary Business</w:t>
            </w:r>
          </w:p>
        </w:tc>
        <w:tc>
          <w:tcPr>
            <w:tcW w:type="dxa" w:w="5040"/>
            <w:vAlign w:val="center"/>
          </w:tcPr>
          <w:p>
            <w:r/>
            <w:r>
              <w:rPr>
                <w:rFonts w:ascii="Aptos" w:hAnsi="Aptos"/>
                <w:b w:val="0"/>
                <w:color w:val="182824"/>
                <w:sz w:val="19"/>
              </w:rPr>
              <w:t>Civil Construction &amp; Allied Works</w:t>
            </w:r>
          </w:p>
        </w:tc>
      </w:tr>
      <w:tr>
        <w:tc>
          <w:tcPr>
            <w:tcW w:type="dxa" w:w="5040"/>
            <w:vAlign w:val="center"/>
            <w:shd w:fill="F3F1EA"/>
          </w:tcPr>
          <w:p>
            <w:r/>
            <w:r>
              <w:rPr>
                <w:rFonts w:ascii="Aptos" w:hAnsi="Aptos"/>
                <w:b/>
                <w:color w:val="123D36"/>
                <w:sz w:val="19"/>
              </w:rPr>
              <w:t>Experience Statement</w:t>
            </w:r>
          </w:p>
        </w:tc>
        <w:tc>
          <w:tcPr>
            <w:tcW w:type="dxa" w:w="5040"/>
            <w:vAlign w:val="center"/>
          </w:tcPr>
          <w:p>
            <w:r/>
            <w:r>
              <w:rPr>
                <w:rFonts w:ascii="Aptos" w:hAnsi="Aptos"/>
                <w:b w:val="0"/>
                <w:color w:val="182824"/>
                <w:sz w:val="19"/>
              </w:rPr>
              <w:t>Over 15 years of manpower supply sector experience</w:t>
            </w:r>
          </w:p>
        </w:tc>
      </w:tr>
      <w:tr>
        <w:tc>
          <w:tcPr>
            <w:tcW w:type="dxa" w:w="5040"/>
            <w:vAlign w:val="center"/>
            <w:shd w:fill="F3F1EA"/>
          </w:tcPr>
          <w:p>
            <w:r/>
            <w:r>
              <w:rPr>
                <w:rFonts w:ascii="Aptos" w:hAnsi="Aptos"/>
                <w:b/>
                <w:color w:val="123D36"/>
                <w:sz w:val="19"/>
              </w:rPr>
              <w:t>GSTIN</w:t>
            </w:r>
          </w:p>
        </w:tc>
        <w:tc>
          <w:tcPr>
            <w:tcW w:type="dxa" w:w="5040"/>
            <w:vAlign w:val="center"/>
          </w:tcPr>
          <w:p>
            <w:r/>
            <w:r>
              <w:rPr>
                <w:rFonts w:ascii="Aptos" w:hAnsi="Aptos"/>
                <w:b w:val="0"/>
                <w:color w:val="182824"/>
                <w:sz w:val="19"/>
              </w:rPr>
              <w:t>10ABKFP2329N1Z5</w:t>
            </w:r>
          </w:p>
        </w:tc>
      </w:tr>
      <w:tr>
        <w:tc>
          <w:tcPr>
            <w:tcW w:type="dxa" w:w="5040"/>
            <w:vAlign w:val="center"/>
            <w:shd w:fill="F3F1EA"/>
          </w:tcPr>
          <w:p>
            <w:r/>
            <w:r>
              <w:rPr>
                <w:rFonts w:ascii="Aptos" w:hAnsi="Aptos"/>
                <w:b/>
                <w:color w:val="123D36"/>
                <w:sz w:val="19"/>
              </w:rPr>
              <w:t>Phone</w:t>
            </w:r>
          </w:p>
        </w:tc>
        <w:tc>
          <w:tcPr>
            <w:tcW w:type="dxa" w:w="5040"/>
            <w:vAlign w:val="center"/>
          </w:tcPr>
          <w:p>
            <w:r/>
            <w:r>
              <w:rPr>
                <w:rFonts w:ascii="Aptos" w:hAnsi="Aptos"/>
                <w:b w:val="0"/>
                <w:color w:val="182824"/>
                <w:sz w:val="19"/>
              </w:rPr>
              <w:t>98 15 877 931</w:t>
            </w:r>
          </w:p>
        </w:tc>
      </w:tr>
      <w:tr>
        <w:tc>
          <w:tcPr>
            <w:tcW w:type="dxa" w:w="5040"/>
            <w:vAlign w:val="center"/>
            <w:shd w:fill="F3F1EA"/>
          </w:tcPr>
          <w:p>
            <w:r/>
            <w:r>
              <w:rPr>
                <w:rFonts w:ascii="Aptos" w:hAnsi="Aptos"/>
                <w:b/>
                <w:color w:val="123D36"/>
                <w:sz w:val="19"/>
              </w:rPr>
              <w:t>Phone / WhatsApp</w:t>
            </w:r>
          </w:p>
        </w:tc>
        <w:tc>
          <w:tcPr>
            <w:tcW w:type="dxa" w:w="5040"/>
            <w:vAlign w:val="center"/>
          </w:tcPr>
          <w:p>
            <w:r/>
            <w:r>
              <w:rPr>
                <w:rFonts w:ascii="Aptos" w:hAnsi="Aptos"/>
                <w:b w:val="0"/>
                <w:color w:val="182824"/>
                <w:sz w:val="19"/>
              </w:rPr>
              <w:t>78 70 560 445</w:t>
            </w:r>
          </w:p>
        </w:tc>
      </w:tr>
      <w:tr>
        <w:tc>
          <w:tcPr>
            <w:tcW w:type="dxa" w:w="5040"/>
            <w:vAlign w:val="center"/>
            <w:shd w:fill="F3F1EA"/>
          </w:tcPr>
          <w:p>
            <w:r/>
            <w:r>
              <w:rPr>
                <w:rFonts w:ascii="Aptos" w:hAnsi="Aptos"/>
                <w:b/>
                <w:color w:val="123D36"/>
                <w:sz w:val="19"/>
              </w:rPr>
              <w:t>Email</w:t>
            </w:r>
          </w:p>
        </w:tc>
        <w:tc>
          <w:tcPr>
            <w:tcW w:type="dxa" w:w="5040"/>
            <w:vAlign w:val="center"/>
          </w:tcPr>
          <w:p>
            <w:r/>
            <w:r>
              <w:rPr>
                <w:rFonts w:ascii="Aptos" w:hAnsi="Aptos"/>
                <w:b w:val="0"/>
                <w:color w:val="182824"/>
                <w:sz w:val="19"/>
              </w:rPr>
              <w:t>info.pnsinfra@gmail.com</w:t>
            </w:r>
          </w:p>
        </w:tc>
      </w:tr>
      <w:tr>
        <w:tc>
          <w:tcPr>
            <w:tcW w:type="dxa" w:w="5040"/>
            <w:vAlign w:val="center"/>
            <w:shd w:fill="F3F1EA"/>
          </w:tcPr>
          <w:p>
            <w:r/>
            <w:r>
              <w:rPr>
                <w:rFonts w:ascii="Aptos" w:hAnsi="Aptos"/>
                <w:b/>
                <w:color w:val="123D36"/>
                <w:sz w:val="19"/>
              </w:rPr>
              <w:t>Address</w:t>
            </w:r>
          </w:p>
        </w:tc>
        <w:tc>
          <w:tcPr>
            <w:tcW w:type="dxa" w:w="5040"/>
            <w:vAlign w:val="center"/>
          </w:tcPr>
          <w:p>
            <w:r/>
            <w:r>
              <w:rPr>
                <w:rFonts w:ascii="Aptos" w:hAnsi="Aptos"/>
                <w:b w:val="0"/>
                <w:color w:val="182824"/>
                <w:sz w:val="19"/>
              </w:rPr>
              <w:t>Near Gora Bazar, Infront of Old Post Office, Dakshini Kojhi, Banka-813102 (Bihar)</w:t>
            </w:r>
          </w:p>
        </w:tc>
      </w:tr>
    </w:tbl>
    <w:p>
      <w:pPr>
        <w:pStyle w:val="SmallNote"/>
      </w:pPr>
      <w:r>
        <w:t>Social media handles: TO BE ADDED AFTER FINAL CONFIRMATION.</w:t>
      </w:r>
    </w:p>
    <w:p>
      <w:pPr>
        <w:pStyle w:val="SmallNote"/>
      </w:pPr>
      <w:r>
        <w:t>Website domain: TO BE CONFIRMED / INSERT FINAL DOMAIN.</w:t>
      </w:r>
    </w:p>
    <w:p>
      <w:pPr>
        <w:pStyle w:val="Heading1"/>
      </w:pPr>
      <w:r>
        <w:t>3. CORE COMPANY COPY</w:t>
      </w:r>
    </w:p>
    <w:p>
      <w:pPr>
        <w:pStyle w:val="Heading2"/>
      </w:pPr>
      <w:r>
        <w:t>3.1 Short Company Description</w:t>
      </w:r>
    </w:p>
    <w:p>
      <w:r>
        <w:t>P&amp;S Infra is a manpower and workforce solutions company supporting construction, infrastructure, power and industrial projects with skilled and unskilled manpower, project-based workforce deployment and site workforce support. With over 15 years of experience in the manpower supply sector, our focus is on responsible workforce deployment, site discipline, safety and reliable project support.</w:t>
      </w:r>
    </w:p>
    <w:p>
      <w:pPr>
        <w:pStyle w:val="Heading2"/>
      </w:pPr>
      <w:r>
        <w:t>3.2 About Us — Website Version</w:t>
      </w:r>
    </w:p>
    <w:p>
      <w:r>
        <w:t>We have been serving the manpower supply sector for over 15 years. Our experience includes workforce support across Delhi NCR and Chandigarh, working with reputed construction companies and project teams.</w:t>
      </w:r>
    </w:p>
    <w:p>
      <w:r>
        <w:t>OUR EXPERIENCE INCLUDES</w:t>
      </w:r>
    </w:p>
    <w:p>
      <w:pPr>
        <w:jc w:val="center"/>
      </w:pPr>
      <w:r>
        <w:rPr>
          <w:b/>
          <w:color w:val="123D36"/>
        </w:rPr>
        <w:t>Simplex  |  Omaxe  |  ATS  |  Godrej  |  VCL Group</w:t>
      </w:r>
    </w:p>
    <w:p>
      <w:r>
        <w:t>Today, we are bringing this 15+ years of manpower experience forward through P&amp;S Infra. We are expanding our manpower supply operations for project requirements in Bihar and other locations, with a focus on skilled and unskilled workforce deployment.</w:t>
      </w:r>
    </w:p>
    <w:p>
      <w:r>
        <w:t>For us, safety is never an option — it is part of the job. We focus on safe working practices, proper site discipline and responsible workforce deployment.</w:t>
      </w:r>
    </w:p>
    <w:p>
      <w:r>
        <w:t>P&amp;S Infra is also associated with KR Contractors as a sister concern. Any public description of group or sister-concern relationships should be kept accurate and consistent with the company's legal and business records.</w:t>
      </w:r>
    </w:p>
    <w:p>
      <w:pPr>
        <w:pStyle w:val="Heading1"/>
      </w:pPr>
      <w:r>
        <w:t>4. PROJECT ANNOUNCEMENT &amp; PROJECT INFORMATION</w:t>
      </w:r>
    </w:p>
    <w:p>
      <w:pPr>
        <w:pStyle w:val="Heading2"/>
      </w:pPr>
      <w:r>
        <w:t>4.1 Recommended Homepage Announcement</w:t>
      </w:r>
    </w:p>
    <w:p>
      <w:r>
        <w:rPr>
          <w:b/>
          <w:color w:val="C79A4A"/>
        </w:rPr>
        <w:t>NEW PROJECT ANNOUNCEMENT</w:t>
      </w:r>
    </w:p>
    <w:p>
      <w:r>
        <w:t>Manpower Deployment for a Power Project — Pirpainti, Bihar</w:t>
      </w:r>
    </w:p>
    <w:p>
      <w:r>
        <w:t>P&amp;S Infra is commencing manpower supply and workforce deployment operations for a power project at Pirpainti, Bihar. Our workforce support is focused on project manpower requirements, skilled and unskilled workforce deployment, site coordination and responsible workforce mobilisation.</w:t>
      </w:r>
    </w:p>
    <w:p>
      <w:r>
        <w:t>Client / principal-employer details should be displayed only where the contractual relationship and written permission allow public disclosure.</w:t>
      </w:r>
    </w:p>
    <w:p>
      <w:pPr>
        <w:pStyle w:val="Heading2"/>
      </w:pPr>
      <w:r>
        <w:t>4.2 If Client/Partner Naming Is Formally Authorized</w:t>
      </w:r>
    </w:p>
    <w:p>
      <w:r>
        <w:t>P&amp;S Infra is commencing manpower supply and workforce deployment operations for the Adani Power Plant project at Pirpainti, Bihar, in association with the Tata Group.</w:t>
      </w:r>
    </w:p>
    <w:p>
      <w:pPr>
        <w:pStyle w:val="SmallNote"/>
      </w:pPr>
      <w:r>
        <w:t>USE CONDITION: Publish this exact client/partner naming only after checking the work order, LOI, agreement or written authorization and confirming that public disclosure of both names is permitted.</w:t>
      </w:r>
    </w:p>
    <w:p>
      <w:pPr>
        <w:pStyle w:val="Heading2"/>
      </w:pPr>
      <w:r>
        <w:t>4.3 Project Page Fields</w:t>
      </w:r>
    </w:p>
    <w:p>
      <w:pPr>
        <w:pStyle w:val="ListBullet"/>
        <w:spacing w:after="60"/>
      </w:pPr>
      <w:r>
        <w:t>Project / Assignment Name</w:t>
      </w:r>
    </w:p>
    <w:p>
      <w:pPr>
        <w:pStyle w:val="ListBullet"/>
        <w:spacing w:after="60"/>
      </w:pPr>
      <w:r>
        <w:t>Location</w:t>
      </w:r>
    </w:p>
    <w:p>
      <w:pPr>
        <w:pStyle w:val="ListBullet"/>
        <w:spacing w:after="60"/>
      </w:pPr>
      <w:r>
        <w:t>Client / Principal Employer — only if disclosure is permitted</w:t>
      </w:r>
    </w:p>
    <w:p>
      <w:pPr>
        <w:pStyle w:val="ListBullet"/>
        <w:spacing w:after="60"/>
      </w:pPr>
      <w:r>
        <w:t>Scope of Workforce / Manpower</w:t>
      </w:r>
    </w:p>
    <w:p>
      <w:pPr>
        <w:pStyle w:val="ListBullet"/>
        <w:spacing w:after="60"/>
      </w:pPr>
      <w:r>
        <w:t>Skilled / Unskilled Categories</w:t>
      </w:r>
    </w:p>
    <w:p>
      <w:pPr>
        <w:pStyle w:val="ListBullet"/>
        <w:spacing w:after="60"/>
      </w:pPr>
      <w:r>
        <w:t>Project Status</w:t>
      </w:r>
    </w:p>
    <w:p>
      <w:pPr>
        <w:pStyle w:val="ListBullet"/>
        <w:spacing w:after="60"/>
      </w:pPr>
      <w:r>
        <w:t>Commencement Date — if approved for publication</w:t>
      </w:r>
    </w:p>
    <w:p>
      <w:pPr>
        <w:pStyle w:val="ListBullet"/>
        <w:spacing w:after="60"/>
      </w:pPr>
      <w:r>
        <w:t>Workforce Deployed — optional and only if accurate</w:t>
      </w:r>
    </w:p>
    <w:p>
      <w:pPr>
        <w:pStyle w:val="ListBullet"/>
        <w:spacing w:after="60"/>
      </w:pPr>
      <w:r>
        <w:t>Project Photographs — only with permission</w:t>
      </w:r>
    </w:p>
    <w:p>
      <w:pPr>
        <w:pStyle w:val="ListBullet"/>
        <w:spacing w:after="60"/>
      </w:pPr>
      <w:r>
        <w:t>Safety / Site Practices</w:t>
      </w:r>
    </w:p>
    <w:p>
      <w:pPr>
        <w:pStyle w:val="ListBullet"/>
        <w:spacing w:after="60"/>
      </w:pPr>
      <w:r>
        <w:t>Last Updated Date</w:t>
      </w:r>
    </w:p>
    <w:p>
      <w:r>
        <w:br w:type="page"/>
      </w:r>
    </w:p>
    <w:p>
      <w:pPr>
        <w:pStyle w:val="Heading1"/>
      </w:pPr>
      <w:r>
        <w:t>5. WEBSITE POLICIES &amp; COMPLIANCE CONTENT</w:t>
      </w:r>
    </w:p>
    <w:p>
      <w:pPr>
        <w:pStyle w:val="Heading2"/>
      </w:pPr>
      <w:r>
        <w:t>5.1 Workforce &amp; Labour Compliance Policy</w:t>
      </w:r>
    </w:p>
    <w:p>
      <w:pPr>
        <w:spacing w:after="60"/>
      </w:pPr>
      <w:r>
        <w:rPr>
          <w:b/>
          <w:color w:val="C79A4A"/>
        </w:rPr>
        <w:t>Website-ready text</w:t>
      </w:r>
    </w:p>
    <w:p>
      <w:pPr>
        <w:pStyle w:val="PolicyText"/>
      </w:pPr>
      <w:r>
        <w:t>P&amp;S Infra is committed to complying with applicable labour laws and statutory requirements relating to wages, working conditions, employment records and workforce deployment. We maintain appropriate workforce information and follow applicable requirements for the deployment of skilled and unskilled personnel at project sites.</w:t>
      </w:r>
    </w:p>
    <w:p>
      <w:pPr>
        <w:pStyle w:val="SmallNote"/>
      </w:pPr>
      <w:r>
        <w:rPr>
          <w:b/>
        </w:rPr>
        <w:t xml:space="preserve">Implementation note: </w:t>
      </w:r>
      <w:r>
        <w:t>Do not replace 'applicable' with a blanket claim of full compliance unless the company's registrations and records have been verified.</w:t>
      </w:r>
    </w:p>
    <w:p>
      <w:pPr>
        <w:pStyle w:val="Heading2"/>
      </w:pPr>
      <w:r>
        <w:t>5.2 Contract Workforce / Manpower Supply Compliance</w:t>
      </w:r>
    </w:p>
    <w:p>
      <w:pPr>
        <w:spacing w:after="60"/>
      </w:pPr>
      <w:r>
        <w:rPr>
          <w:b/>
          <w:color w:val="C79A4A"/>
        </w:rPr>
        <w:t>Website-ready text</w:t>
      </w:r>
    </w:p>
    <w:p>
      <w:pPr>
        <w:pStyle w:val="PolicyText"/>
      </w:pPr>
      <w:r>
        <w:t>Where applicable, P&amp;S Infra follows statutory requirements governing contract labour and manpower supply, including applicable registration, licensing, workforce records and client-site requirements. Requirements may vary depending on the establishment, workforce size, State, project and nature of work.</w:t>
      </w:r>
    </w:p>
    <w:p>
      <w:pPr>
        <w:pStyle w:val="SmallNote"/>
      </w:pPr>
      <w:r>
        <w:rPr>
          <w:b/>
        </w:rPr>
        <w:t xml:space="preserve">Implementation note: </w:t>
      </w:r>
      <w:r>
        <w:t>The OSH &amp; Working Conditions Code contains specific contract-labour provisions. Actual licence/registration applicability should be checked for each relevant operation.</w:t>
      </w:r>
    </w:p>
    <w:p>
      <w:pPr>
        <w:pStyle w:val="Heading2"/>
      </w:pPr>
      <w:r>
        <w:t>5.3 Wages &amp; Working Conditions</w:t>
      </w:r>
    </w:p>
    <w:p>
      <w:pPr>
        <w:spacing w:after="60"/>
      </w:pPr>
      <w:r>
        <w:rPr>
          <w:b/>
          <w:color w:val="C79A4A"/>
        </w:rPr>
        <w:t>Website-ready text</w:t>
      </w:r>
    </w:p>
    <w:p>
      <w:pPr>
        <w:pStyle w:val="PolicyText"/>
      </w:pPr>
      <w:r>
        <w:t>P&amp;S Infra is committed to following applicable minimum wage requirements, lawful working conditions and applicable employment terms for deployed personnel. Workforce categories may include skilled, semi-skilled, unskilled and other classifications depending on project requirements and applicable standards.</w:t>
      </w:r>
    </w:p>
    <w:p>
      <w:pPr>
        <w:pStyle w:val="SmallNote"/>
      </w:pPr>
      <w:r>
        <w:rPr>
          <w:b/>
        </w:rPr>
        <w:t xml:space="preserve">Implementation note: </w:t>
      </w:r>
      <w:r>
        <w:t>Wage rates should never be hard-coded on the website unless they are maintained against the latest applicable notification.</w:t>
      </w:r>
    </w:p>
    <w:p>
      <w:pPr>
        <w:pStyle w:val="Heading2"/>
      </w:pPr>
      <w:r>
        <w:t>5.4 Social Security &amp; Statutory Benefits</w:t>
      </w:r>
    </w:p>
    <w:p>
      <w:pPr>
        <w:spacing w:after="60"/>
      </w:pPr>
      <w:r>
        <w:rPr>
          <w:b/>
          <w:color w:val="C79A4A"/>
        </w:rPr>
        <w:t>Website-ready text</w:t>
      </w:r>
    </w:p>
    <w:p>
      <w:pPr>
        <w:pStyle w:val="PolicyText"/>
      </w:pPr>
      <w:r>
        <w:t>Where applicable, eligible personnel deployed through P&amp;S Infra will be covered under applicable statutory social-security requirements, including EPF, ESI and other applicable benefits. Statutory records and compliance documentation may be maintained and shared with clients or authorities where required.</w:t>
      </w:r>
    </w:p>
    <w:p>
      <w:pPr>
        <w:pStyle w:val="SmallNote"/>
      </w:pPr>
      <w:r>
        <w:rPr>
          <w:b/>
        </w:rPr>
        <w:t xml:space="preserve">Implementation note: </w:t>
      </w:r>
      <w:r>
        <w:t>Publish actual registration numbers only after verification.</w:t>
      </w:r>
    </w:p>
    <w:p>
      <w:pPr>
        <w:pStyle w:val="Heading2"/>
      </w:pPr>
      <w:r>
        <w:t>5.5 Health &amp; Safety Policy</w:t>
      </w:r>
    </w:p>
    <w:p>
      <w:pPr>
        <w:spacing w:after="60"/>
      </w:pPr>
      <w:r>
        <w:rPr>
          <w:b/>
          <w:color w:val="C79A4A"/>
        </w:rPr>
        <w:t>Website-ready text</w:t>
      </w:r>
    </w:p>
    <w:p>
      <w:pPr>
        <w:pStyle w:val="PolicyText"/>
      </w:pPr>
      <w:r>
        <w:t>Safety is part of the job — not an option. P&amp;S Infra supports safe working practices, appropriate personal protective equipment (PPE), site discipline, safety instructions and responsible workforce deployment. Personnel are expected to follow applicable client and project-site safety requirements before and during deployment.</w:t>
      </w:r>
    </w:p>
    <w:p>
      <w:pPr>
        <w:pStyle w:val="SmallNote"/>
      </w:pPr>
      <w:r>
        <w:rPr>
          <w:b/>
        </w:rPr>
        <w:t xml:space="preserve">Implementation note: </w:t>
      </w:r>
      <w:r>
        <w:t>Do not claim 'zero accidents', 'zero incidents' or similar absolute results unless independently documented and legally reviewed.</w:t>
      </w:r>
    </w:p>
    <w:p>
      <w:pPr>
        <w:pStyle w:val="Heading2"/>
      </w:pPr>
      <w:r>
        <w:t>5.6 Worker Verification &amp; Deployment</w:t>
      </w:r>
    </w:p>
    <w:p>
      <w:pPr>
        <w:spacing w:after="60"/>
      </w:pPr>
      <w:r>
        <w:rPr>
          <w:b/>
          <w:color w:val="C79A4A"/>
        </w:rPr>
        <w:t>Website-ready text</w:t>
      </w:r>
    </w:p>
    <w:p>
      <w:pPr>
        <w:pStyle w:val="PolicyText"/>
      </w:pPr>
      <w:r>
        <w:t>Personnel may be deployed based on project requirements, applicable qualifications, skills, experience and client/site requirements. Where required, identity, documentation, qualification and other relevant verification may be carried out before or during deployment in accordance with applicable requirements.</w:t>
      </w:r>
    </w:p>
    <w:p>
      <w:pPr>
        <w:pStyle w:val="SmallNote"/>
      </w:pPr>
      <w:r>
        <w:rPr>
          <w:b/>
        </w:rPr>
        <w:t xml:space="preserve">Implementation note: </w:t>
      </w:r>
      <w:r>
        <w:t>Avoid collecting or publishing unnecessary identity documents on the public website.</w:t>
      </w:r>
    </w:p>
    <w:p>
      <w:pPr>
        <w:pStyle w:val="Heading2"/>
      </w:pPr>
      <w:r>
        <w:t>5.7 Responsible Workforce / No Child or Forced Labour</w:t>
      </w:r>
    </w:p>
    <w:p>
      <w:pPr>
        <w:spacing w:after="60"/>
      </w:pPr>
      <w:r>
        <w:rPr>
          <w:b/>
          <w:color w:val="C79A4A"/>
        </w:rPr>
        <w:t>Website-ready text</w:t>
      </w:r>
    </w:p>
    <w:p>
      <w:pPr>
        <w:pStyle w:val="PolicyText"/>
      </w:pPr>
      <w:r>
        <w:t>P&amp;S Infra does not support child labour, forced labour, bonded labour or any form of unlawful employment. Workforce deployment is carried out in accordance with applicable laws, project requirements and client/site procedures.</w:t>
      </w:r>
    </w:p>
    <w:p>
      <w:pPr>
        <w:pStyle w:val="Heading2"/>
      </w:pPr>
      <w:r>
        <w:t>5.8 Workplace Respect &amp; POSH</w:t>
      </w:r>
    </w:p>
    <w:p>
      <w:pPr>
        <w:spacing w:after="60"/>
      </w:pPr>
      <w:r>
        <w:rPr>
          <w:b/>
          <w:color w:val="C79A4A"/>
        </w:rPr>
        <w:t>Website-ready text</w:t>
      </w:r>
    </w:p>
    <w:p>
      <w:pPr>
        <w:pStyle w:val="PolicyText"/>
      </w:pPr>
      <w:r>
        <w:t>P&amp;S Infra is committed to maintaining a safe, respectful and harassment-free workplace. We do not tolerate sexual harassment or inappropriate conduct at the workplace and support appropriate complaint and redressal mechanisms in accordance with applicable law.</w:t>
      </w:r>
    </w:p>
    <w:p>
      <w:pPr>
        <w:pStyle w:val="SmallNote"/>
      </w:pPr>
      <w:r>
        <w:rPr>
          <w:b/>
        </w:rPr>
        <w:t xml:space="preserve">Implementation note: </w:t>
      </w:r>
      <w:r>
        <w:t>If an Internal Committee / designated complaint mechanism exists, add the verified contact details before publishing.</w:t>
      </w:r>
    </w:p>
    <w:p>
      <w:pPr>
        <w:pStyle w:val="Heading2"/>
      </w:pPr>
      <w:r>
        <w:t>5.9 Worker / Employee Grievance</w:t>
      </w:r>
    </w:p>
    <w:p>
      <w:pPr>
        <w:spacing w:after="60"/>
      </w:pPr>
      <w:r>
        <w:rPr>
          <w:b/>
          <w:color w:val="C79A4A"/>
        </w:rPr>
        <w:t>Website-ready text</w:t>
      </w:r>
    </w:p>
    <w:p>
      <w:pPr>
        <w:pStyle w:val="PolicyText"/>
      </w:pPr>
      <w:r>
        <w:t>Workers and personnel may raise concerns relating to wages, working conditions, workplace safety, harassment or other employment-related matters through the designated grievance channel. Complaints will be handled through the applicable internal and statutory process.</w:t>
      </w:r>
    </w:p>
    <w:p>
      <w:pPr>
        <w:pStyle w:val="SmallNote"/>
      </w:pPr>
      <w:r>
        <w:rPr>
          <w:b/>
        </w:rPr>
        <w:t xml:space="preserve">Implementation note: </w:t>
      </w:r>
      <w:r>
        <w:t>Add a verified grievance email/mobile/contact person before launch.</w:t>
      </w:r>
    </w:p>
    <w:p>
      <w:pPr>
        <w:pStyle w:val="Heading2"/>
      </w:pPr>
      <w:r>
        <w:t>5.10 Inter-State Workforce Deployment</w:t>
      </w:r>
    </w:p>
    <w:p>
      <w:pPr>
        <w:spacing w:after="60"/>
      </w:pPr>
      <w:r>
        <w:rPr>
          <w:b/>
          <w:color w:val="C79A4A"/>
        </w:rPr>
        <w:t>Website-ready text</w:t>
      </w:r>
    </w:p>
    <w:p>
      <w:pPr>
        <w:pStyle w:val="PolicyText"/>
      </w:pPr>
      <w:r>
        <w:t>Where personnel are deployed across State borders, P&amp;S Infra will follow applicable statutory requirements relating to inter-state workforce deployment, documentation and client/site requirements.</w:t>
      </w:r>
    </w:p>
    <w:p>
      <w:pPr>
        <w:pStyle w:val="Heading2"/>
      </w:pPr>
      <w:r>
        <w:t>5.11 Project Photography &amp; Confidentiality</w:t>
      </w:r>
    </w:p>
    <w:p>
      <w:pPr>
        <w:spacing w:after="60"/>
      </w:pPr>
      <w:r>
        <w:rPr>
          <w:b/>
          <w:color w:val="C79A4A"/>
        </w:rPr>
        <w:t>Website-ready text</w:t>
      </w:r>
    </w:p>
    <w:p>
      <w:pPr>
        <w:pStyle w:val="PolicyText"/>
      </w:pPr>
      <w:r>
        <w:t>Project photographs, videos, client names, logos, drawings, site information and other project material are published only where P&amp;S Infra has the appropriate permission or lawful basis to do so. Confidential client and project information will not be intentionally disclosed through the website.</w:t>
      </w:r>
    </w:p>
    <w:p>
      <w:pPr>
        <w:pStyle w:val="SmallNote"/>
      </w:pPr>
      <w:r>
        <w:rPr>
          <w:b/>
        </w:rPr>
        <w:t xml:space="preserve">Implementation note: </w:t>
      </w:r>
      <w:r>
        <w:t>Every project gallery item should be checked for client permission and confidentiality before publication.</w:t>
      </w:r>
    </w:p>
    <w:p>
      <w:r>
        <w:br w:type="page"/>
      </w:r>
    </w:p>
    <w:p>
      <w:pPr>
        <w:pStyle w:val="Heading1"/>
      </w:pPr>
      <w:r>
        <w:t>6. PRIVACY POLICY — WEBSITE-READY DRAFT</w:t>
      </w:r>
    </w:p>
    <w:p>
      <w:r>
        <w:t>P&amp;S Infra respects the privacy of individuals who visit our website, contact us, submit a manpower requirement, make an enquiry or provide information through our forms.</w:t>
      </w:r>
    </w:p>
    <w:p>
      <w:pPr>
        <w:pStyle w:val="Heading2"/>
      </w:pPr>
      <w:r>
        <w:t>Information We May Collect</w:t>
      </w:r>
    </w:p>
    <w:p>
      <w:pPr>
        <w:pStyle w:val="ListBullet"/>
        <w:spacing w:after="60"/>
      </w:pPr>
      <w:r>
        <w:t>Name, company name and designation</w:t>
      </w:r>
    </w:p>
    <w:p>
      <w:pPr>
        <w:pStyle w:val="ListBullet"/>
        <w:spacing w:after="60"/>
      </w:pPr>
      <w:r>
        <w:t>Mobile number, WhatsApp number and email address</w:t>
      </w:r>
    </w:p>
    <w:p>
      <w:pPr>
        <w:pStyle w:val="ListBullet"/>
        <w:spacing w:after="60"/>
      </w:pPr>
      <w:r>
        <w:t>Project location and manpower requirements</w:t>
      </w:r>
    </w:p>
    <w:p>
      <w:pPr>
        <w:pStyle w:val="ListBullet"/>
        <w:spacing w:after="60"/>
      </w:pPr>
      <w:r>
        <w:t>Information provided through enquiry or recruitment/workforce forms</w:t>
      </w:r>
    </w:p>
    <w:p>
      <w:pPr>
        <w:pStyle w:val="ListBullet"/>
        <w:spacing w:after="60"/>
      </w:pPr>
      <w:r>
        <w:t>Website usage information such as browser, device and basic analytics information, where enabled</w:t>
      </w:r>
    </w:p>
    <w:p>
      <w:pPr>
        <w:pStyle w:val="Heading2"/>
      </w:pPr>
      <w:r>
        <w:t>How We Use Information</w:t>
      </w:r>
    </w:p>
    <w:p>
      <w:r>
        <w:t>We may use submitted information to respond to enquiries, understand project manpower requirements, communicate about services, process workforce-related requests, improve the website and meet applicable legal or contractual requirements.</w:t>
      </w:r>
    </w:p>
    <w:p>
      <w:pPr>
        <w:pStyle w:val="Heading2"/>
      </w:pPr>
      <w:r>
        <w:t>Sharing of Information</w:t>
      </w:r>
    </w:p>
    <w:p>
      <w:r>
        <w:t>We may share information where necessary with authorised personnel, service providers, clients or project stakeholders, professional advisers, or government / statutory authorities, subject to applicable law and the purpose for which the information is processed.</w:t>
      </w:r>
    </w:p>
    <w:p>
      <w:pPr>
        <w:pStyle w:val="Heading2"/>
      </w:pPr>
      <w:r>
        <w:t>Security &amp; Retention</w:t>
      </w:r>
    </w:p>
    <w:p>
      <w:r>
        <w:t>We take reasonable measures to protect personal information against unauthorised access, misuse, loss or disclosure. Information is retained only for as long as reasonably necessary for the relevant purpose, contractual requirements or applicable legal obligations.</w:t>
      </w:r>
    </w:p>
    <w:p>
      <w:pPr>
        <w:pStyle w:val="Heading2"/>
      </w:pPr>
      <w:r>
        <w:t>Your Requests</w:t>
      </w:r>
    </w:p>
    <w:p>
      <w:r>
        <w:t>Individuals may contact P&amp;S Infra using the published contact details regarding questions or requests relating to their personal information, subject to applicable law.</w:t>
      </w:r>
    </w:p>
    <w:p>
      <w:pPr>
        <w:pStyle w:val="Heading2"/>
      </w:pPr>
      <w:r>
        <w:t>Privacy Contact</w:t>
      </w:r>
    </w:p>
    <w:p>
      <w:r>
        <w:t>Email: info.pnsinfra@gmail.com</w:t>
      </w:r>
    </w:p>
    <w:p>
      <w:r>
        <w:t>This policy should be updated when website forms, analytics tools, recruitment forms, WhatsApp integrations, cookies or other data-processing features are added.</w:t>
      </w:r>
    </w:p>
    <w:p>
      <w:pPr>
        <w:pStyle w:val="Heading1"/>
      </w:pPr>
      <w:r>
        <w:t>7. TERMS &amp; CONDITIONS — WEBSITE-READY DRAFT</w:t>
      </w:r>
    </w:p>
    <w:p>
      <w:r>
        <w:rPr>
          <w:b/>
          <w:color w:val="123D36"/>
        </w:rPr>
        <w:t xml:space="preserve">Website Information: </w:t>
      </w:r>
      <w:r>
        <w:t>The website is intended to provide general information about P&amp;S Infra, its services and project capabilities. Information may be updated or changed without prior notice.</w:t>
      </w:r>
    </w:p>
    <w:p>
      <w:r>
        <w:rPr>
          <w:b/>
          <w:color w:val="123D36"/>
        </w:rPr>
        <w:t xml:space="preserve">Service Enquiries: </w:t>
      </w:r>
      <w:r>
        <w:t>Submitting a manpower requirement or enquiry does not by itself create a contract, employment relationship or service commitment. Any engagement is subject to mutually agreed commercial and contractual terms.</w:t>
      </w:r>
    </w:p>
    <w:p>
      <w:r>
        <w:rPr>
          <w:b/>
          <w:color w:val="123D36"/>
        </w:rPr>
        <w:t xml:space="preserve">Workforce Deployment: </w:t>
      </w:r>
      <w:r>
        <w:t>Actual workforce deployment depends on project requirements, availability, qualifications, site conditions, contractual terms and applicable legal requirements.</w:t>
      </w:r>
    </w:p>
    <w:p>
      <w:r>
        <w:rPr>
          <w:b/>
          <w:color w:val="123D36"/>
        </w:rPr>
        <w:t xml:space="preserve">Project Information: </w:t>
      </w:r>
      <w:r>
        <w:t>Project names, photographs, logos and client references are subject to applicable permissions and confidentiality obligations.</w:t>
      </w:r>
    </w:p>
    <w:p>
      <w:r>
        <w:rPr>
          <w:b/>
          <w:color w:val="123D36"/>
        </w:rPr>
        <w:t xml:space="preserve">Third-Party Links: </w:t>
      </w:r>
      <w:r>
        <w:t>Links to third-party websites are provided for convenience. P&amp;S Infra is not responsible for the content or privacy practices of external websites.</w:t>
      </w:r>
    </w:p>
    <w:p>
      <w:r>
        <w:rPr>
          <w:b/>
          <w:color w:val="123D36"/>
        </w:rPr>
        <w:t xml:space="preserve">Intellectual Property: </w:t>
      </w:r>
      <w:r>
        <w:t>Website text, graphics, branding, photographs and other original material belonging to P&amp;S Infra may not be reproduced without permission, except as permitted by law.</w:t>
      </w:r>
    </w:p>
    <w:p>
      <w:r>
        <w:rPr>
          <w:b/>
          <w:color w:val="123D36"/>
        </w:rPr>
        <w:t xml:space="preserve">No Guarantee: </w:t>
      </w:r>
      <w:r>
        <w:t>Website information should not be interpreted as a guarantee of workforce availability, project award, employment, commercial pricing or a specific project outcome.</w:t>
      </w:r>
    </w:p>
    <w:p>
      <w:r>
        <w:rPr>
          <w:b/>
          <w:color w:val="123D36"/>
        </w:rPr>
        <w:t xml:space="preserve">Governing Law: </w:t>
      </w:r>
      <w:r>
        <w:t>These website terms should be reviewed and finalised with the company's legal adviser, including the appropriate jurisdiction clause.</w:t>
      </w:r>
    </w:p>
    <w:p>
      <w:pPr>
        <w:pStyle w:val="Heading1"/>
      </w:pPr>
      <w:r>
        <w:t>8. GRIEVANCE / CONTACT PAGE CONTENT</w:t>
      </w:r>
    </w:p>
    <w:p>
      <w:r>
        <w:t>### For Clients / Project Enquiries</w:t>
      </w:r>
    </w:p>
    <w:p>
      <w:r>
        <w:t>Looking for skilled or unskilled manpower for your project? Share your workforce requirement with P&amp;S Infra and our team will contact you to understand the project, location, workforce category and deployment requirements.</w:t>
      </w:r>
    </w:p>
    <w:p>
      <w:r>
        <w:t>### For Workers / Personnel</w:t>
      </w:r>
    </w:p>
    <w:p>
      <w:r>
        <w:t>For concerns relating to wages, working conditions, safety, workplace conduct or deployment, contact P&amp;S Infra through the designated grievance channel.</w:t>
      </w:r>
    </w:p>
    <w:p>
      <w:r>
        <w:t>Primary email: info.pnsinfra@gmail.com</w:t>
      </w:r>
    </w:p>
    <w:p>
      <w:r>
        <w:t>Phone: 98 15 877 931 | 78 70 560 445</w:t>
      </w:r>
    </w:p>
    <w:p>
      <w:pPr>
        <w:pStyle w:val="Heading1"/>
      </w:pPr>
      <w:r>
        <w:t>9. GALLERY &amp; PROJECT COMMUNICATION RULES</w:t>
      </w:r>
    </w:p>
    <w:p>
      <w:pPr>
        <w:pStyle w:val="ListBullet"/>
        <w:spacing w:after="60"/>
      </w:pPr>
      <w:r>
        <w:t>Project Gallery — completed / ongoing work where publication is permitted.</w:t>
      </w:r>
    </w:p>
    <w:p>
      <w:pPr>
        <w:pStyle w:val="ListBullet"/>
        <w:spacing w:after="60"/>
      </w:pPr>
      <w:r>
        <w:t>Workforce Gallery — real P&amp;S Infra workforce photographs only after appropriate consent/permission.</w:t>
      </w:r>
    </w:p>
    <w:p>
      <w:pPr>
        <w:pStyle w:val="ListBullet"/>
        <w:spacing w:after="60"/>
      </w:pPr>
      <w:r>
        <w:t>Safety &amp; Site Practices — PPE, toolbox talks, site discipline and safety activities where permitted.</w:t>
      </w:r>
    </w:p>
    <w:p>
      <w:pPr>
        <w:pStyle w:val="ListBullet"/>
        <w:spacing w:after="60"/>
      </w:pPr>
      <w:r>
        <w:t>Video Gallery — project or workforce videos only where publication rights are clear.</w:t>
      </w:r>
    </w:p>
    <w:p>
      <w:pPr>
        <w:pStyle w:val="ListBullet"/>
        <w:spacing w:after="60"/>
      </w:pPr>
      <w:r>
        <w:t>Do not represent AI-generated images as actual P&amp;S Infra workers, projects or client sites.</w:t>
      </w:r>
    </w:p>
    <w:p>
      <w:pPr>
        <w:pStyle w:val="ListBullet"/>
        <w:spacing w:after="60"/>
      </w:pPr>
      <w:r>
        <w:t>Do not show worker identity documents, private contact details, badges with sensitive information or confidential drawings.</w:t>
      </w:r>
    </w:p>
    <w:p>
      <w:pPr>
        <w:pStyle w:val="ListBullet"/>
        <w:spacing w:after="60"/>
      </w:pPr>
      <w:r>
        <w:t>Add project location/date only where publication is appropriate.</w:t>
      </w:r>
    </w:p>
    <w:p>
      <w:pPr>
        <w:pStyle w:val="Heading1"/>
      </w:pPr>
      <w:r>
        <w:t>10. FINAL WEBSITE CONTENT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D36"/>
          </w:tcPr>
          <w:p>
            <w:r/>
            <w:r>
              <w:rPr>
                <w:rFonts w:ascii="Aptos" w:hAnsi="Aptos"/>
                <w:b/>
                <w:color w:val="FFFFFF"/>
                <w:sz w:val="19"/>
              </w:rPr>
              <w:t>Website Area</w:t>
            </w:r>
          </w:p>
        </w:tc>
        <w:tc>
          <w:tcPr>
            <w:tcW w:type="dxa" w:w="5040"/>
            <w:vAlign w:val="center"/>
            <w:shd w:fill="123D36"/>
          </w:tcPr>
          <w:p>
            <w:r/>
            <w:r>
              <w:rPr>
                <w:rFonts w:ascii="Aptos" w:hAnsi="Aptos"/>
                <w:b/>
                <w:color w:val="FFFFFF"/>
                <w:sz w:val="19"/>
              </w:rPr>
              <w:t>Recommended Content</w:t>
            </w:r>
          </w:p>
        </w:tc>
      </w:tr>
      <w:tr>
        <w:tc>
          <w:tcPr>
            <w:tcW w:type="dxa" w:w="5040"/>
            <w:vAlign w:val="center"/>
            <w:shd w:fill="F3F1EA"/>
          </w:tcPr>
          <w:p>
            <w:r/>
            <w:r>
              <w:rPr>
                <w:rFonts w:ascii="Aptos" w:hAnsi="Aptos"/>
                <w:b/>
                <w:color w:val="123D36"/>
                <w:sz w:val="19"/>
              </w:rPr>
              <w:t>HOME</w:t>
            </w:r>
          </w:p>
        </w:tc>
        <w:tc>
          <w:tcPr>
            <w:tcW w:type="dxa" w:w="5040"/>
            <w:vAlign w:val="center"/>
          </w:tcPr>
          <w:p>
            <w:r/>
            <w:r>
              <w:rPr>
                <w:rFonts w:ascii="Aptos" w:hAnsi="Aptos"/>
                <w:b w:val="0"/>
                <w:color w:val="182824"/>
                <w:sz w:val="19"/>
              </w:rPr>
              <w:t>Hero → Workforce Capabilities → Latest Project Updates → About → Manpower Solutions → How We Work → Industries → Safety &amp; Compliance → Civil Construction → Projects → Gallery → Request Manpower → Contact</w:t>
            </w:r>
          </w:p>
        </w:tc>
      </w:tr>
      <w:tr>
        <w:tc>
          <w:tcPr>
            <w:tcW w:type="dxa" w:w="5040"/>
            <w:vAlign w:val="center"/>
            <w:shd w:fill="F3F1EA"/>
          </w:tcPr>
          <w:p>
            <w:r/>
            <w:r>
              <w:rPr>
                <w:rFonts w:ascii="Aptos" w:hAnsi="Aptos"/>
                <w:b/>
                <w:color w:val="123D36"/>
                <w:sz w:val="19"/>
              </w:rPr>
              <w:t>MANPOWER SUPPLY</w:t>
            </w:r>
          </w:p>
        </w:tc>
        <w:tc>
          <w:tcPr>
            <w:tcW w:type="dxa" w:w="5040"/>
            <w:vAlign w:val="center"/>
          </w:tcPr>
          <w:p>
            <w:r/>
            <w:r>
              <w:rPr>
                <w:rFonts w:ascii="Aptos" w:hAnsi="Aptos"/>
                <w:b w:val="0"/>
                <w:color w:val="182824"/>
                <w:sz w:val="19"/>
              </w:rPr>
              <w:t>Skilled Manpower → Unskilled Manpower → Project Workforce Deployment → Site Support → Workforce Mobilisation → Contract / Project Manpower</w:t>
            </w:r>
          </w:p>
        </w:tc>
      </w:tr>
      <w:tr>
        <w:tc>
          <w:tcPr>
            <w:tcW w:type="dxa" w:w="5040"/>
            <w:vAlign w:val="center"/>
            <w:shd w:fill="F3F1EA"/>
          </w:tcPr>
          <w:p>
            <w:r/>
            <w:r>
              <w:rPr>
                <w:rFonts w:ascii="Aptos" w:hAnsi="Aptos"/>
                <w:b/>
                <w:color w:val="123D36"/>
                <w:sz w:val="19"/>
              </w:rPr>
              <w:t>INDUSTRIES</w:t>
            </w:r>
          </w:p>
        </w:tc>
        <w:tc>
          <w:tcPr>
            <w:tcW w:type="dxa" w:w="5040"/>
            <w:vAlign w:val="center"/>
          </w:tcPr>
          <w:p>
            <w:r/>
            <w:r>
              <w:rPr>
                <w:rFonts w:ascii="Aptos" w:hAnsi="Aptos"/>
                <w:b w:val="0"/>
                <w:color w:val="182824"/>
                <w:sz w:val="19"/>
              </w:rPr>
              <w:t>Construction → Infrastructure → Power &amp; Energy → Industrial Projects → Other Project-Based Workforce Requirements</w:t>
            </w:r>
          </w:p>
        </w:tc>
      </w:tr>
      <w:tr>
        <w:tc>
          <w:tcPr>
            <w:tcW w:type="dxa" w:w="5040"/>
            <w:vAlign w:val="center"/>
            <w:shd w:fill="F3F1EA"/>
          </w:tcPr>
          <w:p>
            <w:r/>
            <w:r>
              <w:rPr>
                <w:rFonts w:ascii="Aptos" w:hAnsi="Aptos"/>
                <w:b/>
                <w:color w:val="123D36"/>
                <w:sz w:val="19"/>
              </w:rPr>
              <w:t>PROJECTS</w:t>
            </w:r>
          </w:p>
        </w:tc>
        <w:tc>
          <w:tcPr>
            <w:tcW w:type="dxa" w:w="5040"/>
            <w:vAlign w:val="center"/>
          </w:tcPr>
          <w:p>
            <w:r/>
            <w:r>
              <w:rPr>
                <w:rFonts w:ascii="Aptos" w:hAnsi="Aptos"/>
                <w:b w:val="0"/>
                <w:color w:val="182824"/>
                <w:sz w:val="19"/>
              </w:rPr>
              <w:t>Project overview → assignment scope → location → workforce role → approved photographs → project status</w:t>
            </w:r>
          </w:p>
        </w:tc>
      </w:tr>
      <w:tr>
        <w:tc>
          <w:tcPr>
            <w:tcW w:type="dxa" w:w="5040"/>
            <w:vAlign w:val="center"/>
            <w:shd w:fill="F3F1EA"/>
          </w:tcPr>
          <w:p>
            <w:r/>
            <w:r>
              <w:rPr>
                <w:rFonts w:ascii="Aptos" w:hAnsi="Aptos"/>
                <w:b/>
                <w:color w:val="123D36"/>
                <w:sz w:val="19"/>
              </w:rPr>
              <w:t>OUR GALLERY</w:t>
            </w:r>
          </w:p>
        </w:tc>
        <w:tc>
          <w:tcPr>
            <w:tcW w:type="dxa" w:w="5040"/>
            <w:vAlign w:val="center"/>
          </w:tcPr>
          <w:p>
            <w:r/>
            <w:r>
              <w:rPr>
                <w:rFonts w:ascii="Aptos" w:hAnsi="Aptos"/>
                <w:b w:val="0"/>
                <w:color w:val="182824"/>
                <w:sz w:val="19"/>
              </w:rPr>
              <w:t>Project Gallery → Workforce Gallery → Safety &amp; Site Practices → Video Gallery</w:t>
            </w:r>
          </w:p>
        </w:tc>
      </w:tr>
      <w:tr>
        <w:tc>
          <w:tcPr>
            <w:tcW w:type="dxa" w:w="5040"/>
            <w:vAlign w:val="center"/>
            <w:shd w:fill="F3F1EA"/>
          </w:tcPr>
          <w:p>
            <w:r/>
            <w:r>
              <w:rPr>
                <w:rFonts w:ascii="Aptos" w:hAnsi="Aptos"/>
                <w:b/>
                <w:color w:val="123D36"/>
                <w:sz w:val="19"/>
              </w:rPr>
              <w:t>COMPLIANCE</w:t>
            </w:r>
          </w:p>
        </w:tc>
        <w:tc>
          <w:tcPr>
            <w:tcW w:type="dxa" w:w="5040"/>
            <w:vAlign w:val="center"/>
          </w:tcPr>
          <w:p>
            <w:r/>
            <w:r>
              <w:rPr>
                <w:rFonts w:ascii="Aptos" w:hAnsi="Aptos"/>
                <w:b w:val="0"/>
                <w:color w:val="182824"/>
                <w:sz w:val="19"/>
              </w:rPr>
              <w:t>Labour Compliance → Contract Workforce → Wages → Social Security → Safety → Responsible Workforce → POSH → Grievance → Privacy</w:t>
            </w:r>
          </w:p>
        </w:tc>
      </w:tr>
      <w:tr>
        <w:tc>
          <w:tcPr>
            <w:tcW w:type="dxa" w:w="5040"/>
            <w:vAlign w:val="center"/>
            <w:shd w:fill="F3F1EA"/>
          </w:tcPr>
          <w:p>
            <w:r/>
            <w:r>
              <w:rPr>
                <w:rFonts w:ascii="Aptos" w:hAnsi="Aptos"/>
                <w:b/>
                <w:color w:val="123D36"/>
                <w:sz w:val="19"/>
              </w:rPr>
              <w:t>FOOTER</w:t>
            </w:r>
          </w:p>
        </w:tc>
        <w:tc>
          <w:tcPr>
            <w:tcW w:type="dxa" w:w="5040"/>
            <w:vAlign w:val="center"/>
          </w:tcPr>
          <w:p>
            <w:r/>
            <w:r>
              <w:rPr>
                <w:rFonts w:ascii="Aptos" w:hAnsi="Aptos"/>
                <w:b w:val="0"/>
                <w:color w:val="182824"/>
                <w:sz w:val="19"/>
              </w:rPr>
              <w:t>Company → Services → Projects → Gallery → Compliance → Privacy → Terms → Contact → GSTIN → Address → Phone → Email</w:t>
            </w:r>
          </w:p>
        </w:tc>
      </w:tr>
    </w:tbl>
    <w:p>
      <w:r>
        <w:br w:type="page"/>
      </w:r>
    </w:p>
    <w:p>
      <w:pPr>
        <w:pStyle w:val="Heading1"/>
      </w:pPr>
      <w:r>
        <w:t>11. PRE-LAUNCH VERIFICATION CHECKLIST</w:t>
      </w:r>
    </w:p>
    <w:p>
      <w:pPr>
        <w:pStyle w:val="ListBullet"/>
      </w:pPr>
      <w:r>
        <w:t>☐ Company legal name and business address verified.</w:t>
      </w:r>
    </w:p>
    <w:p>
      <w:pPr>
        <w:pStyle w:val="ListBullet"/>
      </w:pPr>
      <w:r>
        <w:t>☐ GSTIN verified.</w:t>
      </w:r>
    </w:p>
    <w:p>
      <w:pPr>
        <w:pStyle w:val="ListBullet"/>
      </w:pPr>
      <w:r>
        <w:t>☐ Phone numbers and WhatsApp links verified.</w:t>
      </w:r>
    </w:p>
    <w:p>
      <w:pPr>
        <w:pStyle w:val="ListBullet"/>
      </w:pPr>
      <w:r>
        <w:t>☐ Official email verified.</w:t>
      </w:r>
    </w:p>
    <w:p>
      <w:pPr>
        <w:pStyle w:val="ListBullet"/>
      </w:pPr>
      <w:r>
        <w:t>☐ Domain and SSL verified.</w:t>
      </w:r>
    </w:p>
    <w:p>
      <w:pPr>
        <w:pStyle w:val="ListBullet"/>
      </w:pPr>
      <w:r>
        <w:t>☐ Udyam / EPFO / ESIC / labour licence details checked before publishing, if applicable.</w:t>
      </w:r>
    </w:p>
    <w:p>
      <w:pPr>
        <w:pStyle w:val="ListBullet"/>
      </w:pPr>
      <w:r>
        <w:t>☐ Insurance details checked before publishing any insurance claim.</w:t>
      </w:r>
    </w:p>
    <w:p>
      <w:pPr>
        <w:pStyle w:val="ListBullet"/>
      </w:pPr>
      <w:r>
        <w:t>☐ POSH / grievance contact mechanism finalised.</w:t>
      </w:r>
    </w:p>
    <w:p>
      <w:pPr>
        <w:pStyle w:val="ListBullet"/>
      </w:pPr>
      <w:r>
        <w:t>☐ Privacy Policy updated to match actual website forms, analytics and integrations.</w:t>
      </w:r>
    </w:p>
    <w:p>
      <w:pPr>
        <w:pStyle w:val="ListBullet"/>
      </w:pPr>
      <w:r>
        <w:t>☐ Terms &amp; Conditions reviewed.</w:t>
      </w:r>
    </w:p>
    <w:p>
      <w:pPr>
        <w:pStyle w:val="ListBullet"/>
      </w:pPr>
      <w:r>
        <w:t>☐ Client names and logos approved for public use.</w:t>
      </w:r>
    </w:p>
    <w:p>
      <w:pPr>
        <w:pStyle w:val="ListBullet"/>
      </w:pPr>
      <w:r>
        <w:t>☐ Pirpainti project announcement wording checked against work order / LOI / agreement.</w:t>
      </w:r>
    </w:p>
    <w:p>
      <w:pPr>
        <w:pStyle w:val="ListBullet"/>
      </w:pPr>
      <w:r>
        <w:t>☐ Tata Group / Adani naming and logo usage specifically authorised before publication.</w:t>
      </w:r>
    </w:p>
    <w:p>
      <w:pPr>
        <w:pStyle w:val="ListBullet"/>
      </w:pPr>
      <w:r>
        <w:t>☐ Project photos checked for client permission and confidentiality.</w:t>
      </w:r>
    </w:p>
    <w:p>
      <w:pPr>
        <w:pStyle w:val="ListBullet"/>
      </w:pPr>
      <w:r>
        <w:t>☐ Worker photos checked for consent/permission and sensitive information.</w:t>
      </w:r>
    </w:p>
    <w:p>
      <w:pPr>
        <w:pStyle w:val="ListBullet"/>
      </w:pPr>
      <w:r>
        <w:t>☐ No Aadhaar or other sensitive personal documents displayed publicly.</w:t>
      </w:r>
    </w:p>
    <w:p>
      <w:pPr>
        <w:pStyle w:val="ListBullet"/>
      </w:pPr>
      <w:r>
        <w:t>☐ No unsupported claims such as 'zero accidents', '100% compliant', 'government approved' or 'authorised partner'.</w:t>
      </w:r>
    </w:p>
    <w:p>
      <w:pPr>
        <w:pStyle w:val="ListBullet"/>
      </w:pPr>
      <w:r>
        <w:t>☐ All website forms tested on desktop and mobile.</w:t>
      </w:r>
    </w:p>
    <w:p>
      <w:pPr>
        <w:pStyle w:val="ListBullet"/>
      </w:pPr>
      <w:r>
        <w:t>☐ Grievance and enquiry forms tested.</w:t>
      </w:r>
    </w:p>
    <w:p>
      <w:pPr>
        <w:pStyle w:val="ListBullet"/>
      </w:pPr>
      <w:r>
        <w:t>☐ Privacy notice linked from every form that collects personal information.</w:t>
      </w:r>
    </w:p>
    <w:p>
      <w:pPr>
        <w:pStyle w:val="ListBullet"/>
      </w:pPr>
      <w:r>
        <w:t>☐ Footer policies linked and working.</w:t>
      </w:r>
    </w:p>
    <w:p>
      <w:pPr>
        <w:pStyle w:val="ListBullet"/>
      </w:pPr>
      <w:r>
        <w:t>☐ Last Updated dates added to policy pages.</w:t>
      </w:r>
    </w:p>
    <w:p>
      <w:pPr>
        <w:pStyle w:val="Heading1"/>
      </w:pPr>
      <w:r>
        <w:t>12. OFFICIAL REFERENCE SOURCES USED FOR THIS PACK</w:t>
      </w:r>
    </w:p>
    <w:p>
      <w:pPr>
        <w:pStyle w:val="ListBullet"/>
      </w:pPr>
      <w:r>
        <w:rPr>
          <w:b/>
        </w:rPr>
        <w:t xml:space="preserve">Ministry of Labour &amp; Employment / PIB — Four Labour Codes implemented from 21 November 2025 — </w:t>
      </w:r>
      <w:r>
        <w:t>https://labour.gov.in/sites/default/files/pib2192463.pdf</w:t>
      </w:r>
    </w:p>
    <w:p>
      <w:pPr>
        <w:pStyle w:val="ListBullet"/>
      </w:pPr>
      <w:r>
        <w:rPr>
          <w:b/>
        </w:rPr>
        <w:t xml:space="preserve">Ministry of Labour &amp; Employment — Code on Wages, 2019 — </w:t>
      </w:r>
      <w:r>
        <w:t>https://labour.gov.in/sites/default/files/the_code_on_wages_as_passed_in_lok_sabha.pdf</w:t>
      </w:r>
    </w:p>
    <w:p>
      <w:pPr>
        <w:pStyle w:val="ListBullet"/>
      </w:pPr>
      <w:r>
        <w:rPr>
          <w:b/>
        </w:rPr>
        <w:t xml:space="preserve">Ministry of Labour &amp; Employment — Social Security / Labour Codes information — </w:t>
      </w:r>
      <w:r>
        <w:t>https://labour.gov.in/sites/default/files/pib2206144.pdf</w:t>
      </w:r>
    </w:p>
    <w:p>
      <w:pPr>
        <w:pStyle w:val="ListBullet"/>
      </w:pPr>
      <w:r>
        <w:rPr>
          <w:b/>
        </w:rPr>
        <w:t xml:space="preserve">India Code — Digital Personal Data Protection Act, 2023 — </w:t>
      </w:r>
      <w:r>
        <w:t>https://www.indiacode.nic.in/indiacode/handle/123456789/22037?view_type=browse</w:t>
      </w:r>
    </w:p>
    <w:p>
      <w:pPr>
        <w:pStyle w:val="ListBullet"/>
      </w:pPr>
      <w:r>
        <w:rPr>
          <w:b/>
        </w:rPr>
        <w:t xml:space="preserve">MeitY — Digital Personal Data Protection Rules, 2025 — </w:t>
      </w:r>
      <w:r>
        <w:t>https://www.meity.gov.in/documents/act-and-policies/digital-personal-data-protection-rules-2025</w:t>
      </w:r>
    </w:p>
    <w:p>
      <w:pPr>
        <w:pStyle w:val="ListBullet"/>
      </w:pPr>
      <w:r>
        <w:rPr>
          <w:b/>
        </w:rPr>
        <w:t xml:space="preserve">Ministry of Labour &amp; Employment — BOCW portal — </w:t>
      </w:r>
      <w:r>
        <w:t>https://apps.labour.gov.in/bocw/</w:t>
      </w:r>
    </w:p>
    <w:p>
      <w:pPr>
        <w:pStyle w:val="ListBullet"/>
      </w:pPr>
      <w:r>
        <w:rPr>
          <w:b/>
        </w:rPr>
        <w:t xml:space="preserve">Government of India — Udyam Registration — </w:t>
      </w:r>
      <w:r>
        <w:t>https://udyamregistration.gov.in/</w:t>
      </w:r>
    </w:p>
    <w:p>
      <w:pPr>
        <w:pStyle w:val="Heading1"/>
      </w:pPr>
      <w:r>
        <w:t>13. DOCUMENT CONTROL</w:t>
      </w:r>
    </w:p>
    <w:tbl>
      <w:tblPr>
        <w:tblStyle w:val="TableGrid"/>
        <w:tblW w:type="auto" w:w="0"/>
        <w:tblLook w:firstColumn="1" w:firstRow="1" w:lastColumn="0" w:lastRow="0" w:noHBand="0" w:noVBand="1" w:val="04A0"/>
      </w:tblPr>
      <w:tblGrid>
        <w:gridCol w:w="5040"/>
        <w:gridCol w:w="5040"/>
      </w:tblGrid>
      <w:tr>
        <w:tc>
          <w:tcPr>
            <w:tcW w:type="dxa" w:w="5040"/>
            <w:vAlign w:val="center"/>
            <w:shd w:fill="F3F1EA"/>
          </w:tcPr>
          <w:p>
            <w:r/>
            <w:r>
              <w:rPr>
                <w:rFonts w:ascii="Aptos" w:hAnsi="Aptos"/>
                <w:b/>
                <w:color w:val="123D36"/>
                <w:sz w:val="19"/>
              </w:rPr>
              <w:t>Document</w:t>
            </w:r>
          </w:p>
        </w:tc>
        <w:tc>
          <w:tcPr>
            <w:tcW w:type="dxa" w:w="5040"/>
            <w:vAlign w:val="center"/>
          </w:tcPr>
          <w:p>
            <w:r/>
            <w:r>
              <w:rPr>
                <w:rFonts w:ascii="Aptos" w:hAnsi="Aptos"/>
                <w:b w:val="0"/>
                <w:color w:val="182824"/>
                <w:sz w:val="19"/>
              </w:rPr>
              <w:t>P&amp;S Infra Website Documentation &amp; Compliance Content Pack</w:t>
            </w:r>
          </w:p>
        </w:tc>
      </w:tr>
      <w:tr>
        <w:tc>
          <w:tcPr>
            <w:tcW w:type="dxa" w:w="5040"/>
            <w:vAlign w:val="center"/>
            <w:shd w:fill="F3F1EA"/>
          </w:tcPr>
          <w:p>
            <w:r/>
            <w:r>
              <w:rPr>
                <w:rFonts w:ascii="Aptos" w:hAnsi="Aptos"/>
                <w:b/>
                <w:color w:val="123D36"/>
                <w:sz w:val="19"/>
              </w:rPr>
              <w:t>Version</w:t>
            </w:r>
          </w:p>
        </w:tc>
        <w:tc>
          <w:tcPr>
            <w:tcW w:type="dxa" w:w="5040"/>
            <w:vAlign w:val="center"/>
          </w:tcPr>
          <w:p>
            <w:r/>
            <w:r>
              <w:rPr>
                <w:rFonts w:ascii="Aptos" w:hAnsi="Aptos"/>
                <w:b w:val="0"/>
                <w:color w:val="182824"/>
                <w:sz w:val="19"/>
              </w:rPr>
              <w:t>1.0</w:t>
            </w:r>
          </w:p>
        </w:tc>
      </w:tr>
      <w:tr>
        <w:tc>
          <w:tcPr>
            <w:tcW w:type="dxa" w:w="5040"/>
            <w:vAlign w:val="center"/>
            <w:shd w:fill="F3F1EA"/>
          </w:tcPr>
          <w:p>
            <w:r/>
            <w:r>
              <w:rPr>
                <w:rFonts w:ascii="Aptos" w:hAnsi="Aptos"/>
                <w:b/>
                <w:color w:val="123D36"/>
                <w:sz w:val="19"/>
              </w:rPr>
              <w:t>Prepared</w:t>
            </w:r>
          </w:p>
        </w:tc>
        <w:tc>
          <w:tcPr>
            <w:tcW w:type="dxa" w:w="5040"/>
            <w:vAlign w:val="center"/>
          </w:tcPr>
          <w:p>
            <w:r/>
            <w:r>
              <w:rPr>
                <w:rFonts w:ascii="Aptos" w:hAnsi="Aptos"/>
                <w:b w:val="0"/>
                <w:color w:val="182824"/>
                <w:sz w:val="19"/>
              </w:rPr>
              <w:t>September 2026</w:t>
            </w:r>
          </w:p>
        </w:tc>
      </w:tr>
      <w:tr>
        <w:tc>
          <w:tcPr>
            <w:tcW w:type="dxa" w:w="5040"/>
            <w:vAlign w:val="center"/>
            <w:shd w:fill="F3F1EA"/>
          </w:tcPr>
          <w:p>
            <w:r/>
            <w:r>
              <w:rPr>
                <w:rFonts w:ascii="Aptos" w:hAnsi="Aptos"/>
                <w:b/>
                <w:color w:val="123D36"/>
                <w:sz w:val="19"/>
              </w:rPr>
              <w:t>Status</w:t>
            </w:r>
          </w:p>
        </w:tc>
        <w:tc>
          <w:tcPr>
            <w:tcW w:type="dxa" w:w="5040"/>
            <w:vAlign w:val="center"/>
          </w:tcPr>
          <w:p>
            <w:r/>
            <w:r>
              <w:rPr>
                <w:rFonts w:ascii="Aptos" w:hAnsi="Aptos"/>
                <w:b w:val="0"/>
                <w:color w:val="182824"/>
                <w:sz w:val="19"/>
              </w:rPr>
              <w:t>Website implementation draft — final legal/statutory verification pending</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6F"/>
        <w:sz w:val="16"/>
      </w:rPr>
      <w:t>P&amp;S Infra  |  Website Documentation Pack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828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D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D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79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D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36F"/>
      <w:sz w:val="17"/>
    </w:rPr>
  </w:style>
  <w:style w:type="paragraph" w:customStyle="1" w:styleId="PolicyText">
    <w:name w:val="Policy Text"/>
    <w:pPr>
      <w:spacing w:after="140"/>
    </w:pPr>
    <w:rPr>
      <w:rFonts w:ascii="Aptos" w:hAnsi="Aptos"/>
      <w:color w:val="18282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