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92D" w:rsidRPr="00ED192D" w:rsidRDefault="00ED192D" w:rsidP="00ED192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gr.Interface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)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is the core constructor class in </w:t>
      </w:r>
      <w:proofErr w:type="spellStart"/>
      <w:r w:rsidRPr="00ED192D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ED192D">
        <w:rPr>
          <w:rFonts w:ascii="Times New Roman" w:eastAsia="Times New Roman" w:hAnsi="Times New Roman" w:cs="Times New Roman"/>
          <w:sz w:val="24"/>
          <w:szCs w:val="24"/>
        </w:rPr>
        <w:t>. It automatically creates a full web UI by connecting a Python function to input and output web components.</w:t>
      </w:r>
    </w:p>
    <w:p w:rsidR="00ED192D" w:rsidRPr="00ED192D" w:rsidRDefault="00ED192D" w:rsidP="00ED1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b/>
          <w:bCs/>
          <w:sz w:val="24"/>
          <w:szCs w:val="24"/>
        </w:rPr>
        <w:t>General Syntax</w:t>
      </w:r>
    </w:p>
    <w:p w:rsidR="00ED192D" w:rsidRPr="00ED192D" w:rsidRDefault="00ED192D" w:rsidP="00ED192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D192D" w:rsidRPr="00ED192D" w:rsidRDefault="00ED192D" w:rsidP="00ED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ED192D">
        <w:rPr>
          <w:rFonts w:ascii="Courier New" w:eastAsia="Times New Roman" w:hAnsi="Courier New" w:cs="Courier New"/>
          <w:sz w:val="24"/>
          <w:szCs w:val="24"/>
        </w:rPr>
        <w:t>interface_object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gr.Interface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</w:p>
    <w:p w:rsidR="00ED192D" w:rsidRPr="00ED192D" w:rsidRDefault="00ED192D" w:rsidP="00ED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r w:rsidRPr="00ED192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fn=</w:t>
      </w:r>
      <w:proofErr w:type="spellStart"/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your_python_function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,</w:t>
      </w:r>
    </w:p>
    <w:p w:rsidR="00ED192D" w:rsidRPr="00ED192D" w:rsidRDefault="00ED192D" w:rsidP="00ED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r w:rsidRPr="00ED192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inputs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=[</w:t>
      </w:r>
      <w:proofErr w:type="spellStart"/>
      <w:r w:rsidRPr="00ED192D">
        <w:rPr>
          <w:rFonts w:ascii="Courier New" w:eastAsia="Times New Roman" w:hAnsi="Courier New" w:cs="Courier New"/>
          <w:sz w:val="24"/>
          <w:szCs w:val="24"/>
        </w:rPr>
        <w:t>list_of_input_components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],</w:t>
      </w:r>
    </w:p>
    <w:p w:rsidR="00ED192D" w:rsidRPr="00ED192D" w:rsidRDefault="00ED192D" w:rsidP="00ED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r w:rsidRPr="00ED192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outputs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=[</w:t>
      </w:r>
      <w:proofErr w:type="spellStart"/>
      <w:r w:rsidRPr="00ED192D">
        <w:rPr>
          <w:rFonts w:ascii="Courier New" w:eastAsia="Times New Roman" w:hAnsi="Courier New" w:cs="Courier New"/>
          <w:sz w:val="24"/>
          <w:szCs w:val="24"/>
        </w:rPr>
        <w:t>list_of_output_components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],</w:t>
      </w:r>
    </w:p>
    <w:p w:rsidR="00ED192D" w:rsidRPr="00ED192D" w:rsidRDefault="00ED192D" w:rsidP="00ED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r w:rsidRPr="00ED192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title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="Optional Page Title",</w:t>
      </w:r>
    </w:p>
    <w:p w:rsidR="00ED192D" w:rsidRPr="00ED192D" w:rsidRDefault="00ED192D" w:rsidP="00ED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r w:rsidRPr="00ED192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description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="Optional Subtitle or Instructions"</w:t>
      </w:r>
    </w:p>
    <w:p w:rsidR="00ED192D" w:rsidRPr="00ED192D" w:rsidRDefault="00ED192D" w:rsidP="00ED1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4"/>
          <w:szCs w:val="24"/>
        </w:rPr>
      </w:pPr>
      <w:r w:rsidRPr="00ED192D">
        <w:rPr>
          <w:rFonts w:ascii="Courier New" w:eastAsia="Times New Roman" w:hAnsi="Courier New" w:cs="Courier New"/>
          <w:sz w:val="24"/>
          <w:szCs w:val="24"/>
        </w:rPr>
        <w:t>)</w:t>
      </w:r>
    </w:p>
    <w:p w:rsidR="00ED192D" w:rsidRPr="00ED192D" w:rsidRDefault="00ED192D" w:rsidP="00ED192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b/>
          <w:bCs/>
          <w:sz w:val="24"/>
          <w:szCs w:val="24"/>
        </w:rPr>
        <w:t>Line-by-Line Parameter Breakdown</w:t>
      </w:r>
    </w:p>
    <w:p w:rsidR="00ED192D" w:rsidRPr="00ED192D" w:rsidRDefault="00ED192D" w:rsidP="00ED19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fn=</w:t>
      </w:r>
      <w:proofErr w:type="spellStart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analyze_text</w:t>
      </w:r>
      <w:proofErr w:type="spellEnd"/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The callable backend logic.</w:t>
      </w:r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It must be the name of a Python function (written without parentheses </w:t>
      </w:r>
      <w:r w:rsidRPr="00ED192D">
        <w:rPr>
          <w:rFonts w:ascii="Courier New" w:eastAsia="Times New Roman" w:hAnsi="Courier New" w:cs="Courier New"/>
          <w:sz w:val="24"/>
          <w:szCs w:val="24"/>
        </w:rPr>
        <w:t>()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ED192D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automatically passes the data collected from the UI directly into this function whenever the user clicks "Submit".</w:t>
      </w:r>
    </w:p>
    <w:p w:rsidR="00ED192D" w:rsidRPr="00ED192D" w:rsidRDefault="00ED192D" w:rsidP="00ED19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inputs</w:t>
      </w:r>
      <w:proofErr w:type="gramEnd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=[...]</w:t>
      </w:r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Defines the UI controls that collect user input.</w:t>
      </w:r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b/>
          <w:bCs/>
          <w:sz w:val="24"/>
          <w:szCs w:val="24"/>
        </w:rPr>
        <w:t>Positional Mapping: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The items in this list map directly to the parameters of </w:t>
      </w:r>
      <w:proofErr w:type="spellStart"/>
      <w:r w:rsidRPr="00ED192D">
        <w:rPr>
          <w:rFonts w:ascii="Courier New" w:eastAsia="Times New Roman" w:hAnsi="Courier New" w:cs="Courier New"/>
          <w:sz w:val="24"/>
          <w:szCs w:val="24"/>
        </w:rPr>
        <w:t>analyze_text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(text, mode)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in exact order:</w:t>
      </w:r>
    </w:p>
    <w:p w:rsidR="00ED192D" w:rsidRPr="00ED192D" w:rsidRDefault="00ED192D" w:rsidP="00ED192D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gr.Textbox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...)</w:t>
      </w:r>
      <w:r w:rsidR="00536DC8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passes string data into the 1st parameter (</w:t>
      </w:r>
      <w:r w:rsidRPr="00ED192D">
        <w:rPr>
          <w:rFonts w:ascii="Courier New" w:eastAsia="Times New Roman" w:hAnsi="Courier New" w:cs="Courier New"/>
          <w:sz w:val="24"/>
          <w:szCs w:val="24"/>
        </w:rPr>
        <w:t>text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D192D" w:rsidRPr="00ED192D" w:rsidRDefault="00ED192D" w:rsidP="00ED192D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lines=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4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: Makes the text area 4 lines tall.</w:t>
      </w:r>
    </w:p>
    <w:p w:rsidR="00ED192D" w:rsidRPr="00ED192D" w:rsidRDefault="00ED192D" w:rsidP="00ED192D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label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="..."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: The heading displayed above the input box.</w:t>
      </w:r>
    </w:p>
    <w:p w:rsidR="00ED192D" w:rsidRPr="00ED192D" w:rsidRDefault="00ED192D" w:rsidP="00ED192D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placeholder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="..."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: Gray preview text shown when the box is empty.</w:t>
      </w:r>
    </w:p>
    <w:p w:rsidR="00ED192D" w:rsidRPr="00ED192D" w:rsidRDefault="00ED192D" w:rsidP="00ED192D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gr.Radio</w:t>
      </w:r>
      <w:proofErr w:type="spellEnd"/>
      <w:r w:rsidRPr="00ED192D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...)</w:t>
      </w:r>
      <w:r w:rsidR="00536DC8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passes the selected string option into the 2nd parameter (</w:t>
      </w:r>
      <w:r w:rsidRPr="00ED192D">
        <w:rPr>
          <w:rFonts w:ascii="Courier New" w:eastAsia="Times New Roman" w:hAnsi="Courier New" w:cs="Courier New"/>
          <w:sz w:val="24"/>
          <w:szCs w:val="24"/>
        </w:rPr>
        <w:t>mode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D192D" w:rsidRPr="00ED192D" w:rsidRDefault="00ED192D" w:rsidP="00ED192D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Courier New" w:eastAsia="Times New Roman" w:hAnsi="Courier New" w:cs="Courier New"/>
          <w:sz w:val="24"/>
          <w:szCs w:val="24"/>
        </w:rPr>
        <w:t>["Summary", "Word Stats", "Uppercase"]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: The selectable choices.</w:t>
      </w:r>
    </w:p>
    <w:p w:rsidR="00ED192D" w:rsidRPr="00ED192D" w:rsidRDefault="00ED192D" w:rsidP="00ED192D">
      <w:pPr>
        <w:numPr>
          <w:ilvl w:val="3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192D">
        <w:rPr>
          <w:rFonts w:ascii="Courier New" w:eastAsia="Times New Roman" w:hAnsi="Courier New" w:cs="Courier New"/>
          <w:sz w:val="24"/>
          <w:szCs w:val="24"/>
        </w:rPr>
        <w:t>value</w:t>
      </w:r>
      <w:proofErr w:type="gramEnd"/>
      <w:r w:rsidRPr="00ED192D">
        <w:rPr>
          <w:rFonts w:ascii="Courier New" w:eastAsia="Times New Roman" w:hAnsi="Courier New" w:cs="Courier New"/>
          <w:sz w:val="24"/>
          <w:szCs w:val="24"/>
        </w:rPr>
        <w:t>="Summary"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: The default selected option on page load.</w:t>
      </w:r>
    </w:p>
    <w:p w:rsidR="00ED192D" w:rsidRPr="00ED192D" w:rsidRDefault="00ED192D" w:rsidP="00ED19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outputs=</w:t>
      </w:r>
      <w:proofErr w:type="spellStart"/>
      <w:proofErr w:type="gramEnd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gr.Textbox</w:t>
      </w:r>
      <w:proofErr w:type="spellEnd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(...)</w:t>
      </w:r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Defines where and how the returned result is displayed.</w:t>
      </w:r>
    </w:p>
    <w:p w:rsidR="00E05EC7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192D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takes whatever </w:t>
      </w:r>
      <w:proofErr w:type="spellStart"/>
      <w:r w:rsidRPr="00ED192D">
        <w:rPr>
          <w:rFonts w:ascii="Courier New" w:eastAsia="Times New Roman" w:hAnsi="Courier New" w:cs="Courier New"/>
          <w:sz w:val="24"/>
          <w:szCs w:val="24"/>
        </w:rPr>
        <w:t>analyze_text</w:t>
      </w:r>
      <w:proofErr w:type="spellEnd"/>
      <w:r w:rsidRPr="00ED192D">
        <w:rPr>
          <w:rFonts w:ascii="Times New Roman" w:eastAsia="Times New Roman" w:hAnsi="Times New Roman" w:cs="Times New Roman"/>
          <w:sz w:val="24"/>
          <w:szCs w:val="24"/>
        </w:rPr>
        <w:t xml:space="preserve"> returns (in this case, a formatted string) and renders it inside this 3-line output textbox.</w:t>
      </w:r>
    </w:p>
    <w:p w:rsidR="00E05EC7" w:rsidRDefault="00E05EC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ED192D" w:rsidRPr="00ED192D" w:rsidRDefault="00ED192D" w:rsidP="00ED19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title="AI Text Processor"</w:t>
      </w:r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sz w:val="24"/>
          <w:szCs w:val="24"/>
        </w:rPr>
        <w:t>Sets the large main heading (</w:t>
      </w:r>
      <w:r w:rsidR="002A341F">
        <w:rPr>
          <w:rFonts w:ascii="Times New Roman" w:eastAsia="Times New Roman" w:hAnsi="Times New Roman" w:cs="Times New Roman"/>
          <w:sz w:val="24"/>
          <w:szCs w:val="24"/>
        </w:rPr>
        <w:t>H1</w:t>
      </w:r>
      <w:r w:rsidRPr="00ED192D">
        <w:rPr>
          <w:rFonts w:ascii="Times New Roman" w:eastAsia="Times New Roman" w:hAnsi="Times New Roman" w:cs="Times New Roman"/>
          <w:sz w:val="24"/>
          <w:szCs w:val="24"/>
        </w:rPr>
        <w:t>) at the very top of the webpage.</w:t>
      </w:r>
    </w:p>
    <w:p w:rsidR="00ED192D" w:rsidRPr="00ED192D" w:rsidRDefault="00ED192D" w:rsidP="00ED19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description</w:t>
      </w:r>
      <w:proofErr w:type="gramEnd"/>
      <w:r w:rsidRPr="00ED192D">
        <w:rPr>
          <w:rFonts w:ascii="Courier New" w:eastAsia="Times New Roman" w:hAnsi="Courier New" w:cs="Courier New"/>
          <w:b/>
          <w:bCs/>
          <w:sz w:val="24"/>
          <w:szCs w:val="24"/>
        </w:rPr>
        <w:t>="..."</w:t>
      </w:r>
    </w:p>
    <w:p w:rsidR="00ED192D" w:rsidRPr="00ED192D" w:rsidRDefault="00ED192D" w:rsidP="00ED192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192D">
        <w:rPr>
          <w:rFonts w:ascii="Times New Roman" w:eastAsia="Times New Roman" w:hAnsi="Times New Roman" w:cs="Times New Roman"/>
          <w:sz w:val="24"/>
          <w:szCs w:val="24"/>
        </w:rPr>
        <w:t>Adds explanatory text or instructions directly below the title.</w:t>
      </w:r>
    </w:p>
    <w:p w:rsidR="003D7054" w:rsidRPr="00ED192D" w:rsidRDefault="003D7054" w:rsidP="00ED192D">
      <w:pPr>
        <w:rPr>
          <w:sz w:val="24"/>
          <w:szCs w:val="24"/>
        </w:rPr>
      </w:pPr>
    </w:p>
    <w:sectPr w:rsidR="003D7054" w:rsidRPr="00ED192D" w:rsidSect="00244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B3561"/>
    <w:multiLevelType w:val="multilevel"/>
    <w:tmpl w:val="53C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D192D"/>
    <w:rsid w:val="001820B5"/>
    <w:rsid w:val="00244509"/>
    <w:rsid w:val="002A341F"/>
    <w:rsid w:val="003D7054"/>
    <w:rsid w:val="00536DC8"/>
    <w:rsid w:val="00E05EC7"/>
    <w:rsid w:val="00ED1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1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192D"/>
    <w:rPr>
      <w:rFonts w:ascii="Courier New" w:eastAsia="Times New Roman" w:hAnsi="Courier New" w:cs="Courier New"/>
      <w:sz w:val="20"/>
      <w:szCs w:val="20"/>
    </w:rPr>
  </w:style>
  <w:style w:type="character" w:customStyle="1" w:styleId="ng-tns-c1736747965-93">
    <w:name w:val="ng-tns-c1736747965-93"/>
    <w:basedOn w:val="DefaultParagraphFont"/>
    <w:rsid w:val="00ED19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2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D192D"/>
  </w:style>
  <w:style w:type="character" w:customStyle="1" w:styleId="math-inline">
    <w:name w:val="math-inline"/>
    <w:basedOn w:val="DefaultParagraphFont"/>
    <w:rsid w:val="00ED19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4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2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2026-09-01T18:05:00Z</dcterms:created>
  <dcterms:modified xsi:type="dcterms:W3CDTF">2026-09-02T04:16:00Z</dcterms:modified>
</cp:coreProperties>
</file>