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A33"/>
          <w:sz w:val="40"/>
          <w:szCs w:val="40"/>
        </w:rPr>
        <w:t xml:space="preserve">PRINTERKUT × USEGATHER</w:t>
      </w:r>
    </w:p>
    <w:p>
      <w:pPr>
        <w:spacing w:after="90"/>
      </w:pPr>
      <w:r>
        <w:rPr>
          <w:b/>
          <w:bCs/>
          <w:color w:val="B4552D"/>
          <w:sz w:val="25"/>
          <w:szCs w:val="25"/>
        </w:rPr>
        <w:t xml:space="preserve">Ta gamme, tes prix : on construit l'offre d'impression sur ce que tu valides</w:t>
      </w:r>
    </w:p>
    <w:p>
      <w:pPr>
        <w:spacing w:after="240" w:before="0"/>
      </w:pPr>
      <w:r>
        <w:rPr>
          <w:color w:val="6B7280"/>
          <w:sz w:val="19"/>
          <w:szCs w:val="19"/>
        </w:rPr>
        <w:t xml:space="preserve">De Nico — 05/08/2026 — réponse espérée sous 2 semaines (c'est ce qui débloque la V1)</w:t>
      </w:r>
    </w:p>
    <w:p>
      <w:pPr>
        <w:pStyle w:val="Heading1"/>
        <w:spacing w:after="160" w:before="320"/>
      </w:pPr>
      <w:r>
        <w:rPr>
          <w:b/>
          <w:bCs/>
          <w:color w:val="1F2A33"/>
          <w:sz w:val="30"/>
          <w:szCs w:val="30"/>
        </w:rPr>
        <w:t xml:space="preserve">Le contexte en 30 secondes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Usegather, c'est l'app des coffres photo de mariage : un QR code sur les tables, tous les invités déposent leurs photos sans compte, les mariés repartent avec tout. L'étape d'après — celle qui rapporte — c'est </w:t>
      </w:r>
      <w:r>
        <w:rPr>
          <w:b/>
          <w:bCs/>
          <w:color w:val="1F2A33"/>
          <w:sz w:val="21"/>
          <w:szCs w:val="21"/>
        </w:rPr>
        <w:t xml:space="preserve">l'impression de ces photos, produite par ton atelier</w:t>
      </w:r>
      <w:r>
        <w:rPr>
          <w:color w:val="1F2A33"/>
          <w:sz w:val="21"/>
          <w:szCs w:val="21"/>
        </w:rPr>
        <w:t xml:space="preserve"> : le client commande dans l'app, tu produis, on marge tous les deux. Même logique que ce qu'on fait déjà ensemble sur Renka (les cartes NFC), avec le même genre de système : tu reçois un email avec les fichiers prêts à imprimer et un bon de tri, et un tableau de bord pour suivre.</w:t>
      </w:r>
    </w:p>
    <w:p>
      <w:pPr>
        <w:spacing w:after="240" w:before="0"/>
      </w:pPr>
      <w:r>
        <w:rPr>
          <w:b/>
          <w:bCs/>
          <w:color w:val="1F2A33"/>
          <w:sz w:val="21"/>
          <w:szCs w:val="21"/>
        </w:rPr>
        <w:t xml:space="preserve">Le principe pour démarrer : </w:t>
      </w:r>
      <w:r>
        <w:rPr>
          <w:b/>
          <w:bCs/>
          <w:color w:val="B4552D"/>
          <w:sz w:val="21"/>
          <w:szCs w:val="21"/>
        </w:rPr>
        <w:t xml:space="preserve">on ne vend que ce que tu sais produire, aux prix qu'on connaît</w:t>
      </w:r>
      <w:r>
        <w:rPr>
          <w:color w:val="1F2A33"/>
          <w:sz w:val="21"/>
          <w:szCs w:val="21"/>
        </w:rPr>
        <w:t xml:space="preserve">. On étoffera après. Ce document sert à figer ça avec toi.</w:t>
      </w:r>
    </w:p>
    <w:p>
      <w:pPr>
        <w:pStyle w:val="Heading1"/>
        <w:spacing w:after="160" w:before="320"/>
      </w:pPr>
      <w:r>
        <w:rPr>
          <w:b/>
          <w:bCs/>
          <w:color w:val="1F2A33"/>
          <w:sz w:val="30"/>
          <w:szCs w:val="30"/>
        </w:rPr>
        <w:t xml:space="preserve">Ce qu'on attend de toi (3 choses)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A33"/>
          <w:sz w:val="21"/>
          <w:szCs w:val="21"/>
        </w:rPr>
        <w:t xml:space="preserve">Corrige la grille pages 2-3 : </w:t>
      </w:r>
      <w:r>
        <w:rPr>
          <w:color w:val="1F2A33"/>
          <w:sz w:val="21"/>
          <w:szCs w:val="21"/>
        </w:rPr>
        <w:t xml:space="preserve">les produits et formats qu'on imagine, les prix publics qu'on vise — et surtout remplis la colonne « ton prix atelier », ce que Printerkut facture à Usegather par pièce. C'est la base du contrat entre nous.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A33"/>
          <w:sz w:val="21"/>
          <w:szCs w:val="21"/>
        </w:rPr>
        <w:t xml:space="preserve">Réponds aux 10 questions page 4 </w:t>
      </w:r>
      <w:r>
        <w:rPr>
          <w:color w:val="1F2A33"/>
          <w:sz w:val="21"/>
          <w:szCs w:val="21"/>
        </w:rPr>
        <w:t xml:space="preserve">— la n°1 conditionne la moitié de la gamme.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A33"/>
          <w:sz w:val="21"/>
          <w:szCs w:val="21"/>
        </w:rPr>
        <w:t xml:space="preserve">Propose TA gamme page 5 : </w:t>
      </w:r>
      <w:r>
        <w:rPr>
          <w:color w:val="1F2A33"/>
          <w:sz w:val="21"/>
          <w:szCs w:val="21"/>
        </w:rPr>
        <w:t xml:space="preserve">ce qu'on a oublié et que tu produis bien, ce qui est rentable pour toi, ce que tu retirerais.</w:t>
      </w:r>
    </w:p>
    <w:p>
      <w:pPr>
        <w:pStyle w:val="Heading1"/>
        <w:spacing w:after="160" w:before="320"/>
      </w:pPr>
      <w:r>
        <w:rPr>
          <w:b/>
          <w:bCs/>
          <w:color w:val="1F2A33"/>
          <w:sz w:val="30"/>
          <w:szCs w:val="30"/>
        </w:rPr>
        <w:t xml:space="preserve">La grille à valider — corrige directement dedans</w:t>
      </w:r>
    </w:p>
    <w:p>
      <w:pPr>
        <w:spacing w:after="140" w:before="0"/>
      </w:pPr>
      <w:r>
        <w:rPr>
          <w:color w:val="6B7280"/>
          <w:sz w:val="19"/>
          <w:szCs w:val="19"/>
        </w:rPr>
        <w:t xml:space="preserve">Prix publics TTC visés : 30-40 % sous les prix nets du marché français (relevés du 05/08/2026 : myposter, Pixum, CEWE, Photobox, Photoweb). Les lignes marquées * dépendent de ta réponse à la question n°1.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Poster papier photo — HP Latex 700W (mat ou satiné ~250 g)</w:t>
      </w:r>
    </w:p>
    <w:tbl>
      <w:tblPr>
        <w:tblW w:type="dxa" w:w="9026"/>
        <w:tblBorders>
          <w:top w:val="single" w:color="C9CDD2" w:sz="2"/>
          <w:left w:val="single" w:color="C9CDD2" w:sz="2"/>
          <w:bottom w:val="single" w:color="C9CDD2" w:sz="2"/>
          <w:right w:val="single" w:color="C9CDD2" w:sz="2"/>
          <w:insideH w:val="single" w:color="C9CDD2" w:sz="2"/>
          <w:insideV w:val="single" w:color="C9CDD2" w:sz="2"/>
        </w:tblBorders>
      </w:tblPr>
      <w:tblGrid>
        <w:gridCol w:w="1300"/>
        <w:gridCol w:w="1750"/>
        <w:gridCol w:w="1850"/>
        <w:gridCol w:w="1850"/>
        <w:gridCol w:w="2276"/>
      </w:tblGrid>
      <w:tr>
        <w:trPr>
          <w:tblHeader/>
        </w:trPr>
        <w:tc>
          <w:tcPr>
            <w:tcW w:type="dxa" w:w="130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Format</w:t>
            </w:r>
          </w:p>
        </w:tc>
        <w:tc>
          <w:tcPr>
            <w:tcW w:type="dxa" w:w="17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Marché (prix net)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Prix public envisagé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Ton prix atelier → Usegather</w:t>
            </w:r>
          </w:p>
        </w:tc>
        <w:tc>
          <w:tcPr>
            <w:tcW w:type="dxa" w:w="2276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OK ? / commentaire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30×40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8 – 11 €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6,90 €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40×60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13 – 16 €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50×70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17 – 20 €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12,90 €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60×90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20 – 23 €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14,90 €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80×120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~35 €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24,90 €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Toile canvas sur châssis — Latex 700W + montage</w:t>
      </w:r>
    </w:p>
    <w:tbl>
      <w:tblPr>
        <w:tblW w:type="dxa" w:w="9026"/>
        <w:tblBorders>
          <w:top w:val="single" w:color="C9CDD2" w:sz="2"/>
          <w:left w:val="single" w:color="C9CDD2" w:sz="2"/>
          <w:bottom w:val="single" w:color="C9CDD2" w:sz="2"/>
          <w:right w:val="single" w:color="C9CDD2" w:sz="2"/>
          <w:insideH w:val="single" w:color="C9CDD2" w:sz="2"/>
          <w:insideV w:val="single" w:color="C9CDD2" w:sz="2"/>
        </w:tblBorders>
      </w:tblPr>
      <w:tblGrid>
        <w:gridCol w:w="1300"/>
        <w:gridCol w:w="1750"/>
        <w:gridCol w:w="1850"/>
        <w:gridCol w:w="1850"/>
        <w:gridCol w:w="2276"/>
      </w:tblGrid>
      <w:tr>
        <w:trPr>
          <w:tblHeader/>
        </w:trPr>
        <w:tc>
          <w:tcPr>
            <w:tcW w:type="dxa" w:w="130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Format</w:t>
            </w:r>
          </w:p>
        </w:tc>
        <w:tc>
          <w:tcPr>
            <w:tcW w:type="dxa" w:w="17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Marché (prix net)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Prix public envisagé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Ton prix atelier → Usegather</w:t>
            </w:r>
          </w:p>
        </w:tc>
        <w:tc>
          <w:tcPr>
            <w:tcW w:type="dxa" w:w="2276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OK ? / commentaire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30×40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25 – 35 €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19,90 €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40×60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30 – 55 €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29,90 €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50×70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50 – 70 €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44,90 €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60×90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72 – 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49,90 €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80×120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107 – 129 €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69,90 €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Forex / PVC — Mimaki UV (la meilleure marge du rigide)</w:t>
      </w:r>
    </w:p>
    <w:tbl>
      <w:tblPr>
        <w:tblW w:type="dxa" w:w="9026"/>
        <w:tblBorders>
          <w:top w:val="single" w:color="C9CDD2" w:sz="2"/>
          <w:left w:val="single" w:color="C9CDD2" w:sz="2"/>
          <w:bottom w:val="single" w:color="C9CDD2" w:sz="2"/>
          <w:right w:val="single" w:color="C9CDD2" w:sz="2"/>
          <w:insideH w:val="single" w:color="C9CDD2" w:sz="2"/>
          <w:insideV w:val="single" w:color="C9CDD2" w:sz="2"/>
        </w:tblBorders>
      </w:tblPr>
      <w:tblGrid>
        <w:gridCol w:w="1300"/>
        <w:gridCol w:w="1750"/>
        <w:gridCol w:w="1850"/>
        <w:gridCol w:w="1850"/>
        <w:gridCol w:w="2276"/>
      </w:tblGrid>
      <w:tr>
        <w:trPr>
          <w:tblHeader/>
        </w:trPr>
        <w:tc>
          <w:tcPr>
            <w:tcW w:type="dxa" w:w="130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Format</w:t>
            </w:r>
          </w:p>
        </w:tc>
        <w:tc>
          <w:tcPr>
            <w:tcW w:type="dxa" w:w="17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Marché (prix net)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Prix public envisagé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Ton prix atelier → Usegather</w:t>
            </w:r>
          </w:p>
        </w:tc>
        <w:tc>
          <w:tcPr>
            <w:tcW w:type="dxa" w:w="2276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OK ? / commentaire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30×40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30 – 36 €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19,90 €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40×60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45 – 53 €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29,90 €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60×90 *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~80 €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44,90 €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70×100 panneau de bienvenue *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~60 €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49,90 €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0"/>
      </w:pPr>
      <w:r>
        <w:rPr>
          <w:i/>
          <w:iCs/>
          <w:color w:val="6B7280"/>
          <w:sz w:val="19"/>
          <w:szCs w:val="19"/>
        </w:rPr>
        <w:t xml:space="preserve">Le panneau de bienvenue mariage (prénoms + date + plan de table…) est un produit jour J très demandé — et à terme on y imprime le QR du coffre : le panneau devient la porte d'entrée de l'app.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Alu-Dibond 3 mm — Mimaki UV</w:t>
      </w:r>
    </w:p>
    <w:tbl>
      <w:tblPr>
        <w:tblW w:type="dxa" w:w="9026"/>
        <w:tblBorders>
          <w:top w:val="single" w:color="C9CDD2" w:sz="2"/>
          <w:left w:val="single" w:color="C9CDD2" w:sz="2"/>
          <w:bottom w:val="single" w:color="C9CDD2" w:sz="2"/>
          <w:right w:val="single" w:color="C9CDD2" w:sz="2"/>
          <w:insideH w:val="single" w:color="C9CDD2" w:sz="2"/>
          <w:insideV w:val="single" w:color="C9CDD2" w:sz="2"/>
        </w:tblBorders>
      </w:tblPr>
      <w:tblGrid>
        <w:gridCol w:w="1300"/>
        <w:gridCol w:w="1750"/>
        <w:gridCol w:w="1850"/>
        <w:gridCol w:w="1850"/>
        <w:gridCol w:w="2276"/>
      </w:tblGrid>
      <w:tr>
        <w:trPr>
          <w:tblHeader/>
        </w:trPr>
        <w:tc>
          <w:tcPr>
            <w:tcW w:type="dxa" w:w="130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Format</w:t>
            </w:r>
          </w:p>
        </w:tc>
        <w:tc>
          <w:tcPr>
            <w:tcW w:type="dxa" w:w="17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Marché (prix net)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Prix public envisagé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Ton prix atelier → Usegather</w:t>
            </w:r>
          </w:p>
        </w:tc>
        <w:tc>
          <w:tcPr>
            <w:tcW w:type="dxa" w:w="2276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OK ? / commentaire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30×40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30 – 40 €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24,90 €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40×60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50 – 63 €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34,90 €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60×90 *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70 – 119 €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54,90 €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Plexi 4 mm — Mimaki UV (blanc de soutien, comme sur Renka)</w:t>
      </w:r>
    </w:p>
    <w:tbl>
      <w:tblPr>
        <w:tblW w:type="dxa" w:w="9026"/>
        <w:tblBorders>
          <w:top w:val="single" w:color="C9CDD2" w:sz="2"/>
          <w:left w:val="single" w:color="C9CDD2" w:sz="2"/>
          <w:bottom w:val="single" w:color="C9CDD2" w:sz="2"/>
          <w:right w:val="single" w:color="C9CDD2" w:sz="2"/>
          <w:insideH w:val="single" w:color="C9CDD2" w:sz="2"/>
          <w:insideV w:val="single" w:color="C9CDD2" w:sz="2"/>
        </w:tblBorders>
      </w:tblPr>
      <w:tblGrid>
        <w:gridCol w:w="1300"/>
        <w:gridCol w:w="1750"/>
        <w:gridCol w:w="1850"/>
        <w:gridCol w:w="1850"/>
        <w:gridCol w:w="2276"/>
      </w:tblGrid>
      <w:tr>
        <w:trPr>
          <w:tblHeader/>
        </w:trPr>
        <w:tc>
          <w:tcPr>
            <w:tcW w:type="dxa" w:w="130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Format</w:t>
            </w:r>
          </w:p>
        </w:tc>
        <w:tc>
          <w:tcPr>
            <w:tcW w:type="dxa" w:w="17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Marché (prix net)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Prix public envisagé</w:t>
            </w:r>
          </w:p>
        </w:tc>
        <w:tc>
          <w:tcPr>
            <w:tcW w:type="dxa" w:w="185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Ton prix atelier → Usegather</w:t>
            </w:r>
          </w:p>
        </w:tc>
        <w:tc>
          <w:tcPr>
            <w:tcW w:type="dxa" w:w="2276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OK ? / commentaire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30×40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30 – 53 €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29,90 €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40×60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65 – 88 €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39,90 €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60×90 *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6B7280"/>
                <w:sz w:val="19"/>
                <w:szCs w:val="19"/>
              </w:rPr>
              <w:t xml:space="preserve">80 – 149 €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4552D"/>
                <w:sz w:val="19"/>
                <w:szCs w:val="19"/>
              </w:rPr>
              <w:t xml:space="preserve">69,00 €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Remises volume (à valider aussi)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A33"/>
          <w:sz w:val="21"/>
          <w:szCs w:val="21"/>
        </w:rPr>
        <w:t xml:space="preserve">−10 % dès 2 pièces, −15 % dès 3 pièces ; frais de port payés une seule fois par commande.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A33"/>
          <w:sz w:val="21"/>
          <w:szCs w:val="21"/>
        </w:rPr>
        <w:t xml:space="preserve">Plus tard : un « pack mariage » (1 grand format + 2 moyens) — à composer avec toi selon ce qui se produit bien en lot.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1"/>
        <w:spacing w:after="160" w:before="320"/>
      </w:pPr>
      <w:r>
        <w:rPr>
          <w:b/>
          <w:bCs/>
          <w:color w:val="1F2A33"/>
          <w:sz w:val="30"/>
          <w:szCs w:val="30"/>
        </w:rPr>
        <w:t xml:space="preserve">Les 10 questions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1. La machine rigide — LA question qui conditionne la gamme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Tu as quoi exactement en UV à plat ? Une UJF-6042 MkII (plateau 61 × 42 cm, comme documenté sur Renka) — ou aussi une grande table type JFX (2,5 × 1,3 m) ? Sans grande table, on plafonne le rigide à 40×60 et les lignes * sautent.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2. Le contrecollage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Coller un tirage souple (Latex) sur un panneau Dibond/PVC pour faire du grand format rigide : tu pratiques ? Avec quel matériel ?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3. La toile sur châssis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Tu montes les châssis ? Fournisseur et coût par format ? Caisse américaine possible ?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4. La découpe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Découpe aux formats finis des sorties rouleau : massicot, table de découpe ?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5. Tirages 10×15 et albums photo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C'est LE produit roi du mariage (album 30-70 € sur le marché) mais ce n'est pas le terrain de la Latex ni de la Mimaki. Tu as d'autres moyens (minilab, presse, reliure) ? Tu connais un sous-traitant fiable ? Ou on lance la V1 sans, et on l'ajoute ensuite ?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6. Tes coûts matière réels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Papier, canvas, Dibond, plexi, Forex, encres — tes prix fournisseurs actuels (même approximatifs), pour vérifier que chaque prix public garde une vraie marge.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7. Logistique et délais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Qui emballe (tubes, cartons plats) ? Qui expédie, avec quel transporteur, à quel coût par gabarit ? Et ton délai de production réaliste — le marché livre en 2 à 7 jours ouvrés.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8. Ton prix de cession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La colonne de la grille : ce que l'atelier facture à Usegather par pièce. C'est ce qui alimente le contrat d'approvisionnement qu'on doit formaliser (Jérem s'en occupe côté juridique).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9. Ta capacité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Combien de pièces par jour en haute saison mariage (mai-septembre) ? Et le regroupement malin pour toi : sur Renka c'est « 23 cartes = 1 planche » — c'est quoi l'équivalent pour la photo (par machine / par matière) ?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B4552D"/>
          <w:sz w:val="24"/>
          <w:szCs w:val="24"/>
        </w:rPr>
        <w:t xml:space="preserve">10. Une demi-journée à l'atelier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Pour capturer les réglages (profils média Latex, passes, profils couleur) et sortir les premiers tirages tests des vraies photos de mariage. Tu proposes quand ?</w:t>
      </w:r>
    </w:p>
    <w:p>
      <w:pPr>
        <w:pBdr>
          <w:bottom w:val="single" w:color="C9CDD2" w:sz="4"/>
        </w:pBdr>
        <w:spacing w:after="40" w:before="260"/>
      </w:pPr>
      <w:r>
        <w:rPr>
          <w:sz w:val="21"/>
          <w:szCs w:val="21"/>
        </w:rPr>
        <w:t xml:space="preserve"> </w:t>
      </w:r>
    </w:p>
    <w:p>
      <w:pPr>
        <w:pStyle w:val="Heading1"/>
        <w:spacing w:after="160" w:before="320"/>
      </w:pPr>
      <w:r>
        <w:rPr>
          <w:b/>
          <w:bCs/>
          <w:color w:val="1F2A33"/>
          <w:sz w:val="30"/>
          <w:szCs w:val="30"/>
        </w:rPr>
        <w:t xml:space="preserve">Ta gamme à toi — ce qu'on n'a pas vu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La grille ci-dessus, c'est notre vision depuis le marché. Toi tu sais ce qui sort bien de tes machines. Dis-nous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A33"/>
          <w:sz w:val="21"/>
          <w:szCs w:val="21"/>
        </w:rPr>
        <w:t xml:space="preserve">Qu'est-ce qui tourne déjà bien à l'atelier et qu'on devrait vendre 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A33"/>
          <w:sz w:val="21"/>
          <w:szCs w:val="21"/>
        </w:rPr>
        <w:t xml:space="preserve">Qu'est-ce qui est le plus rentable pour toi (marge, temps machine, peu de manutention) 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F2A33"/>
          <w:sz w:val="21"/>
          <w:szCs w:val="21"/>
        </w:rPr>
        <w:t xml:space="preserve">Qu'est-ce que tu retirerais de notre grille (trop de manutention, trop de casse, pas rentable) ?</w:t>
      </w:r>
    </w:p>
    <w:p>
      <w:pPr>
        <w:spacing w:after="120"/>
      </w:pPr>
    </w:p>
    <w:tbl>
      <w:tblPr>
        <w:tblW w:type="dxa" w:w="9026"/>
        <w:tblBorders>
          <w:top w:val="single" w:color="C9CDD2" w:sz="2"/>
          <w:left w:val="single" w:color="C9CDD2" w:sz="2"/>
          <w:bottom w:val="single" w:color="C9CDD2" w:sz="2"/>
          <w:right w:val="single" w:color="C9CDD2" w:sz="2"/>
          <w:insideH w:val="single" w:color="C9CDD2" w:sz="2"/>
          <w:insideV w:val="single" w:color="C9CDD2" w:sz="2"/>
        </w:tblBorders>
      </w:tblPr>
      <w:tblGrid>
        <w:gridCol w:w="2300"/>
        <w:gridCol w:w="1900"/>
        <w:gridCol w:w="1600"/>
        <w:gridCol w:w="3226"/>
      </w:tblGrid>
      <w:tr>
        <w:trPr>
          <w:tblHeader/>
        </w:trPr>
        <w:tc>
          <w:tcPr>
            <w:tcW w:type="dxa" w:w="230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Produit / matière</w:t>
            </w:r>
          </w:p>
        </w:tc>
        <w:tc>
          <w:tcPr>
            <w:tcW w:type="dxa" w:w="190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Formats possibles</w:t>
            </w:r>
          </w:p>
        </w:tc>
        <w:tc>
          <w:tcPr>
            <w:tcW w:type="dxa" w:w="1600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Ton prix indicatif</w:t>
            </w:r>
          </w:p>
        </w:tc>
        <w:tc>
          <w:tcPr>
            <w:tcW w:type="dxa" w:w="3226"/>
            <w:shd w:fill="ECE5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A33"/>
                <w:sz w:val="19"/>
                <w:szCs w:val="19"/>
              </w:rPr>
              <w:t xml:space="preserve">Remarques</w:t>
            </w:r>
          </w:p>
        </w:tc>
      </w:tr>
      <w:tr>
        <w:trPr>
          <w:trHeight w:val="420" w:hRule="atLeast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color w:val="1F2A33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2A33"/>
          <w:sz w:val="30"/>
          <w:szCs w:val="30"/>
        </w:rPr>
        <w:t xml:space="preserve">Comment répondre</w:t>
      </w:r>
    </w:p>
    <w:p>
      <w:pPr>
        <w:spacing w:after="140" w:before="0"/>
      </w:pPr>
      <w:r>
        <w:rPr>
          <w:color w:val="1F2A33"/>
          <w:sz w:val="21"/>
          <w:szCs w:val="21"/>
        </w:rPr>
        <w:t xml:space="preserve">Comme ça t'arrange : tu annotes ce document (Word) et tu le renvoies à Nico, tu imprimes et tu gribouilles, ou on se cale une heure à l'atelier et on remplit ensemble. </w:t>
      </w:r>
      <w:r>
        <w:rPr>
          <w:b/>
          <w:bCs/>
          <w:color w:val="1F2A33"/>
          <w:sz w:val="21"/>
          <w:szCs w:val="21"/>
        </w:rPr>
        <w:t xml:space="preserve">L'objectif : une gamme figée qu'on met en ligne, et on commence à vendre.</w:t>
      </w:r>
    </w:p>
    <w:p>
      <w:pPr>
        <w:spacing w:after="140" w:before="120"/>
      </w:pPr>
      <w:r>
        <w:rPr>
          <w:i/>
          <w:iCs/>
          <w:color w:val="6B7280"/>
          <w:sz w:val="21"/>
          <w:szCs w:val="21"/>
        </w:rPr>
        <w:t xml:space="preserve">Merci frérot. — Nico</w:t>
      </w:r>
    </w:p>
    <w:sectPr>
      <w:pgSz w:w="11906" w:h="16838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2026-08-05T08:08:51.116Z</dcterms:created>
  <dcterms:modified xsi:type="dcterms:W3CDTF">2026-08-05T08:08:51.117Z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