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5C"/>
          <w:sz w:val="44"/>
          <w:szCs w:val="44"/>
        </w:rPr>
        <w:t xml:space="preserve">機器學習驅動之連鎖餐飲</w:t>
      </w:r>
    </w:p>
    <w:p>
      <w:pPr>
        <w:spacing w:after="300"/>
        <w:jc w:val="center"/>
      </w:pPr>
      <w:r>
        <w:rPr>
          <w:b/>
          <w:bCs/>
          <w:color w:val="1F4E5C"/>
          <w:sz w:val="44"/>
          <w:szCs w:val="44"/>
        </w:rPr>
        <w:t xml:space="preserve">叫貨與成本控管解決方案企劃書</w:t>
      </w:r>
    </w:p>
    <w:p>
      <w:pPr>
        <w:spacing w:after="2000" w:before="200"/>
        <w:jc w:val="center"/>
      </w:pPr>
      <w:r>
        <w:rPr>
          <w:color w:val="595959"/>
          <w:sz w:val="24"/>
          <w:szCs w:val="24"/>
        </w:rPr>
        <w:t xml:space="preserve">以資料驅動叫貨決策，降低食材成本與耗損、提升庫存與現金週轉效率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準備單位：＿＿＿＿＿＿＿＿＿＿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文件日期：2026 年 8 月 6 日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版本：v1.0（草案，供內部討論用）</w:t>
      </w:r>
    </w:p>
    <w:p>
      <w:r>
        <w:br w:type="page"/>
      </w:r>
    </w:p>
    <w:p>
      <w:pPr>
        <w:pStyle w:val="Heading1"/>
        <w:spacing w:after="160" w:before="360"/>
      </w:pPr>
      <w:r>
        <w:t xml:space="preserve">一、摘要</w:t>
      </w:r>
    </w:p>
    <w:p>
      <w:pPr>
        <w:spacing w:after="160" w:line="300"/>
      </w:pPr>
      <w:r>
        <w:rPr>
          <w:sz w:val="22"/>
          <w:szCs w:val="22"/>
        </w:rPr>
        <w:t xml:space="preserve">多數連鎖餐飲品牌目前仍高度仰賴各分店店長的個人經驗進行叫貨，準確度容易受主觀判斷、天氣、節慶與促銷活動等因素干擾，導致「叫太多造成食材過期報廢」與「叫太少造成缺貨、影響出餐與顧客體驗」同時發生，形成食材成本與庫存資金的雙重浪費。</w:t>
      </w:r>
    </w:p>
    <w:p>
      <w:pPr>
        <w:spacing w:after="160" w:line="300"/>
      </w:pPr>
      <w:r>
        <w:rPr>
          <w:sz w:val="22"/>
          <w:szCs w:val="22"/>
        </w:rPr>
        <w:t xml:space="preserve">本企劃書提出以機器學習（Machine Learning, ML）為核心的叫貨與成本控管解決方案，透過整合 POS 銷售資料、訂位與取消訂位資料、天氣、行事曆、促銷排程等多來源資訊，建立需求預測模型與智慧叫貨建議引擎，協助總部與各分店由「經驗叫貨」轉型為「資料驅動叫貨」，並延伸至庫存優化、供應商評估與異常耗損偵測，形成完整的採購成本控管閉環。</w:t>
      </w:r>
    </w:p>
    <w:p>
      <w:pPr>
        <w:spacing w:after="160" w:line="300"/>
      </w:pPr>
      <w:r>
        <w:rPr>
          <w:sz w:val="22"/>
          <w:szCs w:val="22"/>
        </w:rPr>
        <w:t xml:space="preserve">導入後預期可在下列面向產生具體效益（實際數字需以試點分店資料驗證後校準）：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食材成本占營收比：</w:t>
      </w:r>
      <w:r>
        <w:rPr>
          <w:sz w:val="22"/>
          <w:szCs w:val="22"/>
        </w:rPr>
        <w:t xml:space="preserve">預期下降 5%–15%，主要來自減少過期報廢與緊急採購溢價。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缺貨與緊急調貨次數：</w:t>
      </w:r>
      <w:r>
        <w:rPr>
          <w:sz w:val="22"/>
          <w:szCs w:val="22"/>
        </w:rPr>
        <w:t xml:space="preserve">預期減少 30% 以上，降低出餐延誤與顧客抱怨。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叫貨作業工時：</w:t>
      </w:r>
      <w:r>
        <w:rPr>
          <w:sz w:val="22"/>
          <w:szCs w:val="22"/>
        </w:rPr>
        <w:t xml:space="preserve">店長每週叫貨相關作業時間預期減少 40%–60%，可回歸現場營運與服務。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庫存周轉天數：</w:t>
      </w:r>
      <w:r>
        <w:rPr>
          <w:sz w:val="22"/>
          <w:szCs w:val="22"/>
        </w:rPr>
        <w:t xml:space="preserve">預期縮短，降低庫存資金積壓，改善現金流。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二、現況與痛點分析</w:t>
      </w:r>
    </w:p>
    <w:p>
      <w:pPr>
        <w:spacing w:after="160" w:line="300"/>
      </w:pPr>
      <w:r>
        <w:rPr>
          <w:sz w:val="22"/>
          <w:szCs w:val="22"/>
        </w:rPr>
        <w:t xml:space="preserve">在展開技術方案前，先盤點連鎖餐飲叫貨與採購流程中常見的結構性問題：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經驗叫貨、準確度不一：</w:t>
      </w:r>
      <w:r>
        <w:rPr>
          <w:sz w:val="22"/>
          <w:szCs w:val="22"/>
        </w:rPr>
        <w:t xml:space="preserve">各分店店長依個人經驗與直覺叫貨，缺乏統一標準，準確度隨人員異動而波動。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跨店資料未整合：</w:t>
      </w:r>
      <w:r>
        <w:rPr>
          <w:sz w:val="22"/>
          <w:szCs w:val="22"/>
        </w:rPr>
        <w:t xml:space="preserve">各分店銷售、庫存、叫貨紀錄分散，總部難以即時掌握整體真實需求與庫存水位。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多重外部因素難以人工綜合判斷：</w:t>
      </w:r>
      <w:r>
        <w:rPr>
          <w:sz w:val="22"/>
          <w:szCs w:val="22"/>
        </w:rPr>
        <w:t xml:space="preserve">天氣變化、國定假日與連假、行銷促銷、外送平台流量高峰等因素同時影響來客與品項需求，人工難以量化綜合評估。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訂位與實際到店落差：</w:t>
      </w:r>
      <w:r>
        <w:rPr>
          <w:sz w:val="22"/>
          <w:szCs w:val="22"/>
        </w:rPr>
        <w:t xml:space="preserve">訂位系統的訂位人數、取消率與 no-show 率未被納入叫貨參考，造成依訂位樂觀估計但實際來客不足，或未計入候補與現場客造成備料不足。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供應商比價與議價缺乏系統化依據：</w:t>
      </w:r>
      <w:r>
        <w:rPr>
          <w:sz w:val="22"/>
          <w:szCs w:val="22"/>
        </w:rPr>
        <w:t xml:space="preserve">報價分散於各供應商，缺乏交期、品質、履約穩定度等綜合績效評分，議價缺乏數據基礎。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耗損與盤點差異不易即時發現：</w:t>
      </w:r>
      <w:r>
        <w:rPr>
          <w:sz w:val="22"/>
          <w:szCs w:val="22"/>
        </w:rPr>
        <w:t xml:space="preserve">食材報廢、超領、盤點差異多半於月結或季盤才被發現，缺乏即時異常示警機制。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庫存資金積壓：</w:t>
      </w:r>
      <w:r>
        <w:rPr>
          <w:sz w:val="22"/>
          <w:szCs w:val="22"/>
        </w:rPr>
        <w:t xml:space="preserve">為避免缺貨，分店傾向多叫貨造成安全庫存偏高，資金積壓影響現金週轉。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三、解決方案總覽：從經驗叫貨到資料驅動叫貨</w:t>
      </w:r>
    </w:p>
    <w:p>
      <w:pPr>
        <w:spacing w:after="160" w:line="300"/>
      </w:pPr>
      <w:r>
        <w:rPr>
          <w:sz w:val="22"/>
          <w:szCs w:val="22"/>
        </w:rPr>
        <w:t xml:space="preserve">解決方案的核心概念，是建立一個「資料 → 預測 → 決策 → 執行 → 回饋」的閉環，讓每一次叫貨決策都有資料與模型佐證，並透過持續回饋修正模型，讓準確度隨時間持續提升。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rPr>
          <w:tblHeader/>
        </w:trPr>
        <w:tc>
          <w:tcPr>
            <w:tcW w:type="dxa" w:w="20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80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① 資料蒐集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 銷售、訂位／取消訂位、天氣、行事曆、促銷排程、外送平台訂單、供應商交期與報價、歷史叫貨與庫存紀錄</w:t>
            </w:r>
          </w:p>
        </w:tc>
      </w:tr>
      <w:tr>
        <w:trPr>
          <w:cantSplit/>
        </w:trPr>
        <w:tc>
          <w:tcPr>
            <w:tcW w:type="dxa" w:w="2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② 需求預測</w:t>
            </w:r>
          </w:p>
        </w:tc>
        <w:tc>
          <w:tcPr>
            <w:tcW w:type="dxa" w:w="8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以機器學習模型預測未來各分店、各品項的需求量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③ 叫貨決策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結合安全庫存、供應商前置時間與最小訂購量，產生建議叫貨單</w:t>
            </w:r>
          </w:p>
        </w:tc>
      </w:tr>
      <w:tr>
        <w:trPr>
          <w:cantSplit/>
        </w:trPr>
        <w:tc>
          <w:tcPr>
            <w:tcW w:type="dxa" w:w="2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④ 執行</w:t>
            </w:r>
          </w:p>
        </w:tc>
        <w:tc>
          <w:tcPr>
            <w:tcW w:type="dxa" w:w="8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店長確認或微調後送出叫貨單，系統同步庫存與採購紀錄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⑤ 回饋與優化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比對預測與實際銷售、耗損，持續校準模型準確度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sz w:val="22"/>
          <w:szCs w:val="22"/>
        </w:rPr>
        <w:t xml:space="preserve">以下第四節將依序說明各核心應用模組，並分別從「商業效益」與「技術實作」兩個角度進行說明，以利業務與技術團隊對照理解。</w:t>
      </w:r>
    </w:p>
    <w:p>
      <w:pPr>
        <w:pStyle w:val="Heading1"/>
        <w:spacing w:after="160" w:before="360"/>
      </w:pPr>
      <w:r>
        <w:t xml:space="preserve">四、核心應用模組</w:t>
      </w:r>
    </w:p>
    <w:p>
      <w:pPr>
        <w:spacing w:after="160" w:line="300"/>
      </w:pPr>
      <w:r>
        <w:rPr>
          <w:sz w:val="22"/>
          <w:szCs w:val="22"/>
        </w:rPr>
        <w:t xml:space="preserve">以下六項模組由淺入深、由核心到延伸，建議依「導入路線圖」（第六節）分階段推進，而非一次性全面上線。</w:t>
      </w:r>
    </w:p>
    <w:p>
      <w:pPr>
        <w:pStyle w:val="Heading2"/>
        <w:spacing w:after="120" w:before="280"/>
      </w:pPr>
      <w:r>
        <w:t xml:space="preserve">4.1　模組一：智慧需求預測（Demand Forecasting）</w:t>
      </w:r>
    </w:p>
    <w:p>
      <w:pPr>
        <w:pStyle w:val="Heading3"/>
        <w:spacing w:after="100" w:before="200"/>
      </w:pPr>
      <w:r>
        <w:t xml:space="preserve">商業效益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預測未來 7–14 天各分店、各品項的用量，作為叫貨的核心依據，減少缺貨與過期報廢同時發生的情況。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將訂位與取消訂位資料納入預測，讓「未來到店人數」的估計更貼近實際，避免依訂位樂觀估算造成的備料落差。</w:t>
      </w:r>
    </w:p>
    <w:p>
      <w:pPr>
        <w:pStyle w:val="Heading3"/>
        <w:spacing w:after="100" w:before="200"/>
      </w:pPr>
      <w:r>
        <w:t xml:space="preserve">技術實作</w:t>
      </w:r>
    </w:p>
    <w:p>
      <w:pPr>
        <w:spacing w:after="160" w:line="300"/>
      </w:pPr>
      <w:r>
        <w:rPr>
          <w:sz w:val="22"/>
          <w:szCs w:val="22"/>
        </w:rPr>
        <w:t xml:space="preserve">需求預測模組是整個解決方案的地基，其他模組（自動叫貨、庫存優化）皆以此模組的輸出為輸入。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資料來源：</w:t>
      </w:r>
      <w:r>
        <w:rPr>
          <w:sz w:val="22"/>
          <w:szCs w:val="22"/>
        </w:rPr>
        <w:t xml:space="preserve">POS 銷售資料、歷史叫貨與庫存紀錄、天氣資料、行事曆（國定假日／連假）、促銷活動排程、外送平台訂單、訂位系統資料（訂位人數、歷史取消率、no-show 率、候補人數）、周邊商圈人流（如有，選配）。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訂位與取消訂位特徵：</w:t>
      </w:r>
      <w:r>
        <w:rPr>
          <w:sz w:val="22"/>
          <w:szCs w:val="22"/>
        </w:rPr>
        <w:t xml:space="preserve">將「訂位人數 × (1 − 歷史同期取消率 − no-show 率) + 未訂位客流估計」轉換為預期到店人數，並依平均客單與品項點餐率換算為預期品項用量，作為模型的重要輸入特徵之一。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特徵工程：</w:t>
      </w:r>
      <w:r>
        <w:rPr>
          <w:sz w:val="22"/>
          <w:szCs w:val="22"/>
        </w:rPr>
        <w:t xml:space="preserve">週期特徵（星期幾、月份、是否假日前一天）、滯後特徵（過去 7/14/28 天用量）、移動平均與移動標準差、促銷與新品上市事件標記。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模型選型依資料量與階段性需求分層採用，詳見下表。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900"/>
        <w:gridCol w:w="2300"/>
      </w:tblGrid>
      <w:tr>
        <w:trPr>
          <w:tblHeader/>
        </w:trPr>
        <w:tc>
          <w:tcPr>
            <w:tcW w:type="dxa" w:w="24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4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  <w:tc>
          <w:tcPr>
            <w:tcW w:type="dxa" w:w="29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優點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移動平均／指數平滑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專案初期，作為基線快速上線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簡單、易解讀、資料需求低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準確度有限，無法納入多變量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Prophet／SARIMA</w:t>
            </w:r>
          </w:p>
        </w:tc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具明顯週期與假日效應的品項</w:t>
            </w:r>
          </w:p>
        </w:tc>
        <w:tc>
          <w:tcPr>
            <w:tcW w:type="dxa" w:w="29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對節慶假日效果建模佳</w:t>
            </w:r>
          </w:p>
        </w:tc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多分店、多品項擴充時需個別建模，運算量隨之增加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XGBoost／LightGBM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多特徵、多分店共用模型（建議主力模型）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準確度高，可納入天氣、訂位、促銷等多變量，對缺值容忍度高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需投入特徵工程，可解釋性仍需搭配 SHAP 等工具</w:t>
            </w:r>
          </w:p>
        </w:tc>
      </w:tr>
      <w:tr>
        <w:trPr>
          <w:cantSplit/>
        </w:trPr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LSTM／Temporal Fusion Transformer</w:t>
            </w:r>
          </w:p>
        </w:tc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資料量大、多店多品項共用單一模型的進階階段</w:t>
            </w:r>
          </w:p>
        </w:tc>
        <w:tc>
          <w:tcPr>
            <w:tcW w:type="dxa" w:w="29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可捕捉長期與跨序列關聯</w:t>
            </w:r>
          </w:p>
        </w:tc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需要較多資料與運算資源，模型維運複雜度較高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評估指標：</w:t>
      </w:r>
      <w:r>
        <w:rPr>
          <w:sz w:val="22"/>
          <w:szCs w:val="22"/>
        </w:rPr>
        <w:t xml:space="preserve">以 MAPE（平均絕對百分比誤差）、WMAPE（加權平均絕對百分比誤差）與 RMSE 衡量預測準確度，並依品項金額與波動性分別設定合理誤差區間。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4.2　模組二：智慧自動叫貨建議（Auto-Replenishment）</w:t>
      </w:r>
    </w:p>
    <w:p>
      <w:pPr>
        <w:pStyle w:val="Heading3"/>
        <w:spacing w:after="100" w:before="200"/>
      </w:pPr>
      <w:r>
        <w:t xml:space="preserve">商業效益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系統依需求預測結果自動產生建議叫貨單，店長僅需確認或微調後送出，大幅減少人工計算與人為誤差。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透過例外管理機制，僅在預測出現異常波動時才需人工複核，讓店長專注於真正需要判斷的情境。</w:t>
      </w:r>
    </w:p>
    <w:p>
      <w:pPr>
        <w:pStyle w:val="Heading3"/>
        <w:spacing w:after="100" w:before="200"/>
      </w:pPr>
      <w:r>
        <w:t xml:space="preserve">技術實作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計算邏輯：</w:t>
      </w:r>
      <w:r>
        <w:rPr>
          <w:sz w:val="22"/>
          <w:szCs w:val="22"/>
        </w:rPr>
        <w:t xml:space="preserve">結合模組一的預測需求、安全庫存水位（見模組三）、供應商前置時間（Lead Time）與最小訂購量（MOQ）限制，計算各品項最適叫貨量。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演算法基礎：</w:t>
      </w:r>
      <w:r>
        <w:rPr>
          <w:sz w:val="22"/>
          <w:szCs w:val="22"/>
        </w:rPr>
        <w:t xml:space="preserve">採用 (s, S) 庫存策略（當庫存低於再訂購點 s 時，補貨至目標水位 S）延伸經濟訂購量（EOQ）模型；資料成熟後可導入強化學習（Reinforcement Learning），依長期成本與缺貨懲罰動態調整訂購策略。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例外管理：</w:t>
      </w:r>
      <w:r>
        <w:rPr>
          <w:sz w:val="22"/>
          <w:szCs w:val="22"/>
        </w:rPr>
        <w:t xml:space="preserve">設定預測值與歷史區間的偏離閾值，超出閾值（例如預測較過去四週均值波動超過 ±30%）即標記為例外，觸發人工複核而非自動送出。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4.3　模組三：庫存與安全庫存優化</w:t>
      </w:r>
    </w:p>
    <w:p>
      <w:pPr>
        <w:pStyle w:val="Heading3"/>
        <w:spacing w:after="100" w:before="200"/>
      </w:pPr>
      <w:r>
        <w:t xml:space="preserve">商業效益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在避免缺貨與降低庫存資金積壓之間取得平衡，減少過期損耗，同時改善現金週轉。</w:t>
      </w:r>
    </w:p>
    <w:p>
      <w:pPr>
        <w:pStyle w:val="Heading3"/>
        <w:spacing w:after="100" w:before="200"/>
      </w:pPr>
      <w:r>
        <w:t xml:space="preserve">技術實作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動態安全庫存：</w:t>
      </w:r>
      <w:r>
        <w:rPr>
          <w:sz w:val="22"/>
          <w:szCs w:val="22"/>
        </w:rPr>
        <w:t xml:space="preserve">依各品項「需求變異度」與「供應商前置時間變異度」動態計算安全庫存水位，而非全品項套用同一套固定天數。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ABC／XYZ 分類管理：</w:t>
      </w:r>
      <w:r>
        <w:rPr>
          <w:sz w:val="22"/>
          <w:szCs w:val="22"/>
        </w:rPr>
        <w:t xml:space="preserve">依金額貢獻（ABC）與需求穩定度（XYZ）將品項分類，對高金額、高波動品項（AX/AY 類）投入較精細的預測與人工複核，對低金額穩定品項（CZ 類）採簡化自動化流程，聚焦管理資源於關鍵品項。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4.4　模組四：供應商評估與採購優化</w:t>
      </w:r>
    </w:p>
    <w:p>
      <w:pPr>
        <w:pStyle w:val="Heading3"/>
        <w:spacing w:after="100" w:before="200"/>
      </w:pPr>
      <w:r>
        <w:t xml:space="preserve">商業效益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以系統化評分取代單點比價，作為議價與供應商汰換的客觀依據，降低長期採購成本。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跨分店聯合叫貨可提升議價籌碼，並降低整體物流與履約成本。</w:t>
      </w:r>
    </w:p>
    <w:p>
      <w:pPr>
        <w:pStyle w:val="Heading3"/>
        <w:spacing w:after="100" w:before="200"/>
      </w:pPr>
      <w:r>
        <w:t xml:space="preserve">技術實作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供應商評分模型：</w:t>
      </w:r>
      <w:r>
        <w:rPr>
          <w:sz w:val="22"/>
          <w:szCs w:val="22"/>
        </w:rPr>
        <w:t xml:space="preserve">以交期準確率、品質不良率、報價競爭力、帳期條件等多項指標加權計分，定期產出供應商績效排名，作為續約與議價的依據。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跨店聯合採購最適化：</w:t>
      </w:r>
      <w:r>
        <w:rPr>
          <w:sz w:val="22"/>
          <w:szCs w:val="22"/>
        </w:rPr>
        <w:t xml:space="preserve">以線性規劃（Linear Programming）等最適化方法，在滿足各分店需求與供應商 MOQ 限制下，尋找總採購成本最低的訂購組合。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4.5　模組五：異常偵測與耗損管理</w:t>
      </w:r>
    </w:p>
    <w:p>
      <w:pPr>
        <w:pStyle w:val="Heading3"/>
        <w:spacing w:after="100" w:before="200"/>
      </w:pPr>
      <w:r>
        <w:t xml:space="preserve">商業效益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即時揪出異常耗損、盤點差異或潛在的管理疏漏，及早處理，避免長期累積成損失。</w:t>
      </w:r>
    </w:p>
    <w:p>
      <w:pPr>
        <w:pStyle w:val="Heading3"/>
        <w:spacing w:after="100" w:before="200"/>
      </w:pPr>
      <w:r>
        <w:t xml:space="preserve">技術實作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理論用量比對：</w:t>
      </w:r>
      <w:r>
        <w:rPr>
          <w:sz w:val="22"/>
          <w:szCs w:val="22"/>
        </w:rPr>
        <w:t xml:space="preserve">依標準化的品項配方表（BOM，Bill of Materials）換算「理論用量」，並與「實際叫貨量與庫存變化」比對，超出合理誤差範圍即示警。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異常偵測模型：</w:t>
      </w:r>
      <w:r>
        <w:rPr>
          <w:sz w:val="22"/>
          <w:szCs w:val="22"/>
        </w:rPr>
        <w:t xml:space="preserve">採用 Isolation Forest 或 Autoencoder 等無監督式模型，偵測不易以固定規則涵蓋的異常型態（如特定分店、特定品項的耗損持續偏高）。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進階選配：</w:t>
      </w:r>
      <w:r>
        <w:rPr>
          <w:sz w:val="22"/>
          <w:szCs w:val="22"/>
        </w:rPr>
        <w:t xml:space="preserve">若門店已建置影像設備，可延伸電腦視覺（Computer Vision）技術，用於出餐份量與廚餘辨識，進一步量化備料與耗損的關聯。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4.6　模組六（選配）：動態定價與菜單工程聯動</w:t>
      </w:r>
    </w:p>
    <w:p>
      <w:pPr>
        <w:pStyle w:val="Heading3"/>
        <w:spacing w:after="100" w:before="200"/>
      </w:pPr>
      <w:r>
        <w:t xml:space="preserve">商業效益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在原物料成本波動時，及時提供菜單定價或促銷組合建議，協助維持目標毛利率。</w:t>
      </w:r>
    </w:p>
    <w:p>
      <w:pPr>
        <w:pStyle w:val="Heading3"/>
        <w:spacing w:after="100" w:before="200"/>
      </w:pPr>
      <w:r>
        <w:t xml:space="preserve">技術實作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結合成本波動資料與模組一的銷售預測及需求彈性分析，模擬不同定價或促銷組合對銷量與毛利的影響，供菜單管理團隊參考決策，而非自動調整售價。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五、系統技術架構</w:t>
      </w:r>
    </w:p>
    <w:p>
      <w:pPr>
        <w:spacing w:after="160" w:line="300"/>
      </w:pPr>
      <w:r>
        <w:rPr>
          <w:sz w:val="22"/>
          <w:szCs w:val="22"/>
        </w:rPr>
        <w:t xml:space="preserve">整體架構可分為資料層、資料工程層、模型層與應用層，並輔以 MLOps 機制確保模型長期維持準確度。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3700"/>
      </w:tblGrid>
      <w:tr>
        <w:trPr>
          <w:tblHeader/>
        </w:trPr>
        <w:tc>
          <w:tcPr>
            <w:tcW w:type="dxa" w:w="1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47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  <w:tc>
          <w:tcPr>
            <w:tcW w:type="dxa" w:w="37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代表性工具／技術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資料層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 系統、進銷存／ERP 系統、訂位系統、供應商系統、天氣 API、行事曆資料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各系統既有資料庫、第三方 API</w:t>
            </w:r>
          </w:p>
        </w:tc>
      </w:tr>
      <w:tr>
        <w:trPr>
          <w:cantSplit/>
        </w:trPr>
        <w:tc>
          <w:tcPr>
            <w:tcW w:type="dxa" w:w="1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資料工程層</w:t>
            </w:r>
          </w:p>
        </w:tc>
        <w:tc>
          <w:tcPr>
            <w:tcW w:type="dxa" w:w="4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跨店資料格式統一、清洗與整合、建立資料倉儲</w:t>
            </w:r>
          </w:p>
        </w:tc>
        <w:tc>
          <w:tcPr>
            <w:tcW w:type="dxa" w:w="3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ETL 工具、資料倉儲（Data Warehouse）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模型層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需求預測引擎、叫貨建議引擎、供應商評分模型、異常偵測引擎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 生態系：pandas、scikit-learn、XGBoost／LightGBM、Prophet</w:t>
            </w:r>
          </w:p>
        </w:tc>
      </w:tr>
      <w:tr>
        <w:trPr>
          <w:cantSplit/>
        </w:trPr>
        <w:tc>
          <w:tcPr>
            <w:tcW w:type="dxa" w:w="1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應用層</w:t>
            </w:r>
          </w:p>
        </w:tc>
        <w:tc>
          <w:tcPr>
            <w:tcW w:type="dxa" w:w="4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叫貨後台系統、店長 App／Web 介面、總部管理儀表板</w:t>
            </w:r>
          </w:p>
        </w:tc>
        <w:tc>
          <w:tcPr>
            <w:tcW w:type="dxa" w:w="3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內部系統整合或客製化前端介面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MLOps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模型版本控管、定期重新訓練、預測準確度監控與飄移（Model Drift）告警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模型監控與排程重訓機制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sz w:val="22"/>
          <w:szCs w:val="22"/>
        </w:rPr>
        <w:t xml:space="preserve">實作上建議優先確保「資料層」與「資料工程層」的品質與整合度——這是後續所有模型準確度的根本前提，也是多數專案延誤與效益不如預期的主要原因。</w:t>
      </w:r>
    </w:p>
    <w:p>
      <w:pPr>
        <w:pStyle w:val="Heading1"/>
        <w:spacing w:after="160" w:before="360"/>
      </w:pPr>
      <w:r>
        <w:t xml:space="preserve">六、導入路線圖</w:t>
      </w:r>
    </w:p>
    <w:p>
      <w:pPr>
        <w:spacing w:after="160" w:line="300"/>
      </w:pPr>
      <w:r>
        <w:rPr>
          <w:sz w:val="22"/>
          <w:szCs w:val="22"/>
        </w:rPr>
        <w:t xml:space="preserve">建議採取分階段、由小到大的導入方式，先以少數分店驗證效益，再逐步擴大範圍，降低導入風險並累積內部信心。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600"/>
        <w:gridCol w:w="2000"/>
      </w:tblGrid>
      <w:tr>
        <w:trPr>
          <w:tblHeader/>
        </w:trPr>
        <w:tc>
          <w:tcPr>
            <w:tcW w:type="dxa" w:w="18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期間（建議）</w:t>
            </w:r>
          </w:p>
        </w:tc>
        <w:tc>
          <w:tcPr>
            <w:tcW w:type="dxa" w:w="4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重點工作</w:t>
            </w:r>
          </w:p>
        </w:tc>
        <w:tc>
          <w:tcPr>
            <w:tcW w:type="dxa" w:w="20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階段一：資料盤點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第 1–2 個月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盤點各系統資料現況、統一跨店資料格式、建立資料管線、選定 1–3 家試點分店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資料整合平台、試點分店名單</w:t>
            </w:r>
          </w:p>
        </w:tc>
      </w:tr>
      <w:tr>
        <w:trPr>
          <w:cantSplit/>
        </w:trPr>
        <w:tc>
          <w:tcPr>
            <w:tcW w:type="dxa" w:w="18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階段二：基線模型</w:t>
            </w:r>
          </w:p>
        </w:tc>
        <w:tc>
          <w:tcPr>
            <w:tcW w:type="dxa" w:w="1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第 3–4 個月</w:t>
            </w:r>
          </w:p>
        </w:tc>
        <w:tc>
          <w:tcPr>
            <w:tcW w:type="dxa" w:w="4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建立需求預測基線模型，人工比對驗證準確度</w:t>
            </w:r>
          </w:p>
        </w:tc>
        <w:tc>
          <w:tcPr>
            <w:tcW w:type="dxa" w:w="2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預測準確度報告（MAPE／WMAPE）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階段三：試點上線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第 5–6 個月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上線自動叫貨建議功能（仍需店長人工確認），擴大試點分店範圍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試點分店叫貨作業流程、初步效益數據</w:t>
            </w:r>
          </w:p>
        </w:tc>
      </w:tr>
      <w:tr>
        <w:trPr>
          <w:cantSplit/>
        </w:trPr>
        <w:tc>
          <w:tcPr>
            <w:tcW w:type="dxa" w:w="18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階段四：全店推廣</w:t>
            </w:r>
          </w:p>
        </w:tc>
        <w:tc>
          <w:tcPr>
            <w:tcW w:type="dxa" w:w="1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第 7–9 個月</w:t>
            </w:r>
          </w:p>
        </w:tc>
        <w:tc>
          <w:tcPr>
            <w:tcW w:type="dxa" w:w="4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全店導入需求預測與自動叫貨，加入供應商評分與異常偵測模組</w:t>
            </w:r>
          </w:p>
        </w:tc>
        <w:tc>
          <w:tcPr>
            <w:tcW w:type="dxa" w:w="2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全店上線、供應商評分機制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階段五：持續優化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第 9 個月起，持續進行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模型迭代優化、視需要擴充動態定價等進階模組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定期模型效能檢視報告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七、預期效益與 ROI 試算（範例，需依實際資料校準）</w:t>
      </w:r>
    </w:p>
    <w:p>
      <w:pPr>
        <w:spacing w:after="160" w:line="300"/>
      </w:pPr>
      <w:r>
        <w:rPr>
          <w:sz w:val="22"/>
          <w:szCs w:val="22"/>
        </w:rPr>
        <w:t xml:space="preserve">下表數字為導入前業界常見情況的示意估計，實際效益需依貴公司現況資料與試點結果重新校準，僅供企劃討論參考。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2400"/>
      </w:tblGrid>
      <w:tr>
        <w:trPr>
          <w:tblHeader/>
        </w:trPr>
        <w:tc>
          <w:tcPr>
            <w:tcW w:type="dxa" w:w="30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導入前（估計）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導入後（估計）</w:t>
            </w:r>
          </w:p>
        </w:tc>
        <w:tc>
          <w:tcPr>
            <w:tcW w:type="dxa" w:w="24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效益說明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食材成本占營收比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32%–36%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28%–32%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減少過期報廢與緊急採購溢價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食材報廢／過期損耗率</w:t>
            </w:r>
          </w:p>
        </w:tc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3%–5%</w:t>
            </w:r>
          </w:p>
        </w:tc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1.5%–2.5%</w:t>
            </w:r>
          </w:p>
        </w:tc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需求預測與安全庫存優化雙重作用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缺貨與緊急調貨次數（每店／月）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8–12 次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3–5 次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預測納入訂位、天氣、促銷等因子</w:t>
            </w:r>
          </w:p>
        </w:tc>
      </w:tr>
      <w:tr>
        <w:trPr>
          <w:cantSplit/>
        </w:trPr>
        <w:tc>
          <w:tcPr>
            <w:tcW w:type="dxa" w:w="30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叫貨作業工時（每店／週）</w:t>
            </w:r>
          </w:p>
        </w:tc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3–5 小時</w:t>
            </w:r>
          </w:p>
        </w:tc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1–2 小時</w:t>
            </w:r>
          </w:p>
        </w:tc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自動叫貨建議取代人工試算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庫存周轉天數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10–14 天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7–10 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動態安全庫存降低庫存資金積壓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sz w:val="22"/>
          <w:szCs w:val="22"/>
        </w:rPr>
        <w:t xml:space="preserve">建議於階段二（建立基線模型）結束後，以試點分店的實際資料重新計算上述指標，作為向管理層爭取全面推廣預算的具體依據。</w:t>
      </w:r>
    </w:p>
    <w:p>
      <w:pPr>
        <w:pStyle w:val="Heading1"/>
        <w:spacing w:after="160" w:before="360"/>
      </w:pPr>
      <w:r>
        <w:t xml:space="preserve">八、風險與挑戰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00"/>
      </w:tblGrid>
      <w:tr>
        <w:trPr>
          <w:tblHeader/>
        </w:trPr>
        <w:tc>
          <w:tcPr>
            <w:tcW w:type="dxa" w:w="22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風險項目</w:t>
            </w:r>
          </w:p>
        </w:tc>
        <w:tc>
          <w:tcPr>
            <w:tcW w:type="dxa" w:w="36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4200"/>
            <w:shd w:fill="1F4E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因應對策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資料品質與跨店標準化不足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各分店系統版本、資料欄位定義不一致，影響模型訓練品質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階段一即投入資料治理，制定統一資料標準與欄位規範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模型準確度爬升期</w:t>
            </w:r>
          </w:p>
        </w:tc>
        <w:tc>
          <w:tcPr>
            <w:tcW w:type="dxa" w:w="3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上線初期模型準確度不如預期，需要時間累積資料與調校</w:t>
            </w:r>
          </w:p>
        </w:tc>
        <w:tc>
          <w:tcPr>
            <w:tcW w:type="dxa" w:w="4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初期搭配人工複核機制，設定合理的準確度目標與時程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第一線人員信任度與變革管理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店長習慣經驗叫貨，對系統建議的信任需要時間建立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採漸進式導入，保留人工確認與調整權限，並定期溝通成效</w:t>
            </w:r>
          </w:p>
        </w:tc>
      </w:tr>
      <w:tr>
        <w:trPr>
          <w:cantSplit/>
        </w:trP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供應商前置時間不穩定</w:t>
            </w:r>
          </w:p>
        </w:tc>
        <w:tc>
          <w:tcPr>
            <w:tcW w:type="dxa" w:w="3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供應商交期波動會直接影響叫貨建議的準確度</w:t>
            </w:r>
          </w:p>
        </w:tc>
        <w:tc>
          <w:tcPr>
            <w:tcW w:type="dxa" w:w="4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納入供應商前置時間變異度計算安全庫存，並持續追蹤供應商績效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特殊事件的預測盲區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新品上市、天災、突發促銷活動等缺乏歷史資料可參考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建立人工標記與快速覆核機制，讓例外情境可即時介入調整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九、結論與建議</w:t>
      </w:r>
    </w:p>
    <w:p>
      <w:pPr>
        <w:spacing w:after="160" w:line="300"/>
      </w:pPr>
      <w:r>
        <w:rPr>
          <w:sz w:val="22"/>
          <w:szCs w:val="22"/>
        </w:rPr>
        <w:t xml:space="preserve">機器學習應用於連鎖餐飲叫貨與成本控管，價值已於零售與餐飲產業中獲得多方驗證，但成效高度仰賴資料品質與導入節奏的掌握。建議採取以下原則推進：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先小後大：</w:t>
      </w:r>
      <w:r>
        <w:rPr>
          <w:sz w:val="22"/>
          <w:szCs w:val="22"/>
        </w:rPr>
        <w:t xml:space="preserve">建議先選定 1–3 家分店或單一品項類別進行概念驗證（POC），以實際資料驗證效益後，再擴大導入範圍，降低一次性投入的風險。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資料先行：</w:t>
      </w:r>
      <w:r>
        <w:rPr>
          <w:sz w:val="22"/>
          <w:szCs w:val="22"/>
        </w:rPr>
        <w:t xml:space="preserve">導入初期最關鍵的工作是資料蒐集與跨店標準化，這是所有後續模型準確度的根本前提，建議優先投入資源。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人機協作、循序放權：</w:t>
      </w:r>
      <w:r>
        <w:rPr>
          <w:sz w:val="22"/>
          <w:szCs w:val="22"/>
        </w:rPr>
        <w:t xml:space="preserve">初期保留店長人工確認與調整的空間，待模型準確度與信任度提升後，再逐步擴大系統自動化的範圍。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效益量化、滾動校準：</w:t>
      </w:r>
      <w:r>
        <w:rPr>
          <w:sz w:val="22"/>
          <w:szCs w:val="22"/>
        </w:rPr>
        <w:t xml:space="preserve">以試點分店實際數據校準第七節的 ROI 試算，作為向管理層爭取後續預算與資源的具體依據。</w:t>
      </w:r>
    </w:p>
    <w:p>
      <w:pPr>
        <w:spacing w:after="120"/>
      </w:pP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如需進一步討論各模組的技術可行性評估、資料需求盤點清單，或針對貴公司現有系統（POS、ERP、訂位系統等）進行導入可行性訪談，歡迎再行安排後續討論。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機器學習驅動之連鎖餐飲叫貨與成本控管解決方案企劃書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/>
      </w:pBdr>
      <w:spacing w:after="160" w:before="360"/>
    </w:pPr>
    <w:rPr>
      <w:rFonts w:ascii="Microsoft JhengHei" w:cs="Microsoft JhengHei" w:eastAsia="Microsoft JhengHei" w:hAnsi="Microsoft JhengHei"/>
      <w:b/>
      <w:bCs/>
      <w:color w:val="1F4E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Microsoft JhengHei" w:cs="Microsoft JhengHei" w:eastAsia="Microsoft JhengHei" w:hAnsi="Microsoft JhengHe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JhengHei" w:cs="Microsoft JhengHei" w:eastAsia="Microsoft JhengHei" w:hAnsi="Microsoft JhengHei"/>
      <w:b/>
      <w:bCs/>
      <w:color w:val="1F4E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2026-08-06T05:44:26.861Z</dcterms:created>
  <dcterms:modified xsi:type="dcterms:W3CDTF">2026-08-06T05:44:26.861Z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