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D0FC" w14:textId="77777777" w:rsidR="008338FE" w:rsidRPr="00271A02" w:rsidRDefault="008338FE" w:rsidP="00A26C64">
      <w:pPr>
        <w:pStyle w:val="Sinespaciado"/>
        <w:spacing w:line="360" w:lineRule="auto"/>
        <w:ind w:right="-850"/>
        <w:rPr>
          <w:rFonts w:ascii="Arial" w:hAnsi="Arial" w:cs="Arial"/>
          <w:i/>
          <w:sz w:val="18"/>
          <w:szCs w:val="18"/>
        </w:rPr>
      </w:pPr>
    </w:p>
    <w:p w14:paraId="29E22DE9" w14:textId="1D0D0D0B" w:rsidR="00D90919" w:rsidRPr="00A6413E" w:rsidRDefault="004A761C" w:rsidP="00A26C64">
      <w:pPr>
        <w:pStyle w:val="Sinespaciado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t xml:space="preserve">Lima, </w:t>
      </w:r>
      <w:r w:rsidR="001809C7">
        <w:rPr>
          <w:rFonts w:ascii="Arial" w:hAnsi="Arial" w:cs="Arial"/>
          <w:noProof/>
        </w:rPr>
        <w:t xml:space="preserve">XX </w:t>
      </w:r>
      <w:r>
        <w:rPr>
          <w:rFonts w:ascii="Arial" w:hAnsi="Arial" w:cs="Arial"/>
          <w:noProof/>
        </w:rPr>
        <w:t xml:space="preserve">de </w:t>
      </w:r>
      <w:r w:rsidR="001809C7">
        <w:rPr>
          <w:rFonts w:ascii="Arial" w:hAnsi="Arial" w:cs="Arial"/>
          <w:noProof/>
        </w:rPr>
        <w:t>XXXXXX</w:t>
      </w:r>
      <w:r>
        <w:rPr>
          <w:rFonts w:ascii="Arial" w:hAnsi="Arial" w:cs="Arial"/>
          <w:noProof/>
        </w:rPr>
        <w:t xml:space="preserve"> de 2025</w:t>
      </w:r>
    </w:p>
    <w:p w14:paraId="65081FBB" w14:textId="77777777" w:rsidR="00D72275" w:rsidRPr="00271A02" w:rsidRDefault="00D72275" w:rsidP="00A26C64">
      <w:pPr>
        <w:pStyle w:val="Sinespaciado"/>
        <w:spacing w:line="360" w:lineRule="auto"/>
        <w:rPr>
          <w:rFonts w:ascii="Arial" w:hAnsi="Arial" w:cs="Arial"/>
          <w:sz w:val="16"/>
          <w:szCs w:val="16"/>
          <w:u w:val="single"/>
        </w:rPr>
      </w:pPr>
    </w:p>
    <w:p w14:paraId="03B62BD8" w14:textId="672CCF23" w:rsidR="00A464E5" w:rsidRPr="008B7175" w:rsidRDefault="00D854E0" w:rsidP="00A26C64">
      <w:pPr>
        <w:pStyle w:val="Sinespaciado"/>
        <w:tabs>
          <w:tab w:val="left" w:pos="6210"/>
        </w:tabs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INFORME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 w:rsidR="00A464E5"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N° 000</w:t>
      </w:r>
      <w:r w:rsidR="001809C7"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XXX</w:t>
      </w:r>
      <w:r w:rsidR="00A464E5">
        <w:rPr>
          <w:rFonts w:ascii="Arial" w:eastAsia="Times New Roman" w:hAnsi="Arial" w:cs="Arial"/>
          <w:b/>
          <w:bCs/>
          <w:noProof/>
          <w:sz w:val="24"/>
          <w:szCs w:val="24"/>
          <w:lang w:eastAsia="es-ES"/>
        </w:rPr>
        <w:t>-2025-MP-FN-BBR-FSCN-FECCO</w:t>
      </w:r>
      <w:r w:rsidR="00A0421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ab/>
      </w:r>
    </w:p>
    <w:p w14:paraId="7EBCA7F3" w14:textId="77777777" w:rsidR="00857F6D" w:rsidRDefault="00857F6D" w:rsidP="00A26C64">
      <w:pPr>
        <w:pStyle w:val="Sinespaciado"/>
        <w:spacing w:line="360" w:lineRule="auto"/>
        <w:ind w:left="1418" w:hanging="1418"/>
        <w:jc w:val="both"/>
        <w:rPr>
          <w:rFonts w:ascii="Arial" w:hAnsi="Arial" w:cs="Arial"/>
          <w:b/>
          <w:u w:val="single"/>
        </w:rPr>
      </w:pPr>
    </w:p>
    <w:p w14:paraId="2684151B" w14:textId="77777777" w:rsidR="00B730EA" w:rsidRPr="00857F6D" w:rsidRDefault="00A653E5" w:rsidP="00A26C64">
      <w:pPr>
        <w:pStyle w:val="Sinespaciado"/>
        <w:spacing w:line="360" w:lineRule="auto"/>
        <w:rPr>
          <w:rFonts w:ascii="Arial" w:hAnsi="Arial" w:cs="Arial"/>
          <w:b/>
          <w:u w:val="single"/>
        </w:rPr>
      </w:pPr>
      <w:r w:rsidRPr="00A653E5">
        <w:rPr>
          <w:rFonts w:ascii="Arial" w:hAnsi="Arial" w:cs="Arial"/>
          <w:b/>
        </w:rPr>
        <w:t>A</w:t>
      </w:r>
      <w:r w:rsidR="0094360F">
        <w:rPr>
          <w:rFonts w:ascii="Arial" w:hAnsi="Arial" w:cs="Arial"/>
          <w:b/>
        </w:rPr>
        <w:tab/>
      </w:r>
      <w:r w:rsidR="0094360F">
        <w:rPr>
          <w:rFonts w:ascii="Arial" w:hAnsi="Arial" w:cs="Arial"/>
          <w:b/>
        </w:rPr>
        <w:tab/>
      </w:r>
      <w:r w:rsidRPr="00A653E5">
        <w:rPr>
          <w:rFonts w:ascii="Arial" w:hAnsi="Arial" w:cs="Arial"/>
          <w:b/>
        </w:rPr>
        <w:t>:</w:t>
      </w:r>
      <w:r w:rsidR="0094360F">
        <w:rPr>
          <w:rFonts w:ascii="Arial" w:hAnsi="Arial" w:cs="Arial"/>
          <w:b/>
        </w:rPr>
        <w:t xml:space="preserve"> </w:t>
      </w:r>
      <w:r w:rsidR="00B730EA">
        <w:rPr>
          <w:rFonts w:ascii="Arial" w:hAnsi="Arial" w:cs="Arial"/>
          <w:b/>
          <w:noProof/>
        </w:rPr>
        <w:t>JORGE WAYNER CHAVEZ COTRINA</w:t>
      </w:r>
    </w:p>
    <w:p w14:paraId="309BCDD3" w14:textId="77777777" w:rsidR="00903198" w:rsidRDefault="0094360F" w:rsidP="00A26C64">
      <w:pPr>
        <w:pStyle w:val="Sinespaciado"/>
        <w:spacing w:line="360" w:lineRule="auto"/>
        <w:ind w:left="709" w:firstLine="709"/>
        <w:rPr>
          <w:rFonts w:ascii="Arial" w:hAnsi="Arial" w:cs="Arial"/>
          <w:noProof/>
        </w:rPr>
      </w:pPr>
      <w:r>
        <w:rPr>
          <w:rFonts w:ascii="Arial" w:hAnsi="Arial" w:cs="Arial"/>
        </w:rPr>
        <w:t xml:space="preserve">  </w:t>
      </w:r>
      <w:r w:rsidR="00B730EA" w:rsidRPr="003312D1">
        <w:rPr>
          <w:rFonts w:ascii="Arial" w:hAnsi="Arial" w:cs="Arial"/>
          <w:noProof/>
        </w:rPr>
        <w:t xml:space="preserve">Fiscal Superior Coordinador Nacional de las Fiscalías Especializadas </w:t>
      </w:r>
    </w:p>
    <w:p w14:paraId="342A8227" w14:textId="37684496" w:rsidR="005E719F" w:rsidRDefault="00903198" w:rsidP="00A26C64">
      <w:pPr>
        <w:pStyle w:val="Sinespaciado"/>
        <w:spacing w:line="360" w:lineRule="auto"/>
        <w:ind w:left="709" w:firstLine="709"/>
        <w:rPr>
          <w:rFonts w:ascii="Arial" w:hAnsi="Arial" w:cs="Arial"/>
        </w:rPr>
      </w:pPr>
      <w:r>
        <w:rPr>
          <w:rFonts w:ascii="Arial" w:hAnsi="Arial" w:cs="Arial"/>
          <w:noProof/>
        </w:rPr>
        <w:t xml:space="preserve">  </w:t>
      </w:r>
      <w:r w:rsidR="00B730EA" w:rsidRPr="003312D1">
        <w:rPr>
          <w:rFonts w:ascii="Arial" w:hAnsi="Arial" w:cs="Arial"/>
          <w:noProof/>
        </w:rPr>
        <w:t>contra la Criminalidad Organizada</w:t>
      </w:r>
    </w:p>
    <w:p w14:paraId="5DCFE7BC" w14:textId="77777777" w:rsidR="005E719F" w:rsidRDefault="005E719F" w:rsidP="00A26C64">
      <w:pPr>
        <w:pStyle w:val="Sinespaciado"/>
        <w:spacing w:line="360" w:lineRule="auto"/>
        <w:ind w:left="709" w:firstLine="709"/>
        <w:rPr>
          <w:rFonts w:ascii="Arial" w:hAnsi="Arial" w:cs="Arial"/>
        </w:rPr>
      </w:pPr>
    </w:p>
    <w:p w14:paraId="0BFA01C6" w14:textId="77777777" w:rsidR="005E719F" w:rsidRPr="00A6413E" w:rsidRDefault="005E719F" w:rsidP="00A26C64">
      <w:pPr>
        <w:pStyle w:val="Sinespaciado"/>
        <w:spacing w:line="360" w:lineRule="auto"/>
        <w:ind w:left="1418" w:hanging="1418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</w:t>
      </w:r>
      <w:r w:rsidR="0094360F">
        <w:rPr>
          <w:rFonts w:ascii="Arial" w:hAnsi="Arial" w:cs="Arial"/>
          <w:b/>
        </w:rPr>
        <w:tab/>
      </w:r>
      <w:r w:rsidRPr="00A6413E">
        <w:rPr>
          <w:rFonts w:ascii="Arial" w:hAnsi="Arial" w:cs="Arial"/>
          <w:b/>
        </w:rPr>
        <w:t>:</w:t>
      </w:r>
      <w:r w:rsidR="0094360F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  <w:noProof/>
        </w:rPr>
        <w:t>BLAS GIANPIERRE BALAREZO RENTERIA</w:t>
      </w:r>
    </w:p>
    <w:p w14:paraId="3F8B3CC2" w14:textId="63050C45" w:rsidR="00903198" w:rsidRDefault="00903198" w:rsidP="00A26C64">
      <w:pPr>
        <w:kinsoku w:val="0"/>
        <w:overflowPunct w:val="0"/>
        <w:spacing w:line="360" w:lineRule="auto"/>
        <w:ind w:left="1538" w:right="288"/>
        <w:jc w:val="both"/>
        <w:textAlignment w:val="baseline"/>
        <w:rPr>
          <w:rFonts w:ascii="Arial" w:hAnsi="Arial" w:cs="Arial"/>
          <w:spacing w:val="-1"/>
          <w:sz w:val="22"/>
          <w:szCs w:val="22"/>
        </w:rPr>
      </w:pPr>
      <w:bookmarkStart w:id="0" w:name="_Hlk157610779"/>
      <w:r>
        <w:rPr>
          <w:rFonts w:ascii="Arial" w:hAnsi="Arial" w:cs="Arial"/>
          <w:spacing w:val="-1"/>
          <w:sz w:val="22"/>
          <w:szCs w:val="22"/>
        </w:rPr>
        <w:t xml:space="preserve">Fiscalía Superior Coordinadora Nacional de las Fiscalías Especializadas contra la Criminalidad Organizada </w:t>
      </w:r>
    </w:p>
    <w:bookmarkEnd w:id="0"/>
    <w:p w14:paraId="7D468C14" w14:textId="77777777" w:rsidR="00A464E5" w:rsidRDefault="00A464E5" w:rsidP="00A26C64">
      <w:pPr>
        <w:pStyle w:val="Sinespaciado"/>
        <w:spacing w:line="360" w:lineRule="auto"/>
        <w:jc w:val="both"/>
        <w:rPr>
          <w:rFonts w:ascii="Arial" w:hAnsi="Arial" w:cs="Arial"/>
          <w:b/>
        </w:rPr>
      </w:pPr>
    </w:p>
    <w:p w14:paraId="34C20557" w14:textId="3AA1B511" w:rsidR="00A464E5" w:rsidRPr="001809C7" w:rsidRDefault="00B730EA" w:rsidP="00F1424B">
      <w:pPr>
        <w:pStyle w:val="Sinespaciado"/>
        <w:spacing w:line="360" w:lineRule="auto"/>
        <w:ind w:left="1418" w:hanging="1418"/>
        <w:rPr>
          <w:rFonts w:ascii="Arial" w:eastAsia="Times New Roman" w:hAnsi="Arial" w:cs="Arial"/>
          <w:spacing w:val="-1"/>
          <w:lang w:val="es-ES" w:eastAsia="es-ES"/>
        </w:rPr>
      </w:pPr>
      <w:r w:rsidRPr="00A6413E">
        <w:rPr>
          <w:rFonts w:ascii="Arial" w:hAnsi="Arial" w:cs="Arial"/>
          <w:b/>
        </w:rPr>
        <w:t>Asunto</w:t>
      </w:r>
      <w:r w:rsidR="0094360F">
        <w:rPr>
          <w:rFonts w:ascii="Arial" w:hAnsi="Arial" w:cs="Arial"/>
          <w:b/>
        </w:rPr>
        <w:tab/>
      </w:r>
      <w:r w:rsidRPr="00A6413E">
        <w:rPr>
          <w:rFonts w:ascii="Arial" w:hAnsi="Arial" w:cs="Arial"/>
          <w:b/>
        </w:rPr>
        <w:t>:</w:t>
      </w:r>
      <w:r w:rsidR="0094360F">
        <w:rPr>
          <w:rFonts w:ascii="Arial" w:hAnsi="Arial" w:cs="Arial"/>
          <w:b/>
        </w:rPr>
        <w:t xml:space="preserve"> </w:t>
      </w:r>
      <w:r w:rsidR="001809C7" w:rsidRPr="00F51139">
        <w:rPr>
          <w:rFonts w:ascii="Arial" w:hAnsi="Arial" w:cs="Arial"/>
        </w:rPr>
        <w:t xml:space="preserve">Propuesta de </w:t>
      </w:r>
      <w:r w:rsidR="00F1424B" w:rsidRPr="00F51139">
        <w:rPr>
          <w:rFonts w:ascii="Arial" w:hAnsi="Arial" w:cs="Arial"/>
        </w:rPr>
        <w:t xml:space="preserve">plan anual </w:t>
      </w:r>
      <w:r w:rsidR="001809C7" w:rsidRPr="00F51139">
        <w:rPr>
          <w:rFonts w:ascii="Arial" w:hAnsi="Arial" w:cs="Arial"/>
        </w:rPr>
        <w:t xml:space="preserve">de capacitaciones para la Unidad de Peritajes </w:t>
      </w:r>
      <w:proofErr w:type="gramStart"/>
      <w:r w:rsidR="001809C7" w:rsidRPr="00F51139">
        <w:rPr>
          <w:rFonts w:ascii="Arial" w:hAnsi="Arial" w:cs="Arial"/>
        </w:rPr>
        <w:t xml:space="preserve">– </w:t>
      </w:r>
      <w:r w:rsidR="00F1424B" w:rsidRPr="00F51139">
        <w:rPr>
          <w:rFonts w:ascii="Arial" w:hAnsi="Arial" w:cs="Arial"/>
        </w:rPr>
        <w:t xml:space="preserve"> </w:t>
      </w:r>
      <w:r w:rsidR="001809C7" w:rsidRPr="00F51139">
        <w:rPr>
          <w:rFonts w:ascii="Arial" w:hAnsi="Arial" w:cs="Arial"/>
        </w:rPr>
        <w:t>FECOR</w:t>
      </w:r>
      <w:proofErr w:type="gramEnd"/>
      <w:r w:rsidRPr="00F51139">
        <w:rPr>
          <w:rFonts w:ascii="Arial" w:hAnsi="Arial" w:cs="Arial"/>
        </w:rPr>
        <w:t>.</w:t>
      </w:r>
    </w:p>
    <w:p w14:paraId="19ACE94B" w14:textId="77777777" w:rsidR="00B730EA" w:rsidRDefault="00B730EA" w:rsidP="00A26C64">
      <w:pPr>
        <w:pStyle w:val="Sinespaciado"/>
        <w:pBdr>
          <w:bottom w:val="single" w:sz="12" w:space="1" w:color="auto"/>
        </w:pBdr>
        <w:spacing w:line="360" w:lineRule="auto"/>
        <w:jc w:val="both"/>
        <w:rPr>
          <w:rFonts w:ascii="Arial" w:hAnsi="Arial" w:cs="Arial"/>
        </w:rPr>
      </w:pPr>
    </w:p>
    <w:p w14:paraId="197EB21F" w14:textId="77777777" w:rsidR="0001723E" w:rsidRDefault="0001723E" w:rsidP="00A26C64">
      <w:pPr>
        <w:pStyle w:val="Sinespaciado"/>
        <w:spacing w:line="360" w:lineRule="auto"/>
        <w:jc w:val="both"/>
        <w:rPr>
          <w:rFonts w:ascii="Arial" w:hAnsi="Arial" w:cs="Arial"/>
          <w:b/>
        </w:rPr>
      </w:pPr>
    </w:p>
    <w:p w14:paraId="45C9A5DE" w14:textId="77777777" w:rsidR="00C5290D" w:rsidRPr="00C5290D" w:rsidRDefault="00C5290D" w:rsidP="00C5290D">
      <w:pPr>
        <w:pStyle w:val="Sinespaciado"/>
        <w:spacing w:line="360" w:lineRule="auto"/>
        <w:jc w:val="both"/>
        <w:rPr>
          <w:rFonts w:ascii="Arial" w:hAnsi="Arial" w:cs="Arial"/>
        </w:rPr>
      </w:pPr>
      <w:r w:rsidRPr="00C5290D">
        <w:rPr>
          <w:rFonts w:ascii="Arial" w:hAnsi="Arial" w:cs="Arial"/>
        </w:rPr>
        <w:t>Tengo el honor de dirigirme a usted, para saludarlo muy cordialmente y manifestarle que, en atención al asunto, se presenta la problemática identificada y los temas propuestos en relación con las necesidades de capacitación y especialización de la Unidad de Peritajes del Subsistema Especializado contra la Criminalidad Organizada, las cuales resultan esenciales para fortalecer el desempeño profesional de los especialistas de cada área.</w:t>
      </w:r>
    </w:p>
    <w:p w14:paraId="6706132C" w14:textId="77777777" w:rsidR="00903198" w:rsidRDefault="00903198" w:rsidP="00A26C64">
      <w:pPr>
        <w:pStyle w:val="Sinespaciado"/>
        <w:spacing w:line="360" w:lineRule="auto"/>
        <w:jc w:val="both"/>
        <w:rPr>
          <w:rFonts w:ascii="Arial" w:hAnsi="Arial" w:cs="Arial"/>
        </w:rPr>
      </w:pPr>
    </w:p>
    <w:p w14:paraId="3D960D92" w14:textId="77777777" w:rsidR="001809C7" w:rsidRPr="001809C7" w:rsidRDefault="001809C7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I. Antecedentes</w:t>
      </w:r>
    </w:p>
    <w:p w14:paraId="40937FA4" w14:textId="77777777" w:rsidR="001809C7" w:rsidRPr="001809C7" w:rsidRDefault="001809C7" w:rsidP="00A26C64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En el marco de las acciones orientadas al fortalecimiento de la </w:t>
      </w:r>
      <w:r w:rsidRPr="001809C7">
        <w:rPr>
          <w:rFonts w:ascii="Arial" w:hAnsi="Arial" w:cs="Arial"/>
          <w:b/>
          <w:bCs/>
          <w:sz w:val="22"/>
          <w:szCs w:val="22"/>
        </w:rPr>
        <w:t>Unidad de Peritajes de FECOR</w:t>
      </w:r>
      <w:r w:rsidRPr="001809C7">
        <w:rPr>
          <w:rFonts w:ascii="Arial" w:hAnsi="Arial" w:cs="Arial"/>
          <w:sz w:val="22"/>
          <w:szCs w:val="22"/>
        </w:rPr>
        <w:t xml:space="preserve">, se ha identificado la importancia de promover espacios permanentes de </w:t>
      </w:r>
      <w:r w:rsidRPr="001809C7">
        <w:rPr>
          <w:rFonts w:ascii="Arial" w:hAnsi="Arial" w:cs="Arial"/>
          <w:b/>
          <w:bCs/>
          <w:sz w:val="22"/>
          <w:szCs w:val="22"/>
        </w:rPr>
        <w:t>actualización técnica, intercambio de conocimientos y especialización profesional</w:t>
      </w:r>
      <w:r w:rsidRPr="001809C7">
        <w:rPr>
          <w:rFonts w:ascii="Arial" w:hAnsi="Arial" w:cs="Arial"/>
          <w:sz w:val="22"/>
          <w:szCs w:val="22"/>
        </w:rPr>
        <w:t xml:space="preserve"> para los peritos adscritos a las distintas áreas de la Unidad.</w:t>
      </w:r>
    </w:p>
    <w:p w14:paraId="75949C1A" w14:textId="77777777" w:rsidR="001809C7" w:rsidRPr="001809C7" w:rsidRDefault="001809C7" w:rsidP="00A26C64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La labor pericial requiere una actualización constante, dado que las metodologías, herramientas tecnológicas y normativas evolucionan de manera continua. En ese sentido, </w:t>
      </w:r>
      <w:r w:rsidRPr="001809C7">
        <w:rPr>
          <w:rFonts w:ascii="Arial" w:hAnsi="Arial" w:cs="Arial"/>
          <w:b/>
          <w:bCs/>
          <w:sz w:val="22"/>
          <w:szCs w:val="22"/>
        </w:rPr>
        <w:t>fortalecer las competencias de los especialistas</w:t>
      </w:r>
      <w:r w:rsidRPr="001809C7">
        <w:rPr>
          <w:rFonts w:ascii="Arial" w:hAnsi="Arial" w:cs="Arial"/>
          <w:sz w:val="22"/>
          <w:szCs w:val="22"/>
        </w:rPr>
        <w:t xml:space="preserve"> se vuelve esencial para asegurar un desempeño de calidad, acorde con los </w:t>
      </w:r>
      <w:r w:rsidRPr="001809C7">
        <w:rPr>
          <w:rFonts w:ascii="Arial" w:hAnsi="Arial" w:cs="Arial"/>
          <w:b/>
          <w:bCs/>
          <w:sz w:val="22"/>
          <w:szCs w:val="22"/>
        </w:rPr>
        <w:t>estándares institucionales</w:t>
      </w:r>
      <w:r w:rsidRPr="001809C7">
        <w:rPr>
          <w:rFonts w:ascii="Arial" w:hAnsi="Arial" w:cs="Arial"/>
          <w:sz w:val="22"/>
          <w:szCs w:val="22"/>
        </w:rPr>
        <w:t xml:space="preserve"> y las </w:t>
      </w:r>
      <w:r w:rsidRPr="001809C7">
        <w:rPr>
          <w:rFonts w:ascii="Arial" w:hAnsi="Arial" w:cs="Arial"/>
          <w:b/>
          <w:bCs/>
          <w:sz w:val="22"/>
          <w:szCs w:val="22"/>
        </w:rPr>
        <w:t>exigencias del entorno tecnológico y judicial actual</w:t>
      </w:r>
      <w:r w:rsidRPr="001809C7">
        <w:rPr>
          <w:rFonts w:ascii="Arial" w:hAnsi="Arial" w:cs="Arial"/>
          <w:sz w:val="22"/>
          <w:szCs w:val="22"/>
        </w:rPr>
        <w:t>.</w:t>
      </w:r>
    </w:p>
    <w:p w14:paraId="6135965E" w14:textId="77777777" w:rsidR="001809C7" w:rsidRDefault="001809C7" w:rsidP="00A26C64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lastRenderedPageBreak/>
        <w:t xml:space="preserve">Actualmente, la Unidad de Peritajes cuenta con profesionales especializados en las áreas </w:t>
      </w:r>
      <w:r w:rsidRPr="001809C7">
        <w:rPr>
          <w:rFonts w:ascii="Arial" w:hAnsi="Arial" w:cs="Arial"/>
          <w:b/>
          <w:bCs/>
          <w:sz w:val="22"/>
          <w:szCs w:val="22"/>
        </w:rPr>
        <w:t>Contable, Informática, Acústica y Antropológica</w:t>
      </w:r>
      <w:r w:rsidRPr="001809C7">
        <w:rPr>
          <w:rFonts w:ascii="Arial" w:hAnsi="Arial" w:cs="Arial"/>
          <w:sz w:val="22"/>
          <w:szCs w:val="22"/>
        </w:rPr>
        <w:t xml:space="preserve">, quienes han manifestado de manera reiterada la necesidad de acceder a </w:t>
      </w:r>
      <w:r w:rsidRPr="001809C7">
        <w:rPr>
          <w:rFonts w:ascii="Arial" w:hAnsi="Arial" w:cs="Arial"/>
          <w:b/>
          <w:bCs/>
          <w:sz w:val="22"/>
          <w:szCs w:val="22"/>
        </w:rPr>
        <w:t>capacitaciones técnicas específicas, certificaciones internacionales y talleres prácticos</w:t>
      </w:r>
      <w:r w:rsidRPr="001809C7">
        <w:rPr>
          <w:rFonts w:ascii="Arial" w:hAnsi="Arial" w:cs="Arial"/>
          <w:sz w:val="22"/>
          <w:szCs w:val="22"/>
        </w:rPr>
        <w:t xml:space="preserve"> que les permitan ampliar sus capacidades y responder con mayor eficiencia a las demandas del subsistema FECOR.</w:t>
      </w:r>
    </w:p>
    <w:p w14:paraId="5FD676FA" w14:textId="77777777" w:rsidR="001809C7" w:rsidRPr="001809C7" w:rsidRDefault="001809C7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II. Problemática actual</w:t>
      </w:r>
    </w:p>
    <w:p w14:paraId="419F4510" w14:textId="77777777" w:rsidR="001809C7" w:rsidRPr="001809C7" w:rsidRDefault="001809C7" w:rsidP="00A26C64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A partir de las coordinaciones sostenidas con los especialistas de las diferentes áreas, se han identificado diversas oportunidades de mejora en materia de fortalecimiento profesional, entre las que destacan:</w:t>
      </w:r>
    </w:p>
    <w:p w14:paraId="16295467" w14:textId="77777777" w:rsidR="001809C7" w:rsidRPr="001809C7" w:rsidRDefault="001809C7" w:rsidP="00A26C64">
      <w:pPr>
        <w:numPr>
          <w:ilvl w:val="0"/>
          <w:numId w:val="4"/>
        </w:numPr>
        <w:spacing w:before="240" w:line="360" w:lineRule="auto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Limitadas oportunidades de capacitación técnica especializada</w:t>
      </w:r>
      <w:r w:rsidRPr="001809C7">
        <w:rPr>
          <w:rFonts w:ascii="Arial" w:hAnsi="Arial" w:cs="Arial"/>
          <w:sz w:val="22"/>
          <w:szCs w:val="22"/>
        </w:rPr>
        <w:t>, tanto a nivel nacional como internacional, en temas directamente vinculados con las disciplinas periciales, lo que dificulta la actualización continua de conocimientos.</w:t>
      </w:r>
      <w:r w:rsidRPr="001809C7">
        <w:rPr>
          <w:rFonts w:ascii="Arial" w:hAnsi="Arial" w:cs="Arial"/>
          <w:sz w:val="22"/>
          <w:szCs w:val="22"/>
        </w:rPr>
        <w:br/>
      </w:r>
    </w:p>
    <w:p w14:paraId="4A97A1E0" w14:textId="77777777" w:rsidR="001809C7" w:rsidRPr="001809C7" w:rsidRDefault="001809C7" w:rsidP="00A26C64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Necesidad de fortalecer la articulación con entidades cooperantes y organismos de apoyo interinstitucional</w:t>
      </w:r>
      <w:r w:rsidRPr="001809C7">
        <w:rPr>
          <w:rFonts w:ascii="Arial" w:hAnsi="Arial" w:cs="Arial"/>
          <w:sz w:val="22"/>
          <w:szCs w:val="22"/>
        </w:rPr>
        <w:t xml:space="preserve">, con el fin de </w:t>
      </w:r>
      <w:r w:rsidRPr="001809C7">
        <w:rPr>
          <w:rFonts w:ascii="Arial" w:hAnsi="Arial" w:cs="Arial"/>
          <w:b/>
          <w:bCs/>
          <w:sz w:val="22"/>
          <w:szCs w:val="22"/>
        </w:rPr>
        <w:t>gestionar programas de especialización, asistencia técnica y pasantías</w:t>
      </w:r>
      <w:r w:rsidRPr="001809C7">
        <w:rPr>
          <w:rFonts w:ascii="Arial" w:hAnsi="Arial" w:cs="Arial"/>
          <w:sz w:val="22"/>
          <w:szCs w:val="22"/>
        </w:rPr>
        <w:t>, orientados a potenciar las capacidades de los peritos y promover la innovación en sus metodologías de trabajo.</w:t>
      </w:r>
      <w:r w:rsidRPr="001809C7">
        <w:rPr>
          <w:rFonts w:ascii="Arial" w:hAnsi="Arial" w:cs="Arial"/>
          <w:sz w:val="22"/>
          <w:szCs w:val="22"/>
        </w:rPr>
        <w:br/>
      </w:r>
    </w:p>
    <w:p w14:paraId="3629D987" w14:textId="77777777" w:rsidR="001809C7" w:rsidRPr="001809C7" w:rsidRDefault="001809C7" w:rsidP="00A26C64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Promover conversatorios, seminarios y encuentros técnicos</w:t>
      </w:r>
      <w:r w:rsidRPr="001809C7">
        <w:rPr>
          <w:rFonts w:ascii="Arial" w:hAnsi="Arial" w:cs="Arial"/>
          <w:sz w:val="22"/>
          <w:szCs w:val="22"/>
        </w:rPr>
        <w:t xml:space="preserve"> con especialistas nacionales y extranjeros, que permitan </w:t>
      </w:r>
      <w:r w:rsidRPr="001809C7">
        <w:rPr>
          <w:rFonts w:ascii="Arial" w:hAnsi="Arial" w:cs="Arial"/>
          <w:b/>
          <w:bCs/>
          <w:sz w:val="22"/>
          <w:szCs w:val="22"/>
        </w:rPr>
        <w:t>compartir buenas prácticas, experiencias exitosas y avances metodológicos</w:t>
      </w:r>
      <w:r w:rsidRPr="001809C7">
        <w:rPr>
          <w:rFonts w:ascii="Arial" w:hAnsi="Arial" w:cs="Arial"/>
          <w:sz w:val="22"/>
          <w:szCs w:val="22"/>
        </w:rPr>
        <w:t>, generando así una comunidad de aprendizaje y cooperación entre profesionales del ámbito pericial.</w:t>
      </w:r>
      <w:r w:rsidRPr="001809C7">
        <w:rPr>
          <w:rFonts w:ascii="Arial" w:hAnsi="Arial" w:cs="Arial"/>
          <w:sz w:val="22"/>
          <w:szCs w:val="22"/>
        </w:rPr>
        <w:br/>
      </w:r>
    </w:p>
    <w:p w14:paraId="7E8AF0FF" w14:textId="77777777" w:rsidR="001809C7" w:rsidRDefault="001809C7" w:rsidP="00A26C64">
      <w:pPr>
        <w:numPr>
          <w:ilvl w:val="0"/>
          <w:numId w:val="4"/>
        </w:numPr>
        <w:spacing w:after="240" w:line="360" w:lineRule="auto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Baja participación en programas de formación y cooperación internacional</w:t>
      </w:r>
      <w:r w:rsidRPr="001809C7">
        <w:rPr>
          <w:rFonts w:ascii="Arial" w:hAnsi="Arial" w:cs="Arial"/>
          <w:sz w:val="22"/>
          <w:szCs w:val="22"/>
        </w:rPr>
        <w:t>, en algunos casos debido a la falta de información o a la ausencia de gestiones previas para facilitar el acceso a dichas oportunidades.</w:t>
      </w:r>
    </w:p>
    <w:p w14:paraId="0B8C22C8" w14:textId="77777777" w:rsidR="00E6156D" w:rsidRDefault="00E6156D" w:rsidP="00E6156D">
      <w:pPr>
        <w:spacing w:after="240" w:line="360" w:lineRule="auto"/>
        <w:rPr>
          <w:rFonts w:ascii="Arial" w:hAnsi="Arial" w:cs="Arial"/>
          <w:sz w:val="22"/>
          <w:szCs w:val="22"/>
        </w:rPr>
      </w:pPr>
    </w:p>
    <w:p w14:paraId="34A547BB" w14:textId="77777777" w:rsidR="00E6156D" w:rsidRDefault="00E6156D" w:rsidP="00E6156D">
      <w:pPr>
        <w:spacing w:after="240" w:line="360" w:lineRule="auto"/>
        <w:rPr>
          <w:rFonts w:ascii="Arial" w:hAnsi="Arial" w:cs="Arial"/>
          <w:sz w:val="22"/>
          <w:szCs w:val="22"/>
        </w:rPr>
      </w:pPr>
    </w:p>
    <w:p w14:paraId="7E8E22B6" w14:textId="77777777" w:rsidR="00C07A83" w:rsidRPr="001809C7" w:rsidRDefault="00C07A83" w:rsidP="00E6156D">
      <w:pPr>
        <w:spacing w:after="240" w:line="360" w:lineRule="auto"/>
        <w:rPr>
          <w:rFonts w:ascii="Arial" w:hAnsi="Arial" w:cs="Arial"/>
          <w:sz w:val="22"/>
          <w:szCs w:val="22"/>
        </w:rPr>
      </w:pPr>
    </w:p>
    <w:p w14:paraId="15515503" w14:textId="77777777" w:rsidR="001809C7" w:rsidRPr="001809C7" w:rsidRDefault="001809C7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lastRenderedPageBreak/>
        <w:t>III. Temas propuestos por los especialistas</w:t>
      </w:r>
    </w:p>
    <w:p w14:paraId="6C370025" w14:textId="77777777" w:rsidR="001809C7" w:rsidRDefault="001809C7" w:rsidP="00A26C6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En atención a lo manifestado por los peritos, se plantean los siguientes temas de interés para futuras gestiones de capacitación:</w:t>
      </w:r>
    </w:p>
    <w:p w14:paraId="2E00F9A8" w14:textId="77777777" w:rsidR="00A26C64" w:rsidRPr="001809C7" w:rsidRDefault="00A26C64" w:rsidP="00A26C64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50D8427" w14:textId="77777777" w:rsidR="001809C7" w:rsidRPr="001809C7" w:rsidRDefault="001809C7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1. Especialidad Contable</w:t>
      </w:r>
    </w:p>
    <w:p w14:paraId="4293979F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Auditoría forense aplicada a casos de criminalidad organizada.</w:t>
      </w:r>
    </w:p>
    <w:p w14:paraId="332C853B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Técnicas de detección de lavado de activos.</w:t>
      </w:r>
    </w:p>
    <w:p w14:paraId="4DFFF370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Uso de software de análisis contable e indicadores financieros forenses.</w:t>
      </w:r>
    </w:p>
    <w:p w14:paraId="6F2AE2B5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Pasantía o mesas de trabajo con SUNAT para conocer procesos sobre:</w:t>
      </w:r>
    </w:p>
    <w:p w14:paraId="5B481D7B" w14:textId="1C68DD16" w:rsidR="001809C7" w:rsidRPr="00A26C64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Determinación de incremento patrimonial no justificado.</w:t>
      </w:r>
    </w:p>
    <w:p w14:paraId="789FEEE4" w14:textId="446DB32C" w:rsidR="001809C7" w:rsidRPr="00A26C64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Controles de actividad minera.</w:t>
      </w:r>
    </w:p>
    <w:p w14:paraId="2A9CA0A8" w14:textId="268873D8" w:rsidR="001809C7" w:rsidRPr="00A26C64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Aduanas.</w:t>
      </w:r>
    </w:p>
    <w:p w14:paraId="55CC2260" w14:textId="45583CA6" w:rsidR="001809C7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Concluido se creen convenios de asistencia hacia la unidad de peritajes.</w:t>
      </w:r>
    </w:p>
    <w:p w14:paraId="134F9272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Pasantía o mesas de trabajo con SBS para conocer procesos sobre:</w:t>
      </w:r>
    </w:p>
    <w:p w14:paraId="6EB1E385" w14:textId="688E6DB6" w:rsidR="001809C7" w:rsidRPr="00A26C64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Determinación de reportes de operaciones sospechosas</w:t>
      </w:r>
    </w:p>
    <w:p w14:paraId="397269CA" w14:textId="232B65D3" w:rsidR="001809C7" w:rsidRPr="00A26C64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Informes para fiscalía y acceso a información.</w:t>
      </w:r>
    </w:p>
    <w:p w14:paraId="7551499D" w14:textId="1576B8E0" w:rsidR="001809C7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Concluido se creen convenios de asistencia hacia la unidad de peritajes.</w:t>
      </w:r>
    </w:p>
    <w:p w14:paraId="4A820711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Pasantía o mesas de trabajo con SUNARP para conocer procesos sobre:</w:t>
      </w:r>
    </w:p>
    <w:p w14:paraId="7955FAE7" w14:textId="03306539" w:rsidR="001809C7" w:rsidRPr="00A26C64" w:rsidRDefault="00A26C64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i</w:t>
      </w:r>
      <w:r w:rsidR="001809C7" w:rsidRPr="00A26C64">
        <w:rPr>
          <w:rFonts w:ascii="Arial" w:hAnsi="Arial" w:cs="Arial"/>
          <w:sz w:val="22"/>
          <w:szCs w:val="22"/>
        </w:rPr>
        <w:t>nscripción de propiedades.</w:t>
      </w:r>
    </w:p>
    <w:p w14:paraId="7287670D" w14:textId="2C7B082C" w:rsidR="001809C7" w:rsidRPr="00A26C64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Valuaciones.</w:t>
      </w:r>
    </w:p>
    <w:p w14:paraId="4F8956BB" w14:textId="17C00206" w:rsidR="001809C7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Concluido se creen convenios de asistencia hacia la unidad de peritajes.</w:t>
      </w:r>
    </w:p>
    <w:p w14:paraId="62D12B42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Pasantía o mesas de trabajo con el Ministerio de Energía y minas para conocer procesos sobre:</w:t>
      </w:r>
    </w:p>
    <w:p w14:paraId="0D756F54" w14:textId="6D3333AC" w:rsidR="001809C7" w:rsidRPr="00A26C64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Procesos de formalización minera.</w:t>
      </w:r>
    </w:p>
    <w:p w14:paraId="6D3C8FA7" w14:textId="457B86D6" w:rsidR="001809C7" w:rsidRPr="00A26C64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Controles financieros sobre actividad minera.</w:t>
      </w:r>
    </w:p>
    <w:p w14:paraId="475FE4F7" w14:textId="278F797A" w:rsidR="001809C7" w:rsidRDefault="001809C7" w:rsidP="00A26C64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Concluido se creen convenios de asistencia hacia la unidad de peritajes.</w:t>
      </w:r>
    </w:p>
    <w:p w14:paraId="3EC566F4" w14:textId="77777777" w:rsidR="00A26C64" w:rsidRPr="00A26C64" w:rsidRDefault="00A26C64" w:rsidP="00A26C64">
      <w:pPr>
        <w:pStyle w:val="Prrafodelista"/>
        <w:spacing w:line="360" w:lineRule="auto"/>
        <w:ind w:left="1080"/>
        <w:jc w:val="both"/>
        <w:rPr>
          <w:rFonts w:ascii="Arial" w:hAnsi="Arial" w:cs="Arial"/>
          <w:sz w:val="14"/>
          <w:szCs w:val="14"/>
        </w:rPr>
      </w:pPr>
    </w:p>
    <w:p w14:paraId="44DFB5C4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Análisis forense (</w:t>
      </w:r>
      <w:proofErr w:type="spellStart"/>
      <w:r w:rsidRPr="001809C7">
        <w:rPr>
          <w:rFonts w:ascii="Arial" w:hAnsi="Arial" w:cs="Arial"/>
          <w:sz w:val="22"/>
          <w:szCs w:val="22"/>
        </w:rPr>
        <w:t>Oxygen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809C7">
        <w:rPr>
          <w:rFonts w:ascii="Arial" w:hAnsi="Arial" w:cs="Arial"/>
          <w:sz w:val="22"/>
          <w:szCs w:val="22"/>
        </w:rPr>
        <w:t>Xamn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809C7">
        <w:rPr>
          <w:rFonts w:ascii="Arial" w:hAnsi="Arial" w:cs="Arial"/>
          <w:sz w:val="22"/>
          <w:szCs w:val="22"/>
        </w:rPr>
        <w:t>Viewer</w:t>
      </w:r>
      <w:proofErr w:type="spellEnd"/>
      <w:r w:rsidRPr="001809C7">
        <w:rPr>
          <w:rFonts w:ascii="Arial" w:hAnsi="Arial" w:cs="Arial"/>
          <w:sz w:val="22"/>
          <w:szCs w:val="22"/>
        </w:rPr>
        <w:t>).</w:t>
      </w:r>
    </w:p>
    <w:p w14:paraId="554CF878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Aplicación de metodologías científicas y control de calidad de informes periciales.</w:t>
      </w:r>
    </w:p>
    <w:p w14:paraId="04E4EC63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Litigación oral para peritos (Interrogatorio, Contra interrogatorio)</w:t>
      </w:r>
    </w:p>
    <w:p w14:paraId="5D4D4ECE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Identificación de fraude en estados financieros.</w:t>
      </w:r>
    </w:p>
    <w:p w14:paraId="007533EF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lastRenderedPageBreak/>
        <w:t>Cadena de Custodia de Evidencias Documentales y Digitales aplicada al Peritaje Contable.</w:t>
      </w:r>
    </w:p>
    <w:p w14:paraId="2B56084E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Criminalidad organizada, redes ilícitas y colaboración eficaz.</w:t>
      </w:r>
    </w:p>
    <w:p w14:paraId="1E895FD2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Redacción Técnica de Informes Periciales</w:t>
      </w:r>
    </w:p>
    <w:p w14:paraId="56952E4E" w14:textId="77777777" w:rsidR="00A26C64" w:rsidRDefault="001809C7" w:rsidP="00A26C64">
      <w:pPr>
        <w:pStyle w:val="Prrafodelista"/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Desarrollo de un taller práctico con la Superintendencia de Banca, Seguro y </w:t>
      </w:r>
      <w:proofErr w:type="spellStart"/>
      <w:proofErr w:type="gramStart"/>
      <w:r w:rsidRPr="001809C7">
        <w:rPr>
          <w:rFonts w:ascii="Arial" w:hAnsi="Arial" w:cs="Arial"/>
          <w:sz w:val="22"/>
          <w:szCs w:val="22"/>
        </w:rPr>
        <w:t>Afp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,   </w:t>
      </w:r>
      <w:proofErr w:type="gramEnd"/>
      <w:r w:rsidRPr="001809C7">
        <w:rPr>
          <w:rFonts w:ascii="Arial" w:hAnsi="Arial" w:cs="Arial"/>
          <w:sz w:val="22"/>
          <w:szCs w:val="22"/>
        </w:rPr>
        <w:t xml:space="preserve">sobre la aplicación de métodos y técnicas especializadas para hacer seguimiento al dinero que se canaliza a </w:t>
      </w:r>
      <w:r w:rsidR="00A26C64" w:rsidRPr="001809C7">
        <w:rPr>
          <w:rFonts w:ascii="Arial" w:hAnsi="Arial" w:cs="Arial"/>
          <w:sz w:val="22"/>
          <w:szCs w:val="22"/>
        </w:rPr>
        <w:t>través del</w:t>
      </w:r>
      <w:r w:rsidRPr="001809C7">
        <w:rPr>
          <w:rFonts w:ascii="Arial" w:hAnsi="Arial" w:cs="Arial"/>
          <w:sz w:val="22"/>
          <w:szCs w:val="22"/>
        </w:rPr>
        <w:t xml:space="preserve"> uso de billeteras digitales; así como capacitaciones con países extranjeros donde han desarrollado este tipo de prácticas y cuyos conocimientos permitirán desarrollar la labor pericial.</w:t>
      </w:r>
    </w:p>
    <w:p w14:paraId="51F35024" w14:textId="657863AF" w:rsidR="001809C7" w:rsidRPr="00A26C64" w:rsidRDefault="001809C7" w:rsidP="00A26C64">
      <w:pPr>
        <w:pStyle w:val="Prrafodelista"/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A26C64">
        <w:rPr>
          <w:rFonts w:ascii="Arial" w:hAnsi="Arial" w:cs="Arial"/>
          <w:sz w:val="22"/>
          <w:szCs w:val="22"/>
        </w:rPr>
        <w:t>Se hace necesario que, con las capacitaciones antes mencionadas, se nos implemente de equipos necesarios para poder operar los programas que se van a requerir a efectos de desarrollar dichas actividades.</w:t>
      </w:r>
    </w:p>
    <w:p w14:paraId="7E565B04" w14:textId="77777777" w:rsidR="001809C7" w:rsidRPr="001809C7" w:rsidRDefault="001809C7" w:rsidP="00A26C64">
      <w:pPr>
        <w:pStyle w:val="Prrafodelista"/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Capacitaciones sobre los diferentes métodos a aplicar en las pericias contables que refleje de una manera más adecuada y entendible para los juzgadores al momento de someter a explicación la pericia contable. </w:t>
      </w:r>
    </w:p>
    <w:p w14:paraId="51EE9A32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Herramientas Tecnológicas y Análisis Digital y Uso de IA </w:t>
      </w:r>
    </w:p>
    <w:p w14:paraId="499E3FD0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Capacitación legal para peritos. </w:t>
      </w:r>
      <w:proofErr w:type="gramStart"/>
      <w:r w:rsidRPr="001809C7">
        <w:rPr>
          <w:rFonts w:ascii="Arial" w:hAnsi="Arial" w:cs="Arial"/>
          <w:sz w:val="22"/>
          <w:szCs w:val="22"/>
        </w:rPr>
        <w:t>( función</w:t>
      </w:r>
      <w:proofErr w:type="gramEnd"/>
      <w:r w:rsidRPr="001809C7">
        <w:rPr>
          <w:rFonts w:ascii="Arial" w:hAnsi="Arial" w:cs="Arial"/>
          <w:sz w:val="22"/>
          <w:szCs w:val="22"/>
        </w:rPr>
        <w:t xml:space="preserve"> del perito en la etapa de investigación y juicio </w:t>
      </w:r>
      <w:proofErr w:type="gramStart"/>
      <w:r w:rsidRPr="001809C7">
        <w:rPr>
          <w:rFonts w:ascii="Arial" w:hAnsi="Arial" w:cs="Arial"/>
          <w:sz w:val="22"/>
          <w:szCs w:val="22"/>
        </w:rPr>
        <w:t>oral )</w:t>
      </w:r>
      <w:proofErr w:type="gramEnd"/>
    </w:p>
    <w:p w14:paraId="5702EB9F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Lavado de activos y financiamiento del terrorismo. (análisis de las operaciones sospechosas especialización en LA/FT)</w:t>
      </w:r>
    </w:p>
    <w:p w14:paraId="26162388" w14:textId="77777777" w:rsidR="001809C7" w:rsidRPr="001809C7" w:rsidRDefault="001809C7" w:rsidP="00A26C64">
      <w:pPr>
        <w:numPr>
          <w:ilvl w:val="0"/>
          <w:numId w:val="5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Especialización en Auditoría y Pericia Contable.</w:t>
      </w:r>
    </w:p>
    <w:p w14:paraId="3A5DDA0B" w14:textId="77777777" w:rsidR="001809C7" w:rsidRPr="00C07A83" w:rsidRDefault="001809C7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07A83">
        <w:rPr>
          <w:rFonts w:ascii="Arial" w:hAnsi="Arial" w:cs="Arial"/>
          <w:b/>
          <w:bCs/>
          <w:sz w:val="22"/>
          <w:szCs w:val="22"/>
        </w:rPr>
        <w:t>2. Especialidad Informática</w:t>
      </w:r>
    </w:p>
    <w:p w14:paraId="0284B32F" w14:textId="352DAD0D" w:rsidR="00DB1CD2" w:rsidRPr="00C07A83" w:rsidRDefault="00197CFC" w:rsidP="00A26C64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 xml:space="preserve">Fundamentos de </w:t>
      </w:r>
      <w:r w:rsidR="00DB1CD2" w:rsidRPr="00C07A83">
        <w:rPr>
          <w:rFonts w:ascii="Arial" w:hAnsi="Arial" w:cs="Arial"/>
          <w:sz w:val="22"/>
          <w:szCs w:val="22"/>
        </w:rPr>
        <w:t>Informática forense</w:t>
      </w:r>
    </w:p>
    <w:p w14:paraId="3454A005" w14:textId="3865B003" w:rsidR="006A56AF" w:rsidRPr="00C07A83" w:rsidRDefault="006A56AF" w:rsidP="00A26C64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>Delitos informáticos y evidencia digital.</w:t>
      </w:r>
    </w:p>
    <w:p w14:paraId="31935E52" w14:textId="77777777" w:rsidR="00DB1CD2" w:rsidRPr="00C07A83" w:rsidRDefault="00DB1CD2" w:rsidP="00DB1CD2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>Análisis avanzado de evidencia digital y ciber investigación.</w:t>
      </w:r>
    </w:p>
    <w:p w14:paraId="5A99A8A7" w14:textId="5F923204" w:rsidR="001809C7" w:rsidRPr="00C07A83" w:rsidRDefault="00A537E8" w:rsidP="00A26C64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 xml:space="preserve">Análisis de datos </w:t>
      </w:r>
      <w:r w:rsidR="00197CFC" w:rsidRPr="00C07A83">
        <w:rPr>
          <w:rFonts w:ascii="Arial" w:hAnsi="Arial" w:cs="Arial"/>
          <w:sz w:val="22"/>
          <w:szCs w:val="22"/>
        </w:rPr>
        <w:t xml:space="preserve">con sistemas especializados </w:t>
      </w:r>
      <w:r w:rsidR="001809C7" w:rsidRPr="00C07A83">
        <w:rPr>
          <w:rFonts w:ascii="Arial" w:hAnsi="Arial" w:cs="Arial"/>
          <w:sz w:val="22"/>
          <w:szCs w:val="22"/>
        </w:rPr>
        <w:t xml:space="preserve">forense (UFED, </w:t>
      </w:r>
      <w:proofErr w:type="spellStart"/>
      <w:r w:rsidR="001809C7" w:rsidRPr="00C07A83">
        <w:rPr>
          <w:rFonts w:ascii="Arial" w:hAnsi="Arial" w:cs="Arial"/>
          <w:sz w:val="22"/>
          <w:szCs w:val="22"/>
        </w:rPr>
        <w:t>Oxygen</w:t>
      </w:r>
      <w:proofErr w:type="spellEnd"/>
      <w:r w:rsidRPr="00C07A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7A83">
        <w:rPr>
          <w:rFonts w:ascii="Arial" w:hAnsi="Arial" w:cs="Arial"/>
          <w:sz w:val="22"/>
          <w:szCs w:val="22"/>
        </w:rPr>
        <w:t>forensics</w:t>
      </w:r>
      <w:proofErr w:type="spellEnd"/>
      <w:r w:rsidR="001809C7" w:rsidRPr="00C07A83">
        <w:rPr>
          <w:rFonts w:ascii="Arial" w:hAnsi="Arial" w:cs="Arial"/>
          <w:sz w:val="22"/>
          <w:szCs w:val="22"/>
        </w:rPr>
        <w:t>).</w:t>
      </w:r>
    </w:p>
    <w:p w14:paraId="53E7FD56" w14:textId="2332EBD2" w:rsidR="001809C7" w:rsidRPr="00C07A83" w:rsidRDefault="007221D7" w:rsidP="00AA1090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>Informe pericial, p</w:t>
      </w:r>
      <w:r w:rsidR="001809C7" w:rsidRPr="00C07A83">
        <w:rPr>
          <w:rFonts w:ascii="Arial" w:hAnsi="Arial" w:cs="Arial"/>
          <w:sz w:val="22"/>
          <w:szCs w:val="22"/>
        </w:rPr>
        <w:t>reservación de evidencias y cadena de custodia digital.</w:t>
      </w:r>
    </w:p>
    <w:p w14:paraId="7607C4C3" w14:textId="5FDC676A" w:rsidR="00F5210E" w:rsidRPr="00C07A83" w:rsidRDefault="007221D7" w:rsidP="00A26C64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>F</w:t>
      </w:r>
      <w:r w:rsidR="00F5210E" w:rsidRPr="00C07A83">
        <w:rPr>
          <w:rFonts w:ascii="Arial" w:hAnsi="Arial" w:cs="Arial"/>
          <w:sz w:val="22"/>
          <w:szCs w:val="22"/>
        </w:rPr>
        <w:t xml:space="preserve">orense en sistemas </w:t>
      </w:r>
      <w:r w:rsidRPr="00C07A83">
        <w:rPr>
          <w:rFonts w:ascii="Arial" w:hAnsi="Arial" w:cs="Arial"/>
          <w:sz w:val="22"/>
          <w:szCs w:val="22"/>
        </w:rPr>
        <w:t xml:space="preserve">Operativo </w:t>
      </w:r>
      <w:r w:rsidR="00F5210E" w:rsidRPr="00C07A83">
        <w:rPr>
          <w:rFonts w:ascii="Arial" w:hAnsi="Arial" w:cs="Arial"/>
          <w:sz w:val="22"/>
          <w:szCs w:val="22"/>
        </w:rPr>
        <w:t>Windows, Linux, Mac OS.</w:t>
      </w:r>
    </w:p>
    <w:p w14:paraId="02256FBA" w14:textId="25156C6C" w:rsidR="008A6E46" w:rsidRPr="00C07A83" w:rsidRDefault="008A6E46" w:rsidP="00A26C64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>Análisis digital forense en dispositivos móviles (</w:t>
      </w:r>
      <w:proofErr w:type="spellStart"/>
      <w:r w:rsidRPr="00C07A83">
        <w:rPr>
          <w:rFonts w:ascii="Arial" w:hAnsi="Arial" w:cs="Arial"/>
          <w:sz w:val="22"/>
          <w:szCs w:val="22"/>
        </w:rPr>
        <w:t>Cellebrite</w:t>
      </w:r>
      <w:proofErr w:type="spellEnd"/>
      <w:r w:rsidR="00285469" w:rsidRPr="00C07A8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85469" w:rsidRPr="00C07A83">
        <w:rPr>
          <w:rFonts w:ascii="Arial" w:hAnsi="Arial" w:cs="Arial"/>
          <w:sz w:val="22"/>
          <w:szCs w:val="22"/>
        </w:rPr>
        <w:t>Ufed</w:t>
      </w:r>
      <w:proofErr w:type="spellEnd"/>
      <w:r w:rsidRPr="00C07A8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C07A83">
        <w:rPr>
          <w:rFonts w:ascii="Arial" w:hAnsi="Arial" w:cs="Arial"/>
          <w:sz w:val="22"/>
          <w:szCs w:val="22"/>
        </w:rPr>
        <w:t>Oxygen</w:t>
      </w:r>
      <w:proofErr w:type="spellEnd"/>
      <w:r w:rsidRPr="00C07A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07A83">
        <w:rPr>
          <w:rFonts w:ascii="Arial" w:hAnsi="Arial" w:cs="Arial"/>
          <w:sz w:val="22"/>
          <w:szCs w:val="22"/>
        </w:rPr>
        <w:t>Forensic</w:t>
      </w:r>
      <w:proofErr w:type="spellEnd"/>
      <w:r w:rsidRPr="00C07A83">
        <w:rPr>
          <w:rFonts w:ascii="Arial" w:hAnsi="Arial" w:cs="Arial"/>
          <w:sz w:val="22"/>
          <w:szCs w:val="22"/>
        </w:rPr>
        <w:t>)</w:t>
      </w:r>
    </w:p>
    <w:p w14:paraId="7DEED566" w14:textId="4AF1B15A" w:rsidR="008A6E46" w:rsidRPr="00C07A83" w:rsidRDefault="008A6E46" w:rsidP="00A26C64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lastRenderedPageBreak/>
        <w:t>Análisis digital forense de unidades de almacenamiento (discos duros-</w:t>
      </w:r>
      <w:r w:rsidR="006A56AF" w:rsidRPr="00C07A83">
        <w:rPr>
          <w:rFonts w:ascii="Arial" w:hAnsi="Arial" w:cs="Arial"/>
          <w:sz w:val="22"/>
          <w:szCs w:val="22"/>
        </w:rPr>
        <w:t>DVR-</w:t>
      </w:r>
      <w:r w:rsidRPr="00C07A83">
        <w:rPr>
          <w:rFonts w:ascii="Arial" w:hAnsi="Arial" w:cs="Arial"/>
          <w:sz w:val="22"/>
          <w:szCs w:val="22"/>
        </w:rPr>
        <w:t>memorias).</w:t>
      </w:r>
    </w:p>
    <w:p w14:paraId="26D9F7FD" w14:textId="3058D441" w:rsidR="008A6E46" w:rsidRPr="00C07A83" w:rsidRDefault="00285469" w:rsidP="00A26C64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>Análisis digital forense de imágenes y video de dispo</w:t>
      </w:r>
      <w:r w:rsidR="00974F4F" w:rsidRPr="00C07A83">
        <w:rPr>
          <w:rFonts w:ascii="Arial" w:hAnsi="Arial" w:cs="Arial"/>
          <w:sz w:val="22"/>
          <w:szCs w:val="22"/>
        </w:rPr>
        <w:t>si</w:t>
      </w:r>
      <w:r w:rsidRPr="00C07A83">
        <w:rPr>
          <w:rFonts w:ascii="Arial" w:hAnsi="Arial" w:cs="Arial"/>
          <w:sz w:val="22"/>
          <w:szCs w:val="22"/>
        </w:rPr>
        <w:t xml:space="preserve">tivos </w:t>
      </w:r>
      <w:r w:rsidR="00974F4F" w:rsidRPr="00C07A83">
        <w:rPr>
          <w:rFonts w:ascii="Arial" w:hAnsi="Arial" w:cs="Arial"/>
          <w:sz w:val="22"/>
          <w:szCs w:val="22"/>
        </w:rPr>
        <w:t>electrónicos</w:t>
      </w:r>
    </w:p>
    <w:p w14:paraId="4C5AE6A8" w14:textId="734DFD26" w:rsidR="00285469" w:rsidRPr="00C07A83" w:rsidRDefault="00285469" w:rsidP="00A26C64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 xml:space="preserve">Análisis forense usando </w:t>
      </w:r>
      <w:proofErr w:type="spellStart"/>
      <w:r w:rsidRPr="00C07A83">
        <w:rPr>
          <w:rFonts w:ascii="Arial" w:hAnsi="Arial" w:cs="Arial"/>
          <w:sz w:val="22"/>
          <w:szCs w:val="22"/>
        </w:rPr>
        <w:t>Blockchaing</w:t>
      </w:r>
      <w:proofErr w:type="spellEnd"/>
      <w:r w:rsidRPr="00C07A83">
        <w:rPr>
          <w:rFonts w:ascii="Arial" w:hAnsi="Arial" w:cs="Arial"/>
          <w:sz w:val="22"/>
          <w:szCs w:val="22"/>
        </w:rPr>
        <w:t xml:space="preserve"> e inteligencia artificial.</w:t>
      </w:r>
    </w:p>
    <w:p w14:paraId="11F5837C" w14:textId="58757A89" w:rsidR="0048028C" w:rsidRPr="00C07A83" w:rsidRDefault="0048028C" w:rsidP="00A26C64">
      <w:pPr>
        <w:numPr>
          <w:ilvl w:val="0"/>
          <w:numId w:val="6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C07A83">
        <w:rPr>
          <w:rFonts w:ascii="Arial" w:hAnsi="Arial" w:cs="Arial"/>
          <w:sz w:val="22"/>
          <w:szCs w:val="22"/>
        </w:rPr>
        <w:t xml:space="preserve">Análisis </w:t>
      </w:r>
      <w:r w:rsidR="00BA4D80" w:rsidRPr="00C07A83">
        <w:rPr>
          <w:rFonts w:ascii="Arial" w:hAnsi="Arial" w:cs="Arial"/>
          <w:sz w:val="22"/>
          <w:szCs w:val="22"/>
        </w:rPr>
        <w:t xml:space="preserve">forense </w:t>
      </w:r>
      <w:r w:rsidRPr="00C07A83">
        <w:rPr>
          <w:rFonts w:ascii="Arial" w:hAnsi="Arial" w:cs="Arial"/>
          <w:sz w:val="22"/>
          <w:szCs w:val="22"/>
        </w:rPr>
        <w:t>de redes y telecomunica</w:t>
      </w:r>
      <w:r w:rsidR="00BA4D80" w:rsidRPr="00C07A83">
        <w:rPr>
          <w:rFonts w:ascii="Arial" w:hAnsi="Arial" w:cs="Arial"/>
          <w:sz w:val="22"/>
          <w:szCs w:val="22"/>
        </w:rPr>
        <w:t>cio</w:t>
      </w:r>
      <w:r w:rsidRPr="00C07A83">
        <w:rPr>
          <w:rFonts w:ascii="Arial" w:hAnsi="Arial" w:cs="Arial"/>
          <w:sz w:val="22"/>
          <w:szCs w:val="22"/>
        </w:rPr>
        <w:t>nes</w:t>
      </w:r>
    </w:p>
    <w:p w14:paraId="05EEB0F3" w14:textId="77777777" w:rsidR="001809C7" w:rsidRDefault="001809C7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3. Especialidad Acústica</w:t>
      </w:r>
    </w:p>
    <w:p w14:paraId="01DD7F87" w14:textId="5BA7C7BE" w:rsidR="001720D5" w:rsidRPr="001720D5" w:rsidRDefault="001720D5" w:rsidP="001720D5">
      <w:pPr>
        <w:pStyle w:val="Prrafode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720D5">
        <w:rPr>
          <w:rFonts w:ascii="Arial" w:hAnsi="Arial" w:cs="Arial"/>
          <w:sz w:val="22"/>
          <w:szCs w:val="22"/>
          <w:lang w:val="es-PE"/>
        </w:rPr>
        <w:t>Capacitación – Curso Avanzado IKAR LAB 3 (STC Rusia)</w:t>
      </w:r>
    </w:p>
    <w:p w14:paraId="3107128D" w14:textId="77777777" w:rsidR="001809C7" w:rsidRPr="001809C7" w:rsidRDefault="001809C7" w:rsidP="00A26C64">
      <w:pPr>
        <w:numPr>
          <w:ilvl w:val="0"/>
          <w:numId w:val="7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Técnicas de análisis espectral de voz y audio forense.</w:t>
      </w:r>
    </w:p>
    <w:p w14:paraId="0336556D" w14:textId="77777777" w:rsidR="001809C7" w:rsidRDefault="001809C7" w:rsidP="00A26C64">
      <w:pPr>
        <w:numPr>
          <w:ilvl w:val="0"/>
          <w:numId w:val="7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Técnicas de Análisis Espectral de Voz y Audio Forense:</w:t>
      </w:r>
    </w:p>
    <w:p w14:paraId="1D620D48" w14:textId="05F63C9C" w:rsidR="00F51139" w:rsidRPr="001809C7" w:rsidRDefault="00F51139" w:rsidP="00A26C64">
      <w:pPr>
        <w:numPr>
          <w:ilvl w:val="0"/>
          <w:numId w:val="7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Inteligencia Artificial en el peritaje Acústico (detección de </w:t>
      </w:r>
      <w:proofErr w:type="spellStart"/>
      <w:r>
        <w:rPr>
          <w:rFonts w:ascii="Arial" w:hAnsi="Arial" w:cs="Arial"/>
          <w:sz w:val="22"/>
          <w:szCs w:val="22"/>
        </w:rPr>
        <w:t>Deepfake</w:t>
      </w:r>
      <w:proofErr w:type="spellEnd"/>
      <w:r>
        <w:rPr>
          <w:rFonts w:ascii="Arial" w:hAnsi="Arial" w:cs="Arial"/>
          <w:sz w:val="22"/>
          <w:szCs w:val="22"/>
        </w:rPr>
        <w:t>)</w:t>
      </w:r>
    </w:p>
    <w:p w14:paraId="5677E7C0" w14:textId="77777777" w:rsidR="001809C7" w:rsidRPr="001809C7" w:rsidRDefault="001809C7" w:rsidP="00A26C64">
      <w:pPr>
        <w:numPr>
          <w:ilvl w:val="0"/>
          <w:numId w:val="7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Uso de IKAR </w:t>
      </w:r>
      <w:proofErr w:type="spellStart"/>
      <w:r w:rsidRPr="001809C7">
        <w:rPr>
          <w:rFonts w:ascii="Arial" w:hAnsi="Arial" w:cs="Arial"/>
          <w:sz w:val="22"/>
          <w:szCs w:val="22"/>
        </w:rPr>
        <w:t>Lab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 3 para el mejoramiento de la inteligibilidad (reducción de ruido, filtros avanzados) y visualización detallada de la señal (espectrogramas y oscilogramas).</w:t>
      </w:r>
    </w:p>
    <w:p w14:paraId="51029096" w14:textId="4AD5DC96" w:rsidR="001809C7" w:rsidRPr="001809C7" w:rsidRDefault="001809C7" w:rsidP="00A26C64">
      <w:pPr>
        <w:numPr>
          <w:ilvl w:val="0"/>
          <w:numId w:val="7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Identificación y Autenticación de Grabaciones</w:t>
      </w:r>
    </w:p>
    <w:p w14:paraId="6A71A12F" w14:textId="77777777" w:rsidR="001809C7" w:rsidRPr="001809C7" w:rsidRDefault="001809C7" w:rsidP="00A26C64">
      <w:pPr>
        <w:numPr>
          <w:ilvl w:val="0"/>
          <w:numId w:val="7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Aplicación práctica de los módulos de autenticidad de IKAR </w:t>
      </w:r>
      <w:proofErr w:type="spellStart"/>
      <w:r w:rsidRPr="001809C7">
        <w:rPr>
          <w:rFonts w:ascii="Arial" w:hAnsi="Arial" w:cs="Arial"/>
          <w:sz w:val="22"/>
          <w:szCs w:val="22"/>
        </w:rPr>
        <w:t>Lab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 3 para la detección de manipulaciones, cortes y alteraciones (análisis de ENF y continuidad).</w:t>
      </w:r>
    </w:p>
    <w:p w14:paraId="244167FC" w14:textId="77777777" w:rsidR="001809C7" w:rsidRPr="001809C7" w:rsidRDefault="001809C7" w:rsidP="00A26C64">
      <w:pPr>
        <w:numPr>
          <w:ilvl w:val="0"/>
          <w:numId w:val="7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 Uso de sus herramientas de </w:t>
      </w:r>
      <w:proofErr w:type="spellStart"/>
      <w:r w:rsidRPr="001809C7">
        <w:rPr>
          <w:rFonts w:ascii="Arial" w:hAnsi="Arial" w:cs="Arial"/>
          <w:sz w:val="22"/>
          <w:szCs w:val="22"/>
        </w:rPr>
        <w:t>diarización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 (separación de múltiples hablantes) e identificación de locutor (análisis de huella vocal).</w:t>
      </w:r>
    </w:p>
    <w:p w14:paraId="7C3EF533" w14:textId="77777777" w:rsidR="001809C7" w:rsidRPr="001809C7" w:rsidRDefault="001809C7" w:rsidP="00A26C64">
      <w:pPr>
        <w:numPr>
          <w:ilvl w:val="0"/>
          <w:numId w:val="7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Uso de Software Especializado en Análisis Acústico:</w:t>
      </w:r>
    </w:p>
    <w:p w14:paraId="1651B0BF" w14:textId="77777777" w:rsidR="001809C7" w:rsidRPr="001809C7" w:rsidRDefault="001809C7" w:rsidP="00A26C64">
      <w:pPr>
        <w:numPr>
          <w:ilvl w:val="0"/>
          <w:numId w:val="7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Capacitación intensiva en el manejo integral de la suite IKAR </w:t>
      </w:r>
      <w:proofErr w:type="spellStart"/>
      <w:r w:rsidRPr="001809C7">
        <w:rPr>
          <w:rFonts w:ascii="Arial" w:hAnsi="Arial" w:cs="Arial"/>
          <w:sz w:val="22"/>
          <w:szCs w:val="22"/>
        </w:rPr>
        <w:t>Lab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 3 (versión 3), software estándar para el procesamiento, análisis, comparación y generación de informes periciales en audio forense.</w:t>
      </w:r>
    </w:p>
    <w:p w14:paraId="56F655BE" w14:textId="77777777" w:rsidR="001809C7" w:rsidRPr="001809C7" w:rsidRDefault="001809C7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4. Especialidad Antropológica</w:t>
      </w:r>
    </w:p>
    <w:p w14:paraId="4344495E" w14:textId="77777777" w:rsidR="001809C7" w:rsidRPr="001809C7" w:rsidRDefault="001809C7" w:rsidP="00A26C64">
      <w:pPr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Biometría facial, expresión facial y biomecánica del rostro</w:t>
      </w:r>
    </w:p>
    <w:p w14:paraId="2DBF71D8" w14:textId="77777777" w:rsidR="001809C7" w:rsidRPr="001809C7" w:rsidRDefault="001809C7" w:rsidP="00A26C64">
      <w:pPr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Fotografía, fotogrametría y </w:t>
      </w:r>
      <w:proofErr w:type="spellStart"/>
      <w:r w:rsidRPr="001809C7">
        <w:rPr>
          <w:rFonts w:ascii="Arial" w:hAnsi="Arial" w:cs="Arial"/>
          <w:sz w:val="22"/>
          <w:szCs w:val="22"/>
        </w:rPr>
        <w:t>videometría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 forense.</w:t>
      </w:r>
    </w:p>
    <w:p w14:paraId="247F2504" w14:textId="77777777" w:rsidR="001809C7" w:rsidRPr="001809C7" w:rsidRDefault="001809C7" w:rsidP="00A26C64">
      <w:pPr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Principios del reconocimiento facial, análisis facial automatizado y herramientas de IA.</w:t>
      </w:r>
    </w:p>
    <w:p w14:paraId="3CBBD11C" w14:textId="77777777" w:rsidR="001809C7" w:rsidRPr="001809C7" w:rsidRDefault="001809C7" w:rsidP="00A26C64">
      <w:pPr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lastRenderedPageBreak/>
        <w:t>Procesamiento y mejora de imágenes (</w:t>
      </w:r>
      <w:proofErr w:type="spellStart"/>
      <w:r w:rsidRPr="001809C7">
        <w:rPr>
          <w:rFonts w:ascii="Arial" w:hAnsi="Arial" w:cs="Arial"/>
          <w:sz w:val="22"/>
          <w:szCs w:val="22"/>
        </w:rPr>
        <w:t>ImageJ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, Amped5, Photoshop </w:t>
      </w:r>
      <w:proofErr w:type="spellStart"/>
      <w:r w:rsidRPr="001809C7">
        <w:rPr>
          <w:rFonts w:ascii="Arial" w:hAnsi="Arial" w:cs="Arial"/>
          <w:sz w:val="22"/>
          <w:szCs w:val="22"/>
        </w:rPr>
        <w:t>Forensic</w:t>
      </w:r>
      <w:proofErr w:type="spellEnd"/>
      <w:r w:rsidRPr="001809C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809C7">
        <w:rPr>
          <w:rFonts w:ascii="Arial" w:hAnsi="Arial" w:cs="Arial"/>
          <w:sz w:val="22"/>
          <w:szCs w:val="22"/>
        </w:rPr>
        <w:t>Workflow</w:t>
      </w:r>
      <w:proofErr w:type="spellEnd"/>
      <w:r w:rsidRPr="001809C7">
        <w:rPr>
          <w:rFonts w:ascii="Arial" w:hAnsi="Arial" w:cs="Arial"/>
          <w:sz w:val="22"/>
          <w:szCs w:val="22"/>
        </w:rPr>
        <w:t>)</w:t>
      </w:r>
    </w:p>
    <w:p w14:paraId="0C520407" w14:textId="77777777" w:rsidR="001809C7" w:rsidRPr="001809C7" w:rsidRDefault="001809C7" w:rsidP="00A26C64">
      <w:pPr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Técnicas modernas de identificación humana.</w:t>
      </w:r>
    </w:p>
    <w:p w14:paraId="417146C0" w14:textId="77777777" w:rsidR="001809C7" w:rsidRPr="001809C7" w:rsidRDefault="001809C7" w:rsidP="00A26C64">
      <w:pPr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Reconstrucción facial y análisis de restos óseos con herramientas digitales.</w:t>
      </w:r>
    </w:p>
    <w:p w14:paraId="31B41528" w14:textId="77777777" w:rsidR="001809C7" w:rsidRDefault="001809C7" w:rsidP="00A26C64">
      <w:pPr>
        <w:numPr>
          <w:ilvl w:val="0"/>
          <w:numId w:val="8"/>
        </w:numPr>
        <w:spacing w:after="160"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Documentación fotogramétrica y uso de software 3D.</w:t>
      </w:r>
    </w:p>
    <w:p w14:paraId="649C7E77" w14:textId="77777777" w:rsidR="001809C7" w:rsidRPr="001809C7" w:rsidRDefault="001809C7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IV. Propuesta</w:t>
      </w:r>
    </w:p>
    <w:p w14:paraId="62AC7A63" w14:textId="68CBB269" w:rsidR="001809C7" w:rsidRPr="001809C7" w:rsidRDefault="001809C7" w:rsidP="00A26C6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Se propone que, </w:t>
      </w:r>
      <w:r w:rsidRPr="001809C7">
        <w:rPr>
          <w:rFonts w:ascii="Arial" w:hAnsi="Arial" w:cs="Arial"/>
          <w:b/>
          <w:bCs/>
          <w:sz w:val="22"/>
          <w:szCs w:val="22"/>
        </w:rPr>
        <w:t>a través de la Coordinación Nacional de FECOR</w:t>
      </w:r>
      <w:r w:rsidRPr="001809C7">
        <w:rPr>
          <w:rFonts w:ascii="Arial" w:hAnsi="Arial" w:cs="Arial"/>
          <w:sz w:val="22"/>
          <w:szCs w:val="22"/>
        </w:rPr>
        <w:t xml:space="preserve">, se realicen las gestiones ante la </w:t>
      </w:r>
      <w:r w:rsidRPr="001809C7">
        <w:rPr>
          <w:rFonts w:ascii="Arial" w:hAnsi="Arial" w:cs="Arial"/>
          <w:b/>
          <w:bCs/>
          <w:sz w:val="22"/>
          <w:szCs w:val="22"/>
        </w:rPr>
        <w:t>Oficina de Cooperación Técnica Internacional (OPROCTI)</w:t>
      </w:r>
      <w:r w:rsidRPr="001809C7">
        <w:rPr>
          <w:rFonts w:ascii="Arial" w:hAnsi="Arial" w:cs="Arial"/>
          <w:sz w:val="22"/>
          <w:szCs w:val="22"/>
        </w:rPr>
        <w:t xml:space="preserve">, a fin de que evalúe la posibilidad de gestionar, con apoyo de </w:t>
      </w:r>
      <w:r w:rsidRPr="001809C7">
        <w:rPr>
          <w:rFonts w:ascii="Arial" w:hAnsi="Arial" w:cs="Arial"/>
          <w:b/>
          <w:bCs/>
          <w:sz w:val="22"/>
          <w:szCs w:val="22"/>
        </w:rPr>
        <w:t>entidades cooperantes nacionales e internacionales</w:t>
      </w:r>
      <w:r w:rsidRPr="001809C7">
        <w:rPr>
          <w:rFonts w:ascii="Arial" w:hAnsi="Arial" w:cs="Arial"/>
          <w:sz w:val="22"/>
          <w:szCs w:val="22"/>
        </w:rPr>
        <w:t xml:space="preserve">, </w:t>
      </w:r>
      <w:r w:rsidRPr="001809C7">
        <w:rPr>
          <w:rFonts w:ascii="Arial" w:hAnsi="Arial" w:cs="Arial"/>
          <w:b/>
          <w:bCs/>
          <w:sz w:val="22"/>
          <w:szCs w:val="22"/>
        </w:rPr>
        <w:t>programas de capacitación o asistencia técnica</w:t>
      </w:r>
      <w:r w:rsidRPr="001809C7">
        <w:rPr>
          <w:rFonts w:ascii="Arial" w:hAnsi="Arial" w:cs="Arial"/>
          <w:sz w:val="22"/>
          <w:szCs w:val="22"/>
        </w:rPr>
        <w:t xml:space="preserve"> orientados a los temas antes mencionados.</w:t>
      </w:r>
    </w:p>
    <w:p w14:paraId="0DE01C08" w14:textId="77777777" w:rsidR="001809C7" w:rsidRPr="001809C7" w:rsidRDefault="001809C7" w:rsidP="00A26C6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 xml:space="preserve">Asimismo, se recomienda la elaboración de un </w:t>
      </w:r>
      <w:r w:rsidRPr="001809C7">
        <w:rPr>
          <w:rFonts w:ascii="Arial" w:hAnsi="Arial" w:cs="Arial"/>
          <w:b/>
          <w:bCs/>
          <w:sz w:val="22"/>
          <w:szCs w:val="22"/>
        </w:rPr>
        <w:t>plan anual de capacitación por especialidad</w:t>
      </w:r>
      <w:r w:rsidRPr="001809C7">
        <w:rPr>
          <w:rFonts w:ascii="Arial" w:hAnsi="Arial" w:cs="Arial"/>
          <w:sz w:val="22"/>
          <w:szCs w:val="22"/>
        </w:rPr>
        <w:t>, que permita planificar con anticipación las actividades y asegurar la participación de los especialistas.</w:t>
      </w:r>
    </w:p>
    <w:p w14:paraId="7F0A6B0E" w14:textId="77777777" w:rsidR="00A26C64" w:rsidRDefault="00A26C64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9A0203E" w14:textId="2E1C34EA" w:rsidR="001809C7" w:rsidRPr="001809C7" w:rsidRDefault="001809C7" w:rsidP="00A26C6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809C7">
        <w:rPr>
          <w:rFonts w:ascii="Arial" w:hAnsi="Arial" w:cs="Arial"/>
          <w:b/>
          <w:bCs/>
          <w:sz w:val="22"/>
          <w:szCs w:val="22"/>
        </w:rPr>
        <w:t>V. Conclusión</w:t>
      </w:r>
    </w:p>
    <w:p w14:paraId="3F01D359" w14:textId="77777777" w:rsidR="001809C7" w:rsidRPr="001809C7" w:rsidRDefault="001809C7" w:rsidP="00A26C6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La capacitación continua de los peritos es esencial para garantizar la calidad, objetividad y rigor técnico de los informes periciales.</w:t>
      </w:r>
    </w:p>
    <w:p w14:paraId="4415DB98" w14:textId="77777777" w:rsidR="001809C7" w:rsidRPr="001809C7" w:rsidRDefault="001809C7" w:rsidP="00A26C64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809C7">
        <w:rPr>
          <w:rFonts w:ascii="Arial" w:hAnsi="Arial" w:cs="Arial"/>
          <w:sz w:val="22"/>
          <w:szCs w:val="22"/>
        </w:rPr>
        <w:t>En tal sentido, se considera pertinente elevar la presente propuesta a la Gerencia de OPROCTI para que, dentro de sus competencias, se sirva gestionar las acciones necesarias ante las entidades cooperantes correspondientes.</w:t>
      </w:r>
    </w:p>
    <w:p w14:paraId="15961D07" w14:textId="77777777" w:rsidR="001809C7" w:rsidRDefault="001809C7" w:rsidP="00A26C64">
      <w:pPr>
        <w:spacing w:line="360" w:lineRule="auto"/>
        <w:jc w:val="both"/>
      </w:pPr>
    </w:p>
    <w:p w14:paraId="5DE705BF" w14:textId="77777777" w:rsidR="00903198" w:rsidRDefault="00903198" w:rsidP="00A26C64">
      <w:pPr>
        <w:tabs>
          <w:tab w:val="left" w:pos="8505"/>
        </w:tabs>
        <w:kinsoku w:val="0"/>
        <w:overflowPunct w:val="0"/>
        <w:spacing w:line="360" w:lineRule="auto"/>
        <w:ind w:right="144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 todo cuanto tengo que informar para su conocimiento y fines que se sirva determinar. </w:t>
      </w:r>
    </w:p>
    <w:p w14:paraId="6F21EA01" w14:textId="77777777" w:rsidR="00C07A83" w:rsidRDefault="00C07A83" w:rsidP="00A26C64">
      <w:pPr>
        <w:tabs>
          <w:tab w:val="left" w:pos="8505"/>
        </w:tabs>
        <w:kinsoku w:val="0"/>
        <w:overflowPunct w:val="0"/>
        <w:spacing w:line="360" w:lineRule="auto"/>
        <w:ind w:right="144"/>
        <w:textAlignment w:val="baseline"/>
        <w:rPr>
          <w:rFonts w:ascii="Arial" w:hAnsi="Arial" w:cs="Arial"/>
          <w:sz w:val="22"/>
          <w:szCs w:val="22"/>
        </w:rPr>
      </w:pPr>
    </w:p>
    <w:p w14:paraId="02D44B6E" w14:textId="77777777" w:rsidR="00903198" w:rsidRDefault="00903198" w:rsidP="00A26C64">
      <w:pPr>
        <w:kinsoku w:val="0"/>
        <w:overflowPunct w:val="0"/>
        <w:spacing w:line="360" w:lineRule="auto"/>
        <w:ind w:right="144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Atentamente.</w:t>
      </w:r>
    </w:p>
    <w:p w14:paraId="58E318FB" w14:textId="77777777" w:rsidR="00903198" w:rsidRDefault="00903198" w:rsidP="00A26C64">
      <w:pPr>
        <w:kinsoku w:val="0"/>
        <w:overflowPunct w:val="0"/>
        <w:spacing w:before="446" w:line="360" w:lineRule="auto"/>
        <w:ind w:left="709" w:right="1304" w:firstLine="709"/>
        <w:contextualSpacing/>
        <w:jc w:val="center"/>
        <w:textAlignment w:val="baseline"/>
        <w:rPr>
          <w:rFonts w:ascii="Arial" w:hAnsi="Arial" w:cs="Arial"/>
          <w:b/>
          <w:bCs/>
          <w:sz w:val="22"/>
          <w:szCs w:val="22"/>
        </w:rPr>
      </w:pPr>
    </w:p>
    <w:p w14:paraId="54A86FA3" w14:textId="77777777" w:rsidR="00903198" w:rsidRPr="004B4864" w:rsidRDefault="00903198" w:rsidP="00A26C64">
      <w:pPr>
        <w:pStyle w:val="Encabezado"/>
        <w:tabs>
          <w:tab w:val="clear" w:pos="4419"/>
          <w:tab w:val="clear" w:pos="8838"/>
        </w:tabs>
        <w:spacing w:line="360" w:lineRule="auto"/>
        <w:contextualSpacing/>
        <w:jc w:val="center"/>
        <w:rPr>
          <w:rFonts w:ascii="Arial" w:hAnsi="Arial" w:cs="Arial"/>
          <w:b/>
          <w:lang w:val="es-ES"/>
        </w:rPr>
      </w:pPr>
      <w:bookmarkStart w:id="1" w:name="_Hlk211856362"/>
      <w:r>
        <w:rPr>
          <w:rFonts w:ascii="Arial" w:hAnsi="Arial" w:cs="Arial"/>
          <w:b/>
          <w:bCs/>
        </w:rPr>
        <w:t xml:space="preserve">ING. </w:t>
      </w:r>
      <w:r w:rsidRPr="004B4864">
        <w:rPr>
          <w:rFonts w:ascii="Arial" w:hAnsi="Arial" w:cs="Arial"/>
          <w:b/>
          <w:noProof/>
          <w:lang w:val="es-ES"/>
        </w:rPr>
        <w:t>BLAS GIANPIERRE BALAREZO RENTERIA</w:t>
      </w:r>
    </w:p>
    <w:p w14:paraId="231F3F38" w14:textId="77777777" w:rsidR="00903198" w:rsidRDefault="00903198" w:rsidP="00A26C64">
      <w:pPr>
        <w:pStyle w:val="Encabezado"/>
        <w:tabs>
          <w:tab w:val="clear" w:pos="4419"/>
          <w:tab w:val="clear" w:pos="8838"/>
        </w:tabs>
        <w:spacing w:line="36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FISCALIAS ESPECIALIZADAS FECOR</w:t>
      </w:r>
    </w:p>
    <w:bookmarkEnd w:id="1"/>
    <w:p w14:paraId="00C8FBF3" w14:textId="77777777" w:rsidR="00903198" w:rsidRDefault="00903198" w:rsidP="00A26C64">
      <w:pPr>
        <w:pStyle w:val="Encabezado"/>
        <w:tabs>
          <w:tab w:val="clear" w:pos="4419"/>
          <w:tab w:val="clear" w:pos="8838"/>
        </w:tabs>
        <w:spacing w:line="360" w:lineRule="auto"/>
        <w:jc w:val="center"/>
        <w:rPr>
          <w:rFonts w:ascii="Arial" w:hAnsi="Arial" w:cs="Arial"/>
          <w:sz w:val="14"/>
          <w:szCs w:val="14"/>
        </w:rPr>
      </w:pPr>
    </w:p>
    <w:p w14:paraId="070FE785" w14:textId="77777777" w:rsidR="0001723E" w:rsidRDefault="0001723E" w:rsidP="00A26C64">
      <w:pPr>
        <w:pStyle w:val="Encabezado"/>
        <w:tabs>
          <w:tab w:val="clear" w:pos="4419"/>
          <w:tab w:val="clear" w:pos="8838"/>
        </w:tabs>
        <w:spacing w:line="360" w:lineRule="auto"/>
        <w:jc w:val="both"/>
        <w:rPr>
          <w:rFonts w:ascii="Arial" w:hAnsi="Arial" w:cs="Arial"/>
          <w:sz w:val="14"/>
          <w:szCs w:val="14"/>
        </w:rPr>
      </w:pPr>
    </w:p>
    <w:p w14:paraId="718E26EC" w14:textId="031B0B46" w:rsidR="005474AF" w:rsidRPr="00605273" w:rsidRDefault="005474AF" w:rsidP="00A26C64">
      <w:pPr>
        <w:pStyle w:val="Sinespaciado"/>
        <w:tabs>
          <w:tab w:val="right" w:pos="8497"/>
        </w:tabs>
        <w:spacing w:line="360" w:lineRule="auto"/>
        <w:rPr>
          <w:rFonts w:ascii="Arial" w:hAnsi="Arial" w:cs="Arial"/>
          <w:sz w:val="16"/>
          <w:szCs w:val="16"/>
        </w:rPr>
      </w:pPr>
      <w:proofErr w:type="spellStart"/>
      <w:r w:rsidRPr="00605273">
        <w:rPr>
          <w:rFonts w:ascii="Arial" w:hAnsi="Arial" w:cs="Arial"/>
          <w:sz w:val="16"/>
          <w:szCs w:val="16"/>
        </w:rPr>
        <w:t>cc</w:t>
      </w:r>
      <w:proofErr w:type="spellEnd"/>
      <w:r w:rsidRPr="00605273">
        <w:rPr>
          <w:rFonts w:ascii="Arial" w:hAnsi="Arial" w:cs="Arial"/>
          <w:sz w:val="16"/>
          <w:szCs w:val="16"/>
        </w:rPr>
        <w:t>:</w:t>
      </w:r>
    </w:p>
    <w:p w14:paraId="1C156090" w14:textId="0405387D" w:rsidR="00DF68F8" w:rsidRDefault="005474AF" w:rsidP="00A26C64">
      <w:pPr>
        <w:pStyle w:val="Sinespaciado"/>
        <w:tabs>
          <w:tab w:val="right" w:pos="8497"/>
        </w:tabs>
        <w:spacing w:line="360" w:lineRule="auto"/>
        <w:rPr>
          <w:rFonts w:ascii="Arial" w:hAnsi="Arial" w:cs="Arial"/>
        </w:rPr>
      </w:pPr>
      <w:r w:rsidRPr="00605273">
        <w:rPr>
          <w:rFonts w:ascii="Arial" w:hAnsi="Arial" w:cs="Arial"/>
          <w:noProof/>
          <w:sz w:val="16"/>
          <w:szCs w:val="16"/>
        </w:rPr>
        <w:t>BBR</w:t>
      </w:r>
    </w:p>
    <w:sectPr w:rsidR="00DF68F8" w:rsidSect="00A14C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361" w:right="1418" w:bottom="1418" w:left="181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87F62" w14:textId="77777777" w:rsidR="0061638F" w:rsidRDefault="0061638F" w:rsidP="00D572B3">
      <w:r>
        <w:separator/>
      </w:r>
    </w:p>
  </w:endnote>
  <w:endnote w:type="continuationSeparator" w:id="0">
    <w:p w14:paraId="13C18746" w14:textId="77777777" w:rsidR="0061638F" w:rsidRDefault="0061638F" w:rsidP="00D57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4C7D" w14:textId="77777777" w:rsidR="00DC5783" w:rsidRDefault="00DC578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8B76B" w14:textId="77777777" w:rsidR="0046290E" w:rsidRDefault="0046290E" w:rsidP="0046290E">
    <w:pPr>
      <w:pStyle w:val="Ttulo6"/>
      <w:jc w:val="left"/>
      <w:rPr>
        <w:rFonts w:eastAsiaTheme="minorHAnsi"/>
        <w:b w:val="0"/>
        <w:sz w:val="4"/>
        <w:szCs w:val="4"/>
        <w:lang w:eastAsia="en-US"/>
      </w:rPr>
    </w:pPr>
  </w:p>
  <w:p w14:paraId="65315684" w14:textId="77777777" w:rsidR="0046290E" w:rsidRPr="00C63FC3" w:rsidRDefault="0046290E" w:rsidP="0046290E">
    <w:pPr>
      <w:pStyle w:val="Ttulo6"/>
      <w:jc w:val="left"/>
      <w:rPr>
        <w:rFonts w:eastAsiaTheme="minorHAnsi"/>
        <w:b w:val="0"/>
        <w:sz w:val="4"/>
        <w:szCs w:val="4"/>
        <w:lang w:eastAsia="en-US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71"/>
      <w:gridCol w:w="4204"/>
    </w:tblGrid>
    <w:tr w:rsidR="0046290E" w:rsidRPr="00F75D97" w14:paraId="5A28C944" w14:textId="77777777" w:rsidTr="003B26C1">
      <w:tc>
        <w:tcPr>
          <w:tcW w:w="8755" w:type="dxa"/>
          <w:gridSpan w:val="2"/>
        </w:tcPr>
        <w:p w14:paraId="30D0ED35" w14:textId="77777777" w:rsidR="0046290E" w:rsidRPr="000E05CD" w:rsidRDefault="0046290E" w:rsidP="0046290E">
          <w:pPr>
            <w:pStyle w:val="Piedepgina"/>
            <w:tabs>
              <w:tab w:val="clear" w:pos="8838"/>
              <w:tab w:val="right" w:pos="7972"/>
            </w:tabs>
            <w:jc w:val="center"/>
            <w:rPr>
              <w:rFonts w:ascii="Arial" w:hAnsi="Arial" w:cs="Arial"/>
              <w:b/>
              <w:sz w:val="14"/>
              <w:szCs w:val="14"/>
            </w:rPr>
          </w:pPr>
          <w:r w:rsidRPr="003916F8">
            <w:rPr>
              <w:rFonts w:ascii="Arial" w:hAnsi="Arial" w:cs="Arial"/>
              <w:b/>
              <w:noProof/>
              <w:sz w:val="14"/>
              <w:szCs w:val="14"/>
            </w:rPr>
            <w:t>FISC. SUP. NAC. COORD. FISC. ESPEC. DELITOS CONTRA LA CRIMINALIDAD ORGANIZADA</w:t>
          </w:r>
        </w:p>
      </w:tc>
    </w:tr>
    <w:tr w:rsidR="0046290E" w:rsidRPr="00F75D97" w14:paraId="44A51BE5" w14:textId="77777777" w:rsidTr="003B26C1">
      <w:tc>
        <w:tcPr>
          <w:tcW w:w="4503" w:type="dxa"/>
        </w:tcPr>
        <w:p w14:paraId="69BE2CB0" w14:textId="77777777" w:rsidR="0046290E" w:rsidRPr="000A7209" w:rsidRDefault="0046290E" w:rsidP="0046290E">
          <w:pPr>
            <w:pStyle w:val="Piedepgina"/>
            <w:rPr>
              <w:rFonts w:ascii="Arial" w:hAnsi="Arial" w:cs="Arial"/>
              <w:b/>
              <w:sz w:val="16"/>
              <w:szCs w:val="16"/>
              <w:lang w:val="es-ES"/>
            </w:rPr>
          </w:pPr>
          <w:r w:rsidRPr="000A7209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t>(511) 625-5555</w:t>
          </w:r>
          <w:r w:rsidRPr="000A7209">
            <w:rPr>
              <w:rFonts w:ascii="Arial" w:hAnsi="Arial" w:cs="Arial"/>
              <w:b/>
              <w:sz w:val="16"/>
              <w:szCs w:val="16"/>
              <w:lang w:val="es-ES"/>
            </w:rPr>
            <w:t xml:space="preserve"> </w:t>
          </w:r>
        </w:p>
        <w:p w14:paraId="3FC546DC" w14:textId="77777777" w:rsidR="0046290E" w:rsidRPr="000A7209" w:rsidRDefault="0046290E" w:rsidP="0046290E">
          <w:pPr>
            <w:pStyle w:val="Piedepgina"/>
            <w:rPr>
              <w:rFonts w:ascii="Arial" w:hAnsi="Arial" w:cs="Arial"/>
              <w:b/>
              <w:sz w:val="16"/>
              <w:szCs w:val="16"/>
            </w:rPr>
          </w:pPr>
          <w:r w:rsidRPr="000A7209">
            <w:rPr>
              <w:rFonts w:ascii="Arial" w:hAnsi="Arial" w:cs="Arial"/>
              <w:b/>
              <w:noProof/>
              <w:sz w:val="16"/>
              <w:szCs w:val="16"/>
            </w:rPr>
            <w:t>Av. Abancay Cdra. 5 s/n Lima - Perú</w:t>
          </w:r>
        </w:p>
        <w:p w14:paraId="0E3C477B" w14:textId="77777777" w:rsidR="0046290E" w:rsidRPr="000A7209" w:rsidRDefault="0046290E" w:rsidP="0046290E">
          <w:pPr>
            <w:pStyle w:val="Piedepgina"/>
            <w:rPr>
              <w:rFonts w:ascii="Arial" w:hAnsi="Arial" w:cs="Arial"/>
              <w:b/>
              <w:sz w:val="16"/>
              <w:szCs w:val="16"/>
              <w:lang w:val="es-ES"/>
            </w:rPr>
          </w:pPr>
          <w:r w:rsidRPr="000A7209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t>www.fiscalia.gob.pe</w:t>
          </w:r>
        </w:p>
      </w:tc>
      <w:tc>
        <w:tcPr>
          <w:tcW w:w="4252" w:type="dxa"/>
        </w:tcPr>
        <w:p w14:paraId="398F0031" w14:textId="77777777" w:rsidR="0046290E" w:rsidRPr="000A7209" w:rsidRDefault="0046290E" w:rsidP="0046290E">
          <w:pPr>
            <w:pStyle w:val="Piedepgina"/>
            <w:tabs>
              <w:tab w:val="clear" w:pos="4419"/>
            </w:tabs>
            <w:jc w:val="right"/>
            <w:rPr>
              <w:rFonts w:ascii="Courier New" w:hAnsi="Courier New" w:cs="Courier New"/>
              <w:b/>
              <w:sz w:val="16"/>
              <w:szCs w:val="16"/>
            </w:rPr>
          </w:pPr>
          <w:proofErr w:type="gramStart"/>
          <w:r w:rsidRPr="000A7209">
            <w:rPr>
              <w:rFonts w:ascii="Courier New" w:hAnsi="Courier New" w:cs="Courier New"/>
              <w:b/>
              <w:sz w:val="16"/>
              <w:szCs w:val="16"/>
            </w:rPr>
            <w:t>EXPEDIENTE:</w:t>
          </w:r>
          <w:r w:rsidRPr="000A7209">
            <w:rPr>
              <w:rFonts w:ascii="Courier New" w:hAnsi="Courier New" w:cs="Courier New"/>
              <w:b/>
              <w:noProof/>
              <w:sz w:val="16"/>
              <w:szCs w:val="16"/>
              <w:lang w:val="es-ES"/>
            </w:rPr>
            <w:t>FSCN</w:t>
          </w:r>
          <w:proofErr w:type="gramEnd"/>
          <w:r w:rsidRPr="000A7209">
            <w:rPr>
              <w:rFonts w:ascii="Courier New" w:hAnsi="Courier New" w:cs="Courier New"/>
              <w:b/>
              <w:noProof/>
              <w:sz w:val="16"/>
              <w:szCs w:val="16"/>
              <w:lang w:val="es-ES"/>
            </w:rPr>
            <w:t>-F20250006354</w:t>
          </w:r>
        </w:p>
        <w:p w14:paraId="3E072EB8" w14:textId="77777777" w:rsidR="0046290E" w:rsidRPr="000A7209" w:rsidRDefault="0046290E" w:rsidP="0046290E">
          <w:pPr>
            <w:pStyle w:val="Piedepgina"/>
            <w:tabs>
              <w:tab w:val="clear" w:pos="4419"/>
            </w:tabs>
            <w:jc w:val="right"/>
            <w:rPr>
              <w:rFonts w:ascii="Courier New" w:hAnsi="Courier New" w:cs="Courier New"/>
              <w:b/>
              <w:sz w:val="16"/>
              <w:szCs w:val="16"/>
            </w:rPr>
          </w:pPr>
          <w:r w:rsidRPr="000A7209">
            <w:rPr>
              <w:rFonts w:ascii="Courier New" w:hAnsi="Courier New" w:cs="Courier New"/>
              <w:b/>
              <w:sz w:val="16"/>
              <w:szCs w:val="16"/>
            </w:rPr>
            <w:t>CODUN:</w:t>
          </w:r>
          <w:r w:rsidRPr="000A7209">
            <w:rPr>
              <w:rFonts w:ascii="Courier New" w:hAnsi="Courier New" w:cs="Courier New"/>
              <w:b/>
              <w:noProof/>
              <w:sz w:val="16"/>
              <w:szCs w:val="16"/>
            </w:rPr>
            <w:t>AL7B6B</w:t>
          </w:r>
        </w:p>
        <w:p w14:paraId="3498174B" w14:textId="77777777" w:rsidR="0046290E" w:rsidRPr="000A7209" w:rsidRDefault="0046290E" w:rsidP="0046290E">
          <w:pPr>
            <w:pStyle w:val="Piedepgina"/>
            <w:tabs>
              <w:tab w:val="clear" w:pos="4419"/>
            </w:tabs>
            <w:jc w:val="right"/>
            <w:rPr>
              <w:rFonts w:ascii="Courier New" w:hAnsi="Courier New" w:cs="Courier New"/>
              <w:b/>
              <w:sz w:val="16"/>
              <w:szCs w:val="16"/>
            </w:rPr>
          </w:pPr>
          <w:r w:rsidRPr="000A7209">
            <w:rPr>
              <w:rFonts w:ascii="Courier New" w:hAnsi="Courier New" w:cs="Courier New"/>
              <w:b/>
              <w:sz w:val="16"/>
              <w:szCs w:val="16"/>
            </w:rPr>
            <w:t>R.</w:t>
          </w:r>
          <w:r w:rsidRPr="000A7209">
            <w:rPr>
              <w:rFonts w:ascii="Courier New" w:hAnsi="Courier New" w:cs="Courier New"/>
              <w:b/>
              <w:noProof/>
              <w:sz w:val="16"/>
              <w:szCs w:val="16"/>
            </w:rPr>
            <w:t>2479</w:t>
          </w:r>
        </w:p>
        <w:p w14:paraId="49C278E7" w14:textId="77777777" w:rsidR="0046290E" w:rsidRPr="000A7209" w:rsidRDefault="0046290E" w:rsidP="0046290E">
          <w:pPr>
            <w:pStyle w:val="Piedepgina"/>
            <w:tabs>
              <w:tab w:val="clear" w:pos="4419"/>
            </w:tabs>
            <w:jc w:val="right"/>
            <w:rPr>
              <w:rFonts w:ascii="Courier New" w:hAnsi="Courier New" w:cs="Courier New"/>
              <w:sz w:val="16"/>
              <w:szCs w:val="16"/>
            </w:rPr>
          </w:pPr>
          <w:r w:rsidRPr="000A7209">
            <w:rPr>
              <w:rFonts w:ascii="Courier New" w:hAnsi="Courier New" w:cs="Courier New"/>
              <w:b/>
              <w:noProof/>
              <w:sz w:val="16"/>
              <w:szCs w:val="16"/>
            </w:rPr>
            <w:t>BBR</w:t>
          </w:r>
          <w:r w:rsidRPr="000A7209">
            <w:rPr>
              <w:rFonts w:ascii="Courier New" w:hAnsi="Courier New" w:cs="Courier New"/>
              <w:sz w:val="16"/>
              <w:szCs w:val="16"/>
            </w:rPr>
            <w:t xml:space="preserve"> </w:t>
          </w:r>
        </w:p>
      </w:tc>
    </w:tr>
    <w:tr w:rsidR="0046290E" w:rsidRPr="00F75D97" w14:paraId="6C5D287B" w14:textId="77777777" w:rsidTr="003B26C1">
      <w:tc>
        <w:tcPr>
          <w:tcW w:w="8755" w:type="dxa"/>
          <w:gridSpan w:val="2"/>
        </w:tcPr>
        <w:p w14:paraId="0D2C0233" w14:textId="77777777" w:rsidR="0046290E" w:rsidRPr="002D798E" w:rsidRDefault="0046290E" w:rsidP="0046290E">
          <w:pPr>
            <w:pStyle w:val="Piedepgina"/>
            <w:tabs>
              <w:tab w:val="clear" w:pos="8838"/>
              <w:tab w:val="right" w:pos="7972"/>
            </w:tabs>
            <w:rPr>
              <w:rFonts w:ascii="Courier New" w:hAnsi="Courier New" w:cs="Courier New"/>
              <w:b/>
              <w:sz w:val="8"/>
              <w:szCs w:val="8"/>
            </w:rPr>
          </w:pPr>
          <w:r w:rsidRPr="002D798E">
            <w:rPr>
              <w:rFonts w:ascii="Arial" w:hAnsi="Arial" w:cs="Arial"/>
              <w:noProof/>
              <w:sz w:val="8"/>
              <w:szCs w:val="8"/>
            </w:rPr>
            <w:t>Esta es una copia auténtica imprimible de un documento electrónico archivado en el Ministerio Público Fiscalía de la nación, aplicando lo dispuesto por el Art. 25 de D.S. 070-2013-PCM y la Tercera Disposición Complementaria Final del D.S. 026-2016-PCM. Su autenticidad e integridad pueden ser contrastadas.</w:t>
          </w:r>
        </w:p>
      </w:tc>
    </w:tr>
    <w:tr w:rsidR="0046290E" w:rsidRPr="00F75D97" w14:paraId="4F758402" w14:textId="77777777" w:rsidTr="003B26C1">
      <w:tc>
        <w:tcPr>
          <w:tcW w:w="8755" w:type="dxa"/>
          <w:gridSpan w:val="2"/>
        </w:tcPr>
        <w:p w14:paraId="4CE6DB3D" w14:textId="77777777" w:rsidR="0046290E" w:rsidRPr="00177DEF" w:rsidRDefault="0046290E" w:rsidP="0046290E">
          <w:pPr>
            <w:rPr>
              <w:rFonts w:ascii="Arial" w:hAnsi="Arial" w:cs="Arial"/>
              <w:sz w:val="8"/>
              <w:szCs w:val="8"/>
            </w:rPr>
          </w:pPr>
          <w:r w:rsidRPr="00177DEF">
            <w:rPr>
              <w:rFonts w:ascii="Arial" w:hAnsi="Arial" w:cs="Arial"/>
              <w:noProof/>
              <w:sz w:val="8"/>
              <w:szCs w:val="8"/>
            </w:rPr>
            <w:t>4AC6F73E1283ED51A8F0BC228E39B311110EA5BAAF3A9E8A9C21B299E50187990E6467C0ACC106019D958E8771D6967BBA752F9F28FF744DE6C1FACD132E3053</w:t>
          </w:r>
        </w:p>
      </w:tc>
    </w:tr>
  </w:tbl>
  <w:p w14:paraId="6A561A30" w14:textId="77777777" w:rsidR="0046290E" w:rsidRPr="00C63FC3" w:rsidRDefault="0046290E" w:rsidP="0046290E">
    <w:pPr>
      <w:pStyle w:val="Piedepgina"/>
      <w:tabs>
        <w:tab w:val="clear" w:pos="4419"/>
        <w:tab w:val="clear" w:pos="8838"/>
      </w:tabs>
      <w:jc w:val="right"/>
      <w:rPr>
        <w:rFonts w:ascii="Arial" w:hAnsi="Arial" w:cs="Arial"/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C213C" w14:textId="77777777" w:rsidR="00DC5783" w:rsidRDefault="00DC57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C1A9" w14:textId="77777777" w:rsidR="0061638F" w:rsidRDefault="0061638F" w:rsidP="00D572B3">
      <w:r>
        <w:separator/>
      </w:r>
    </w:p>
  </w:footnote>
  <w:footnote w:type="continuationSeparator" w:id="0">
    <w:p w14:paraId="6C375114" w14:textId="77777777" w:rsidR="0061638F" w:rsidRDefault="0061638F" w:rsidP="00D572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91E36" w14:textId="77777777" w:rsidR="00DC5783" w:rsidRDefault="00DC578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8BE2" w14:textId="77777777" w:rsidR="00B2576E" w:rsidRDefault="00B2576E" w:rsidP="00B2576E">
    <w:pPr>
      <w:pStyle w:val="Sinespaciado"/>
      <w:rPr>
        <w:rFonts w:ascii="Arial" w:hAnsi="Arial" w:cs="Arial"/>
      </w:rPr>
    </w:pPr>
    <w:r w:rsidRPr="00985DEB">
      <w:rPr>
        <w:rFonts w:ascii="Arial" w:hAnsi="Arial" w:cs="Arial"/>
        <w:noProof/>
        <w:lang w:val="es-ES" w:eastAsia="es-ES"/>
      </w:rPr>
      <w:drawing>
        <wp:anchor distT="0" distB="0" distL="114300" distR="114300" simplePos="0" relativeHeight="251660288" behindDoc="1" locked="0" layoutInCell="1" allowOverlap="1" wp14:anchorId="2F64B9B0" wp14:editId="2850E6D9">
          <wp:simplePos x="0" y="0"/>
          <wp:positionH relativeFrom="column">
            <wp:posOffset>-723265</wp:posOffset>
          </wp:positionH>
          <wp:positionV relativeFrom="paragraph">
            <wp:posOffset>70485</wp:posOffset>
          </wp:positionV>
          <wp:extent cx="2076450" cy="703580"/>
          <wp:effectExtent l="0" t="0" r="0" b="1270"/>
          <wp:wrapTight wrapText="bothSides">
            <wp:wrapPolygon edited="0">
              <wp:start x="2180" y="0"/>
              <wp:lineTo x="1387" y="1170"/>
              <wp:lineTo x="0" y="7018"/>
              <wp:lineTo x="0" y="14036"/>
              <wp:lineTo x="793" y="18715"/>
              <wp:lineTo x="1783" y="21054"/>
              <wp:lineTo x="3567" y="21054"/>
              <wp:lineTo x="4161" y="18715"/>
              <wp:lineTo x="16646" y="18715"/>
              <wp:lineTo x="21402" y="16375"/>
              <wp:lineTo x="21402" y="6433"/>
              <wp:lineTo x="19817" y="5264"/>
              <wp:lineTo x="3171" y="0"/>
              <wp:lineTo x="218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703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</w:p>
  <w:p w14:paraId="7DA9210F" w14:textId="77777777" w:rsidR="00B2576E" w:rsidRDefault="00B2576E" w:rsidP="00B2576E">
    <w:pPr>
      <w:pStyle w:val="Sinespaciado"/>
      <w:spacing w:line="276" w:lineRule="auto"/>
      <w:ind w:left="2552" w:right="28"/>
      <w:jc w:val="right"/>
      <w:rPr>
        <w:rFonts w:ascii="Arial" w:hAnsi="Arial" w:cs="Arial"/>
      </w:rPr>
    </w:pPr>
    <w:r>
      <w:rPr>
        <w:rFonts w:ascii="Arial" w:hAnsi="Arial" w:cs="Arial"/>
      </w:rPr>
      <w:tab/>
    </w:r>
    <w:r>
      <w:rPr>
        <w:rFonts w:ascii="Arial" w:hAnsi="Arial" w:cs="Arial"/>
        <w:i/>
        <w:noProof/>
        <w:sz w:val="18"/>
        <w:szCs w:val="18"/>
      </w:rPr>
      <w:t>Decenio de la Igualdad de oportunidades para mujeres y hombres</w:t>
    </w:r>
    <w:r>
      <w:rPr>
        <w:rFonts w:ascii="Arial" w:hAnsi="Arial" w:cs="Arial"/>
        <w:i/>
        <w:noProof/>
        <w:sz w:val="18"/>
        <w:szCs w:val="18"/>
      </w:rPr>
      <w:br/>
      <w:t>Año de la recuperación y consolidación de la economía peruana</w:t>
    </w:r>
  </w:p>
  <w:p w14:paraId="5C6632FC" w14:textId="77777777" w:rsidR="00B2576E" w:rsidRDefault="00B2576E" w:rsidP="00B2576E">
    <w:pPr>
      <w:pStyle w:val="Sinespaciado"/>
      <w:ind w:left="2552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noProof/>
        <w:sz w:val="18"/>
        <w:szCs w:val="18"/>
      </w:rPr>
      <w:t>FISC. SUP. NAC. COORD. FISC. ESPEC. DELITOS CONTRA LA CRIMINALIDAD ORGANIZADA</w:t>
    </w:r>
  </w:p>
  <w:p w14:paraId="57BED52C" w14:textId="77777777" w:rsidR="00B2576E" w:rsidRPr="004405DA" w:rsidRDefault="00B2576E" w:rsidP="00B2576E">
    <w:pPr>
      <w:pStyle w:val="Sinespaciado"/>
      <w:ind w:left="2552"/>
      <w:jc w:val="right"/>
      <w:rPr>
        <w:rFonts w:ascii="Arial" w:hAnsi="Arial" w:cs="Arial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B6444" w14:textId="77777777" w:rsidR="00DC5783" w:rsidRDefault="00DC57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24F"/>
    <w:multiLevelType w:val="hybridMultilevel"/>
    <w:tmpl w:val="6B249B44"/>
    <w:lvl w:ilvl="0" w:tplc="D64EFF78">
      <w:start w:val="3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566AAB"/>
    <w:multiLevelType w:val="hybridMultilevel"/>
    <w:tmpl w:val="6908E214"/>
    <w:lvl w:ilvl="0" w:tplc="2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63432BE"/>
    <w:multiLevelType w:val="multilevel"/>
    <w:tmpl w:val="D44859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93957E3"/>
    <w:multiLevelType w:val="multilevel"/>
    <w:tmpl w:val="BBE4C0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BD4FC3"/>
    <w:multiLevelType w:val="hybridMultilevel"/>
    <w:tmpl w:val="751042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533E1"/>
    <w:multiLevelType w:val="multilevel"/>
    <w:tmpl w:val="DBEC71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55A758E"/>
    <w:multiLevelType w:val="multilevel"/>
    <w:tmpl w:val="0F6269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8EC0125"/>
    <w:multiLevelType w:val="hybridMultilevel"/>
    <w:tmpl w:val="3D16DC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52F5A"/>
    <w:multiLevelType w:val="multilevel"/>
    <w:tmpl w:val="3EE06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7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20" w:hanging="1800"/>
      </w:pPr>
      <w:rPr>
        <w:rFonts w:hint="default"/>
      </w:rPr>
    </w:lvl>
  </w:abstractNum>
  <w:abstractNum w:abstractNumId="9" w15:restartNumberingAfterBreak="0">
    <w:nsid w:val="718679F2"/>
    <w:multiLevelType w:val="multilevel"/>
    <w:tmpl w:val="3B92B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7C760587"/>
    <w:multiLevelType w:val="hybridMultilevel"/>
    <w:tmpl w:val="CF2C63EE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347904">
    <w:abstractNumId w:val="8"/>
  </w:num>
  <w:num w:numId="2" w16cid:durableId="1092355455">
    <w:abstractNumId w:val="10"/>
  </w:num>
  <w:num w:numId="3" w16cid:durableId="1586645168">
    <w:abstractNumId w:val="1"/>
  </w:num>
  <w:num w:numId="4" w16cid:durableId="1456875527">
    <w:abstractNumId w:val="3"/>
  </w:num>
  <w:num w:numId="5" w16cid:durableId="1177184623">
    <w:abstractNumId w:val="5"/>
  </w:num>
  <w:num w:numId="6" w16cid:durableId="1464152075">
    <w:abstractNumId w:val="2"/>
  </w:num>
  <w:num w:numId="7" w16cid:durableId="1912809506">
    <w:abstractNumId w:val="6"/>
  </w:num>
  <w:num w:numId="8" w16cid:durableId="1621374076">
    <w:abstractNumId w:val="9"/>
  </w:num>
  <w:num w:numId="9" w16cid:durableId="1936015704">
    <w:abstractNumId w:val="0"/>
  </w:num>
  <w:num w:numId="10" w16cid:durableId="11153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43C"/>
    <w:rsid w:val="00016916"/>
    <w:rsid w:val="0001723E"/>
    <w:rsid w:val="0002128F"/>
    <w:rsid w:val="0003458D"/>
    <w:rsid w:val="00041493"/>
    <w:rsid w:val="00053CCC"/>
    <w:rsid w:val="0009537D"/>
    <w:rsid w:val="00095C6A"/>
    <w:rsid w:val="000B122F"/>
    <w:rsid w:val="000B1E69"/>
    <w:rsid w:val="000C039A"/>
    <w:rsid w:val="000C3305"/>
    <w:rsid w:val="000D34CA"/>
    <w:rsid w:val="000F59DE"/>
    <w:rsid w:val="00100EDB"/>
    <w:rsid w:val="001153F3"/>
    <w:rsid w:val="001549D0"/>
    <w:rsid w:val="001617D4"/>
    <w:rsid w:val="001720D5"/>
    <w:rsid w:val="0017754A"/>
    <w:rsid w:val="001809C7"/>
    <w:rsid w:val="00180AFD"/>
    <w:rsid w:val="00193554"/>
    <w:rsid w:val="00194E85"/>
    <w:rsid w:val="00196747"/>
    <w:rsid w:val="00197CFC"/>
    <w:rsid w:val="001A005B"/>
    <w:rsid w:val="001A11DC"/>
    <w:rsid w:val="001A4588"/>
    <w:rsid w:val="001A6AB9"/>
    <w:rsid w:val="001B17EC"/>
    <w:rsid w:val="001C1624"/>
    <w:rsid w:val="001C25D2"/>
    <w:rsid w:val="001D447E"/>
    <w:rsid w:val="001E7A3F"/>
    <w:rsid w:val="001F3A5C"/>
    <w:rsid w:val="00203509"/>
    <w:rsid w:val="002044F6"/>
    <w:rsid w:val="00205A7E"/>
    <w:rsid w:val="00220A06"/>
    <w:rsid w:val="00220FE0"/>
    <w:rsid w:val="00225326"/>
    <w:rsid w:val="00225593"/>
    <w:rsid w:val="00225E3B"/>
    <w:rsid w:val="002408E4"/>
    <w:rsid w:val="00254ADB"/>
    <w:rsid w:val="00271A02"/>
    <w:rsid w:val="002720F3"/>
    <w:rsid w:val="00275A90"/>
    <w:rsid w:val="00281517"/>
    <w:rsid w:val="00285469"/>
    <w:rsid w:val="002A2AE9"/>
    <w:rsid w:val="002B490B"/>
    <w:rsid w:val="002C03B1"/>
    <w:rsid w:val="002F3CA5"/>
    <w:rsid w:val="00300338"/>
    <w:rsid w:val="003046CB"/>
    <w:rsid w:val="0032555F"/>
    <w:rsid w:val="003312D1"/>
    <w:rsid w:val="00337A46"/>
    <w:rsid w:val="00340438"/>
    <w:rsid w:val="00354B9F"/>
    <w:rsid w:val="00354D83"/>
    <w:rsid w:val="00356086"/>
    <w:rsid w:val="00370765"/>
    <w:rsid w:val="00386F07"/>
    <w:rsid w:val="0038790F"/>
    <w:rsid w:val="00393C5F"/>
    <w:rsid w:val="00396636"/>
    <w:rsid w:val="00396CB0"/>
    <w:rsid w:val="003A099B"/>
    <w:rsid w:val="003B26C1"/>
    <w:rsid w:val="003C221D"/>
    <w:rsid w:val="003C2D86"/>
    <w:rsid w:val="003E51E0"/>
    <w:rsid w:val="003F29CE"/>
    <w:rsid w:val="003F475F"/>
    <w:rsid w:val="003F6576"/>
    <w:rsid w:val="00413A59"/>
    <w:rsid w:val="0043556D"/>
    <w:rsid w:val="0043744E"/>
    <w:rsid w:val="0044018A"/>
    <w:rsid w:val="00454FBD"/>
    <w:rsid w:val="0046290E"/>
    <w:rsid w:val="004722E5"/>
    <w:rsid w:val="00474295"/>
    <w:rsid w:val="00475104"/>
    <w:rsid w:val="0048028C"/>
    <w:rsid w:val="00487250"/>
    <w:rsid w:val="0049411B"/>
    <w:rsid w:val="004A761C"/>
    <w:rsid w:val="004B0C73"/>
    <w:rsid w:val="004B4864"/>
    <w:rsid w:val="004B5A19"/>
    <w:rsid w:val="004C71B7"/>
    <w:rsid w:val="004C7BA2"/>
    <w:rsid w:val="004D3014"/>
    <w:rsid w:val="004D4B38"/>
    <w:rsid w:val="004D7B0D"/>
    <w:rsid w:val="004E3B7C"/>
    <w:rsid w:val="004F60FD"/>
    <w:rsid w:val="00502B68"/>
    <w:rsid w:val="00507434"/>
    <w:rsid w:val="005156E7"/>
    <w:rsid w:val="005253D4"/>
    <w:rsid w:val="005327B4"/>
    <w:rsid w:val="005345D1"/>
    <w:rsid w:val="005402CB"/>
    <w:rsid w:val="005474AF"/>
    <w:rsid w:val="005663E1"/>
    <w:rsid w:val="005675CE"/>
    <w:rsid w:val="00582F17"/>
    <w:rsid w:val="00584052"/>
    <w:rsid w:val="005A29B2"/>
    <w:rsid w:val="005B0C88"/>
    <w:rsid w:val="005C16C2"/>
    <w:rsid w:val="005C4CDA"/>
    <w:rsid w:val="005C4D77"/>
    <w:rsid w:val="005E17AF"/>
    <w:rsid w:val="005E719F"/>
    <w:rsid w:val="005F7CC9"/>
    <w:rsid w:val="005F7ED7"/>
    <w:rsid w:val="00605273"/>
    <w:rsid w:val="006106BB"/>
    <w:rsid w:val="00614D7F"/>
    <w:rsid w:val="0061638F"/>
    <w:rsid w:val="0061672A"/>
    <w:rsid w:val="006176FB"/>
    <w:rsid w:val="006476AD"/>
    <w:rsid w:val="00667590"/>
    <w:rsid w:val="00674D0C"/>
    <w:rsid w:val="00680A17"/>
    <w:rsid w:val="0068504E"/>
    <w:rsid w:val="00692EA7"/>
    <w:rsid w:val="006A56AF"/>
    <w:rsid w:val="006A7CE5"/>
    <w:rsid w:val="006D5C97"/>
    <w:rsid w:val="00700D0B"/>
    <w:rsid w:val="00702D52"/>
    <w:rsid w:val="007221D7"/>
    <w:rsid w:val="007341F1"/>
    <w:rsid w:val="00740A9C"/>
    <w:rsid w:val="00742E15"/>
    <w:rsid w:val="00750904"/>
    <w:rsid w:val="0077343C"/>
    <w:rsid w:val="00777F12"/>
    <w:rsid w:val="00784E33"/>
    <w:rsid w:val="007E5ECF"/>
    <w:rsid w:val="007F146F"/>
    <w:rsid w:val="007F42EE"/>
    <w:rsid w:val="007F59CA"/>
    <w:rsid w:val="00810CD8"/>
    <w:rsid w:val="00813D50"/>
    <w:rsid w:val="00832336"/>
    <w:rsid w:val="008338FE"/>
    <w:rsid w:val="00850C66"/>
    <w:rsid w:val="00857F6D"/>
    <w:rsid w:val="00862480"/>
    <w:rsid w:val="008644BF"/>
    <w:rsid w:val="00866394"/>
    <w:rsid w:val="00873EA1"/>
    <w:rsid w:val="00882BFC"/>
    <w:rsid w:val="00883C1B"/>
    <w:rsid w:val="0088717F"/>
    <w:rsid w:val="008A3CC8"/>
    <w:rsid w:val="008A3F88"/>
    <w:rsid w:val="008A6E46"/>
    <w:rsid w:val="008B1ACF"/>
    <w:rsid w:val="008C25E4"/>
    <w:rsid w:val="008D6308"/>
    <w:rsid w:val="008E1431"/>
    <w:rsid w:val="008E2E16"/>
    <w:rsid w:val="008E4C1D"/>
    <w:rsid w:val="008F0C06"/>
    <w:rsid w:val="00903198"/>
    <w:rsid w:val="009062D3"/>
    <w:rsid w:val="00910B0F"/>
    <w:rsid w:val="00920064"/>
    <w:rsid w:val="00921CE4"/>
    <w:rsid w:val="009404CB"/>
    <w:rsid w:val="0094360F"/>
    <w:rsid w:val="00956030"/>
    <w:rsid w:val="00974F4F"/>
    <w:rsid w:val="00976834"/>
    <w:rsid w:val="00983E4C"/>
    <w:rsid w:val="00985588"/>
    <w:rsid w:val="009A7EF1"/>
    <w:rsid w:val="009B7205"/>
    <w:rsid w:val="009C3618"/>
    <w:rsid w:val="009D3703"/>
    <w:rsid w:val="009D58EA"/>
    <w:rsid w:val="009E0CD6"/>
    <w:rsid w:val="009F2CA3"/>
    <w:rsid w:val="009F411A"/>
    <w:rsid w:val="009F54C2"/>
    <w:rsid w:val="00A04213"/>
    <w:rsid w:val="00A129F1"/>
    <w:rsid w:val="00A14C65"/>
    <w:rsid w:val="00A21B91"/>
    <w:rsid w:val="00A26C64"/>
    <w:rsid w:val="00A40764"/>
    <w:rsid w:val="00A432E5"/>
    <w:rsid w:val="00A44F40"/>
    <w:rsid w:val="00A464E5"/>
    <w:rsid w:val="00A537E8"/>
    <w:rsid w:val="00A6413E"/>
    <w:rsid w:val="00A653E5"/>
    <w:rsid w:val="00A65CC5"/>
    <w:rsid w:val="00A8211A"/>
    <w:rsid w:val="00AC7E52"/>
    <w:rsid w:val="00AD38A5"/>
    <w:rsid w:val="00AE0372"/>
    <w:rsid w:val="00AE2DE7"/>
    <w:rsid w:val="00AF392F"/>
    <w:rsid w:val="00B05BBE"/>
    <w:rsid w:val="00B1309F"/>
    <w:rsid w:val="00B2576E"/>
    <w:rsid w:val="00B25D42"/>
    <w:rsid w:val="00B57B41"/>
    <w:rsid w:val="00B62352"/>
    <w:rsid w:val="00B719FD"/>
    <w:rsid w:val="00B730EA"/>
    <w:rsid w:val="00B80E9F"/>
    <w:rsid w:val="00BA373A"/>
    <w:rsid w:val="00BA4D80"/>
    <w:rsid w:val="00BA7414"/>
    <w:rsid w:val="00BB0F52"/>
    <w:rsid w:val="00BE0974"/>
    <w:rsid w:val="00BE63D4"/>
    <w:rsid w:val="00BF665D"/>
    <w:rsid w:val="00C01EB1"/>
    <w:rsid w:val="00C07A83"/>
    <w:rsid w:val="00C10199"/>
    <w:rsid w:val="00C20357"/>
    <w:rsid w:val="00C36D7A"/>
    <w:rsid w:val="00C5290D"/>
    <w:rsid w:val="00C92991"/>
    <w:rsid w:val="00CB480D"/>
    <w:rsid w:val="00CC13D5"/>
    <w:rsid w:val="00CE70E0"/>
    <w:rsid w:val="00D13F7A"/>
    <w:rsid w:val="00D42B0D"/>
    <w:rsid w:val="00D572B3"/>
    <w:rsid w:val="00D655CE"/>
    <w:rsid w:val="00D66C01"/>
    <w:rsid w:val="00D6743B"/>
    <w:rsid w:val="00D72275"/>
    <w:rsid w:val="00D72E62"/>
    <w:rsid w:val="00D74A55"/>
    <w:rsid w:val="00D765D8"/>
    <w:rsid w:val="00D80827"/>
    <w:rsid w:val="00D82067"/>
    <w:rsid w:val="00D8404C"/>
    <w:rsid w:val="00D854E0"/>
    <w:rsid w:val="00D8767E"/>
    <w:rsid w:val="00D90919"/>
    <w:rsid w:val="00D945FF"/>
    <w:rsid w:val="00DB0BEC"/>
    <w:rsid w:val="00DB1CD2"/>
    <w:rsid w:val="00DC5783"/>
    <w:rsid w:val="00DD09D4"/>
    <w:rsid w:val="00DE2943"/>
    <w:rsid w:val="00DF68F8"/>
    <w:rsid w:val="00E04948"/>
    <w:rsid w:val="00E105BD"/>
    <w:rsid w:val="00E13DE1"/>
    <w:rsid w:val="00E159CF"/>
    <w:rsid w:val="00E2199B"/>
    <w:rsid w:val="00E33ED1"/>
    <w:rsid w:val="00E34188"/>
    <w:rsid w:val="00E37790"/>
    <w:rsid w:val="00E60D97"/>
    <w:rsid w:val="00E6156D"/>
    <w:rsid w:val="00E627A4"/>
    <w:rsid w:val="00E6470A"/>
    <w:rsid w:val="00E656AB"/>
    <w:rsid w:val="00E77B21"/>
    <w:rsid w:val="00E90D1F"/>
    <w:rsid w:val="00E91453"/>
    <w:rsid w:val="00E92981"/>
    <w:rsid w:val="00E96B72"/>
    <w:rsid w:val="00E97E6B"/>
    <w:rsid w:val="00EA44BA"/>
    <w:rsid w:val="00EA7022"/>
    <w:rsid w:val="00EB27F5"/>
    <w:rsid w:val="00EB57A0"/>
    <w:rsid w:val="00EC53C8"/>
    <w:rsid w:val="00EF5196"/>
    <w:rsid w:val="00F009A4"/>
    <w:rsid w:val="00F01A7E"/>
    <w:rsid w:val="00F01F2A"/>
    <w:rsid w:val="00F13778"/>
    <w:rsid w:val="00F1424B"/>
    <w:rsid w:val="00F22CCA"/>
    <w:rsid w:val="00F2532E"/>
    <w:rsid w:val="00F27EF3"/>
    <w:rsid w:val="00F3325B"/>
    <w:rsid w:val="00F51139"/>
    <w:rsid w:val="00F5210E"/>
    <w:rsid w:val="00F57D6A"/>
    <w:rsid w:val="00F72BDE"/>
    <w:rsid w:val="00FA05AC"/>
    <w:rsid w:val="00FA575A"/>
    <w:rsid w:val="00FB2E51"/>
    <w:rsid w:val="00FC3B14"/>
    <w:rsid w:val="00FD5DAB"/>
    <w:rsid w:val="00FD7747"/>
    <w:rsid w:val="00FE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158EB2E"/>
  <w15:docId w15:val="{ABA6F520-DC39-457D-8F22-0070120D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9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uiPriority w:val="9"/>
    <w:unhideWhenUsed/>
    <w:qFormat/>
    <w:rsid w:val="005F43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BA373A"/>
    <w:pPr>
      <w:keepNext/>
      <w:pBdr>
        <w:top w:val="single" w:sz="4" w:space="1" w:color="auto"/>
      </w:pBdr>
      <w:jc w:val="center"/>
      <w:outlineLvl w:val="5"/>
    </w:pPr>
    <w:rPr>
      <w:rFonts w:ascii="Arial" w:hAnsi="Arial" w:cs="Arial"/>
      <w:b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90919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D572B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nhideWhenUsed/>
    <w:rsid w:val="00D572B3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rsid w:val="00D572B3"/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rPr>
      <w:rFonts w:ascii="Tahoma" w:eastAsiaTheme="minorHAnsi" w:hAnsi="Tahoma" w:cs="Tahoma"/>
      <w:sz w:val="16"/>
      <w:szCs w:val="16"/>
      <w:lang w:val="es-PE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link w:val="Ttulo6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semiHidden/>
    <w:rsid w:val="00B80E9F"/>
    <w:pPr>
      <w:jc w:val="both"/>
    </w:pPr>
    <w:rPr>
      <w:rFonts w:ascii="Arial" w:hAnsi="Arial" w:cs="Aria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B80E9F"/>
    <w:rPr>
      <w:rFonts w:ascii="Arial" w:eastAsia="Times New Roman" w:hAnsi="Arial" w:cs="Arial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65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031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500D8-65A4-4B01-8FEF-CCFB02D34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1458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ONPE</Company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FN</cp:lastModifiedBy>
  <cp:revision>6</cp:revision>
  <cp:lastPrinted>2018-03-17T23:03:00Z</cp:lastPrinted>
  <dcterms:created xsi:type="dcterms:W3CDTF">2025-11-18T17:34:00Z</dcterms:created>
  <dcterms:modified xsi:type="dcterms:W3CDTF">2025-11-18T21:03:00Z</dcterms:modified>
</cp:coreProperties>
</file>