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shd w:fill="ffffff" w:val="clear"/>
        <w:spacing w:before="280" w:lineRule="auto"/>
        <w:rPr>
          <w:rFonts w:ascii="Verdana" w:cs="Verdana" w:eastAsia="Verdana" w:hAnsi="Verdana"/>
          <w:b w:val="1"/>
          <w:color w:val="999999"/>
          <w:sz w:val="29"/>
          <w:szCs w:val="29"/>
        </w:rPr>
      </w:pPr>
      <w:bookmarkStart w:colFirst="0" w:colLast="0" w:name="_d7csi7rtgno5" w:id="0"/>
      <w:bookmarkEnd w:id="0"/>
      <w:r w:rsidDel="00000000" w:rsidR="00000000" w:rsidRPr="00000000">
        <w:rPr>
          <w:rFonts w:ascii="Verdana" w:cs="Verdana" w:eastAsia="Verdana" w:hAnsi="Verdana"/>
          <w:b w:val="1"/>
          <w:color w:val="999999"/>
          <w:sz w:val="29"/>
          <w:szCs w:val="29"/>
          <w:rtl w:val="0"/>
        </w:rPr>
        <w:t xml:space="preserve">Running the Spreadsheet Checker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1. Copy a tab-delimited text version of the Excel spreadsheet to be checked into the ‘parser_input’ folder.  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Rename this file ‘input.txt’.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</w:rPr>
        <w:drawing>
          <wp:inline distB="114300" distT="114300" distL="114300" distR="114300">
            <wp:extent cx="5473700" cy="1104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2. Open up the 'input.properties' files. The parameters in this file must match the type of Excel spreadsheet the submitter is using.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For a </w:t>
      </w:r>
      <w:r w:rsidDel="00000000" w:rsidR="00000000" w:rsidRPr="00000000">
        <w:rPr>
          <w:rFonts w:ascii="Verdana" w:cs="Verdana" w:eastAsia="Verdana" w:hAnsi="Verdana"/>
          <w:b w:val="1"/>
          <w:color w:val="666666"/>
          <w:rtl w:val="0"/>
        </w:rPr>
        <w:t xml:space="preserve">high resolution</w:t>
      </w: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spreadsheet, ensure you have set the following parameters: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stage=hires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format=hires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For a </w:t>
      </w:r>
      <w:r w:rsidDel="00000000" w:rsidR="00000000" w:rsidRPr="00000000">
        <w:rPr>
          <w:rFonts w:ascii="Verdana" w:cs="Verdana" w:eastAsia="Verdana" w:hAnsi="Verdana"/>
          <w:b w:val="1"/>
          <w:color w:val="666666"/>
          <w:rtl w:val="0"/>
        </w:rPr>
        <w:t xml:space="preserve">TS23 low resolution</w:t>
      </w: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spreadsheet, ensure you have set the following parameters: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stage=23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format=23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3. Open up a terminal shell (on toolbar).  Navigate to the folder ‘Documents/dbData/’ and press enter.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</w:rPr>
        <w:drawing>
          <wp:inline distB="114300" distT="114300" distL="114300" distR="114300">
            <wp:extent cx="5080000" cy="90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4. Type the following on the command line and press enter.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jar -xf submitparser.jar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</w:rPr>
        <w:drawing>
          <wp:inline distB="114300" distT="114300" distL="114300" distR="114300">
            <wp:extent cx="5092700" cy="104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5. Type the following on the command line and press enter.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java -cp .:/Users/Chris/Documents/dbData/mysql_3.1.12.jar hgu.submitparser.bin.Submit_Parser -f ./input.properties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</w:rPr>
        <w:drawing>
          <wp:inline distB="114300" distT="114300" distL="114300" distR="114300">
            <wp:extent cx="4749800" cy="104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6. By pressing enter, you will run the spreadsheet checker program.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You will see something like the following:</w:t>
      </w:r>
    </w:p>
    <w:p w:rsidR="00000000" w:rsidDel="00000000" w:rsidP="00000000" w:rsidRDefault="00000000" w:rsidRPr="00000000" w14:paraId="0000001C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DO YOU WISH TO PROCEED?  Y/N</w:t>
      </w:r>
    </w:p>
    <w:p w:rsidR="00000000" w:rsidDel="00000000" w:rsidP="00000000" w:rsidRDefault="00000000" w:rsidRPr="00000000" w14:paraId="0000001D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1E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7. Press ‘y’.</w:t>
      </w:r>
    </w:p>
    <w:p w:rsidR="00000000" w:rsidDel="00000000" w:rsidP="00000000" w:rsidRDefault="00000000" w:rsidRPr="00000000" w14:paraId="0000001F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You will see a list of filenames, which will end with something like this.</w:t>
      </w:r>
    </w:p>
    <w:p w:rsidR="00000000" w:rsidDel="00000000" w:rsidP="00000000" w:rsidRDefault="00000000" w:rsidRPr="00000000" w14:paraId="00000020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********* FINISHED ********** 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Number of Rows transformed: 8 </w:t>
      </w:r>
    </w:p>
    <w:p w:rsidR="00000000" w:rsidDel="00000000" w:rsidP="00000000" w:rsidRDefault="00000000" w:rsidRPr="00000000" w14:paraId="00000022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sbms07689:dbData eo$ </w:t>
      </w:r>
    </w:p>
    <w:p w:rsidR="00000000" w:rsidDel="00000000" w:rsidP="00000000" w:rsidRDefault="00000000" w:rsidRPr="00000000" w14:paraId="00000023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Ensure that the number of rows transformed is equivalent to the number of submissions in the spreadsheet. 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25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An error report will have been generated in the ‘parser_error_report’ folder.</w:t>
      </w:r>
    </w:p>
    <w:p w:rsidR="00000000" w:rsidDel="00000000" w:rsidP="00000000" w:rsidRDefault="00000000" w:rsidRPr="00000000" w14:paraId="00000026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</w:rPr>
        <w:drawing>
          <wp:inline distB="114300" distT="114300" distL="114300" distR="114300">
            <wp:extent cx="5486400" cy="102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