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CB4" w:rsidRDefault="00883CB4" w:rsidP="00FB384E">
      <w:pPr>
        <w:rPr>
          <w:b/>
          <w:sz w:val="32"/>
          <w:szCs w:val="32"/>
        </w:rPr>
      </w:pPr>
      <w:r>
        <w:rPr>
          <w:b/>
          <w:sz w:val="32"/>
          <w:szCs w:val="32"/>
        </w:rPr>
        <w:t>Jain Group Protocols</w:t>
      </w:r>
    </w:p>
    <w:p w:rsidR="00ED5ECF" w:rsidRPr="0041480B" w:rsidRDefault="00ED5ECF" w:rsidP="00FB384E">
      <w:pPr>
        <w:rPr>
          <w:b/>
          <w:sz w:val="32"/>
          <w:szCs w:val="32"/>
        </w:rPr>
      </w:pPr>
      <w:bookmarkStart w:id="0" w:name="_GoBack"/>
      <w:bookmarkEnd w:id="0"/>
      <w:r w:rsidRPr="0041480B">
        <w:rPr>
          <w:b/>
          <w:sz w:val="32"/>
          <w:szCs w:val="32"/>
        </w:rPr>
        <w:t>Library construction protocol for nanogram amount</w:t>
      </w:r>
      <w:r w:rsidR="00C37E41">
        <w:rPr>
          <w:b/>
          <w:sz w:val="32"/>
          <w:szCs w:val="32"/>
        </w:rPr>
        <w:t>s</w:t>
      </w:r>
      <w:r w:rsidRPr="0041480B">
        <w:rPr>
          <w:b/>
          <w:sz w:val="32"/>
          <w:szCs w:val="32"/>
        </w:rPr>
        <w:t xml:space="preserve"> of total RNA for RNAseq – </w:t>
      </w:r>
      <w:r w:rsidR="00F4278C" w:rsidRPr="0041480B">
        <w:rPr>
          <w:b/>
          <w:sz w:val="32"/>
          <w:szCs w:val="32"/>
        </w:rPr>
        <w:t>LOW VOLUME</w:t>
      </w:r>
      <w:r w:rsidRPr="0041480B">
        <w:rPr>
          <w:b/>
          <w:sz w:val="32"/>
          <w:szCs w:val="32"/>
        </w:rPr>
        <w:t>.</w:t>
      </w:r>
    </w:p>
    <w:p w:rsidR="00A669C1" w:rsidRDefault="00FB384E" w:rsidP="00FB384E">
      <w:r>
        <w:t xml:space="preserve">1) </w:t>
      </w:r>
      <w:r w:rsidR="004D43D7">
        <w:t xml:space="preserve">3ng, </w:t>
      </w:r>
      <w:r>
        <w:t xml:space="preserve">10ng </w:t>
      </w:r>
      <w:r w:rsidR="004D43D7">
        <w:t xml:space="preserve">or 30ng </w:t>
      </w:r>
      <w:r>
        <w:t xml:space="preserve">total RNA </w:t>
      </w:r>
      <w:r w:rsidRPr="00207E03">
        <w:t xml:space="preserve">(in </w:t>
      </w:r>
      <w:r w:rsidR="008A5D32" w:rsidRPr="00207E03">
        <w:t>1</w:t>
      </w:r>
      <w:r w:rsidRPr="00207E03">
        <w:t>µl)</w:t>
      </w:r>
      <w:r>
        <w:t xml:space="preserve"> was reverse transcribed and amplified using the </w:t>
      </w:r>
      <w:r w:rsidR="00F26415" w:rsidRPr="00F26415">
        <w:rPr>
          <w:color w:val="000000"/>
        </w:rPr>
        <w:t>SMARTer® Ultra™ Low RNA Kit for Illumina® Sequencing (Clontech, cat# 634936)</w:t>
      </w:r>
      <w:r>
        <w:t xml:space="preserve"> according to the manufacturer’s instructions.  </w:t>
      </w:r>
    </w:p>
    <w:p w:rsidR="00A669C1" w:rsidRDefault="00FB384E" w:rsidP="00FB384E">
      <w:r>
        <w:t xml:space="preserve">2) The cDNA was sheared for 3 minutes with the Covaris ultra-sonicator.   </w:t>
      </w:r>
    </w:p>
    <w:p w:rsidR="00FB384E" w:rsidRDefault="00FB384E" w:rsidP="00FB384E">
      <w:r>
        <w:t>3) The libraries were prepared using VeraSeq™ ULtra DNA Polymerase (Enzymatics, cat# P7520L) for 12 cycles.  PCR conditions were 98</w:t>
      </w:r>
      <w:r w:rsidR="009C4967">
        <w:t>°</w:t>
      </w:r>
      <w:r>
        <w:t>C for 30s; 12 cycles of 98</w:t>
      </w:r>
      <w:r w:rsidR="009C4967">
        <w:t>°</w:t>
      </w:r>
      <w:r>
        <w:t>Cfor 10s, 64</w:t>
      </w:r>
      <w:r w:rsidR="009C4967">
        <w:t>°</w:t>
      </w:r>
      <w:r>
        <w:t>C for 30s, 72</w:t>
      </w:r>
      <w:r w:rsidR="009C4967">
        <w:t>°</w:t>
      </w:r>
      <w:r>
        <w:t>C for 30s; 72</w:t>
      </w:r>
      <w:r w:rsidR="009C4967">
        <w:t>°</w:t>
      </w:r>
      <w:r>
        <w:t>C for 5 min and then hold at 4</w:t>
      </w:r>
      <w:r w:rsidR="006E7ACA">
        <w:t>°</w:t>
      </w:r>
      <w:r>
        <w:t>C.  The forward primer used was: AATGATACGGCGACCACCGAGATCTACACTCTTTCCCTACACGACGCTCTTCCGATCT</w:t>
      </w:r>
    </w:p>
    <w:p w:rsidR="00FB384E" w:rsidRDefault="00FB384E" w:rsidP="00FB384E">
      <w:r>
        <w:t>The reverse primer with the indexes used were:</w:t>
      </w:r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6345"/>
        <w:gridCol w:w="1173"/>
        <w:gridCol w:w="1724"/>
      </w:tblGrid>
      <w:tr w:rsidR="002F03A6" w:rsidTr="002F03A6">
        <w:tc>
          <w:tcPr>
            <w:tcW w:w="6345" w:type="dxa"/>
          </w:tcPr>
          <w:p w:rsidR="002F03A6" w:rsidRPr="00FB384E" w:rsidRDefault="002F03A6" w:rsidP="002F03A6">
            <w:pPr>
              <w:rPr>
                <w:b/>
                <w:sz w:val="16"/>
                <w:szCs w:val="16"/>
              </w:rPr>
            </w:pPr>
            <w:r w:rsidRPr="00FB384E">
              <w:rPr>
                <w:b/>
                <w:sz w:val="16"/>
                <w:szCs w:val="16"/>
              </w:rPr>
              <w:t>Reverse Primer</w:t>
            </w:r>
          </w:p>
        </w:tc>
        <w:tc>
          <w:tcPr>
            <w:tcW w:w="1173" w:type="dxa"/>
          </w:tcPr>
          <w:p w:rsidR="002F03A6" w:rsidRPr="00FB384E" w:rsidRDefault="002F03A6" w:rsidP="002F03A6">
            <w:pPr>
              <w:rPr>
                <w:b/>
                <w:sz w:val="16"/>
                <w:szCs w:val="16"/>
              </w:rPr>
            </w:pPr>
            <w:r w:rsidRPr="00FB384E">
              <w:rPr>
                <w:b/>
                <w:sz w:val="16"/>
                <w:szCs w:val="16"/>
              </w:rPr>
              <w:t>Reverse Complement</w:t>
            </w:r>
          </w:p>
        </w:tc>
        <w:tc>
          <w:tcPr>
            <w:tcW w:w="1724" w:type="dxa"/>
          </w:tcPr>
          <w:p w:rsidR="002F03A6" w:rsidRPr="00FB384E" w:rsidRDefault="002F03A6" w:rsidP="002F03A6">
            <w:pPr>
              <w:rPr>
                <w:b/>
                <w:sz w:val="16"/>
                <w:szCs w:val="16"/>
              </w:rPr>
            </w:pPr>
            <w:r w:rsidRPr="00FB384E">
              <w:rPr>
                <w:b/>
                <w:sz w:val="16"/>
                <w:szCs w:val="16"/>
              </w:rPr>
              <w:t>Reported index &amp; Sample Name</w:t>
            </w:r>
          </w:p>
        </w:tc>
      </w:tr>
      <w:tr w:rsidR="002F03A6" w:rsidTr="002F03A6">
        <w:tc>
          <w:tcPr>
            <w:tcW w:w="6345" w:type="dxa"/>
          </w:tcPr>
          <w:p w:rsidR="002F03A6" w:rsidRPr="00FB384E" w:rsidRDefault="002F03A6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61, CAAGCAGAAG</w:t>
            </w:r>
            <w:r w:rsidRPr="00FB384E">
              <w:rPr>
                <w:sz w:val="16"/>
                <w:szCs w:val="16"/>
              </w:rPr>
              <w:t>ACGGCATACGAGAT</w:t>
            </w:r>
            <w:r w:rsidRPr="00ED5ECF">
              <w:rPr>
                <w:b/>
                <w:color w:val="FF0000"/>
                <w:sz w:val="16"/>
                <w:szCs w:val="16"/>
              </w:rPr>
              <w:t>CGGCTTG</w:t>
            </w:r>
            <w:r w:rsidRPr="00FB384E">
              <w:rPr>
                <w:sz w:val="16"/>
                <w:szCs w:val="16"/>
              </w:rPr>
              <w:t>GTGAC</w:t>
            </w:r>
            <w:r>
              <w:rPr>
                <w:sz w:val="16"/>
                <w:szCs w:val="16"/>
              </w:rPr>
              <w:t>TG</w:t>
            </w:r>
            <w:r w:rsidRPr="00FB384E">
              <w:rPr>
                <w:sz w:val="16"/>
                <w:szCs w:val="16"/>
              </w:rPr>
              <w:t>G</w:t>
            </w:r>
            <w:r>
              <w:rPr>
                <w:sz w:val="16"/>
                <w:szCs w:val="16"/>
              </w:rPr>
              <w:t>AG</w:t>
            </w:r>
            <w:r w:rsidRPr="00FB384E">
              <w:rPr>
                <w:sz w:val="16"/>
                <w:szCs w:val="16"/>
              </w:rPr>
              <w:t>TTCAGACGTGTGCTCTTCCGA</w:t>
            </w:r>
          </w:p>
        </w:tc>
        <w:tc>
          <w:tcPr>
            <w:tcW w:w="1173" w:type="dxa"/>
          </w:tcPr>
          <w:p w:rsidR="002F03A6" w:rsidRPr="00FB384E" w:rsidRDefault="002F03A6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CAAGCCG</w:t>
            </w:r>
          </w:p>
        </w:tc>
        <w:tc>
          <w:tcPr>
            <w:tcW w:w="1724" w:type="dxa"/>
          </w:tcPr>
          <w:p w:rsidR="002F03A6" w:rsidRPr="00FB384E" w:rsidRDefault="002F03A6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CAAGCCG-30ng_Low-Volumne</w:t>
            </w:r>
          </w:p>
        </w:tc>
      </w:tr>
      <w:tr w:rsidR="002F03A6" w:rsidTr="002F03A6">
        <w:tc>
          <w:tcPr>
            <w:tcW w:w="6345" w:type="dxa"/>
          </w:tcPr>
          <w:p w:rsidR="002F03A6" w:rsidRPr="00FB384E" w:rsidRDefault="002F03A6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62, CAAGCAGAAG</w:t>
            </w:r>
            <w:r w:rsidRPr="00FB384E">
              <w:rPr>
                <w:sz w:val="16"/>
                <w:szCs w:val="16"/>
              </w:rPr>
              <w:t>ACGGCATACGAGAT</w:t>
            </w:r>
            <w:r>
              <w:rPr>
                <w:b/>
                <w:color w:val="FF0000"/>
                <w:sz w:val="16"/>
                <w:szCs w:val="16"/>
              </w:rPr>
              <w:t>TTGACCC</w:t>
            </w:r>
            <w:r w:rsidRPr="00FB384E">
              <w:rPr>
                <w:sz w:val="16"/>
                <w:szCs w:val="16"/>
              </w:rPr>
              <w:t>GTGAC</w:t>
            </w:r>
            <w:r>
              <w:rPr>
                <w:sz w:val="16"/>
                <w:szCs w:val="16"/>
              </w:rPr>
              <w:t>TG</w:t>
            </w:r>
            <w:r w:rsidRPr="00FB384E">
              <w:rPr>
                <w:sz w:val="16"/>
                <w:szCs w:val="16"/>
              </w:rPr>
              <w:t>G</w:t>
            </w:r>
            <w:r>
              <w:rPr>
                <w:sz w:val="16"/>
                <w:szCs w:val="16"/>
              </w:rPr>
              <w:t>AG</w:t>
            </w:r>
            <w:r w:rsidRPr="00FB384E">
              <w:rPr>
                <w:sz w:val="16"/>
                <w:szCs w:val="16"/>
              </w:rPr>
              <w:t>TTCAGACGTGTGCTCTTCCGA</w:t>
            </w:r>
          </w:p>
        </w:tc>
        <w:tc>
          <w:tcPr>
            <w:tcW w:w="1173" w:type="dxa"/>
          </w:tcPr>
          <w:p w:rsidR="002F03A6" w:rsidRPr="00FB384E" w:rsidRDefault="002F03A6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GGGTCAA</w:t>
            </w:r>
          </w:p>
        </w:tc>
        <w:tc>
          <w:tcPr>
            <w:tcW w:w="1724" w:type="dxa"/>
          </w:tcPr>
          <w:p w:rsidR="002F03A6" w:rsidRPr="00FB384E" w:rsidRDefault="002F03A6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GGGTCAA-10ng_Low-Volume</w:t>
            </w:r>
          </w:p>
        </w:tc>
      </w:tr>
      <w:tr w:rsidR="002F03A6" w:rsidTr="002F03A6">
        <w:tc>
          <w:tcPr>
            <w:tcW w:w="6345" w:type="dxa"/>
          </w:tcPr>
          <w:p w:rsidR="002F03A6" w:rsidRPr="00FB384E" w:rsidRDefault="002F03A6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63, CAAGCAGAAG</w:t>
            </w:r>
            <w:r w:rsidRPr="00FB384E">
              <w:rPr>
                <w:sz w:val="16"/>
                <w:szCs w:val="16"/>
              </w:rPr>
              <w:t>ACGGCATACGAGAT</w:t>
            </w:r>
            <w:r>
              <w:rPr>
                <w:b/>
                <w:color w:val="FF0000"/>
                <w:sz w:val="16"/>
                <w:szCs w:val="16"/>
              </w:rPr>
              <w:t>GCGTTGC</w:t>
            </w:r>
            <w:r w:rsidRPr="00FB384E">
              <w:rPr>
                <w:sz w:val="16"/>
                <w:szCs w:val="16"/>
              </w:rPr>
              <w:t>GTGAC</w:t>
            </w:r>
            <w:r>
              <w:rPr>
                <w:sz w:val="16"/>
                <w:szCs w:val="16"/>
              </w:rPr>
              <w:t>TG</w:t>
            </w:r>
            <w:r w:rsidRPr="00FB384E">
              <w:rPr>
                <w:sz w:val="16"/>
                <w:szCs w:val="16"/>
              </w:rPr>
              <w:t>G</w:t>
            </w:r>
            <w:r>
              <w:rPr>
                <w:sz w:val="16"/>
                <w:szCs w:val="16"/>
              </w:rPr>
              <w:t>AG</w:t>
            </w:r>
            <w:r w:rsidRPr="00FB384E">
              <w:rPr>
                <w:sz w:val="16"/>
                <w:szCs w:val="16"/>
              </w:rPr>
              <w:t>TTCAGACGTGTGCTCTTCCGA</w:t>
            </w:r>
          </w:p>
        </w:tc>
        <w:tc>
          <w:tcPr>
            <w:tcW w:w="1173" w:type="dxa"/>
          </w:tcPr>
          <w:p w:rsidR="002F03A6" w:rsidRPr="00FB384E" w:rsidRDefault="002F03A6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GCAACGC</w:t>
            </w:r>
          </w:p>
        </w:tc>
        <w:tc>
          <w:tcPr>
            <w:tcW w:w="1724" w:type="dxa"/>
          </w:tcPr>
          <w:p w:rsidR="002F03A6" w:rsidRPr="00FB384E" w:rsidRDefault="00D1197B" w:rsidP="002F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GCAACGC-3ng</w:t>
            </w:r>
            <w:r w:rsidR="002F03A6">
              <w:rPr>
                <w:sz w:val="16"/>
                <w:szCs w:val="16"/>
              </w:rPr>
              <w:t>_Low-Volume</w:t>
            </w:r>
          </w:p>
        </w:tc>
      </w:tr>
    </w:tbl>
    <w:p w:rsidR="002F03A6" w:rsidRDefault="002F03A6" w:rsidP="002F03A6"/>
    <w:p w:rsidR="002F03A6" w:rsidRDefault="00A669C1" w:rsidP="002F03A6">
      <w:r>
        <w:t xml:space="preserve">4) </w:t>
      </w:r>
      <w:r w:rsidR="002F03A6">
        <w:t>The purified DNA yield was16.5ng/μl in 30μl and sequencing was done on the Illumina HiSeq2500 following the manufacturer's protocols.</w:t>
      </w:r>
    </w:p>
    <w:p w:rsidR="002F03A6" w:rsidRDefault="002F03A6" w:rsidP="00FB384E"/>
    <w:sectPr w:rsidR="002F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84E"/>
    <w:rsid w:val="00207E03"/>
    <w:rsid w:val="002B72DD"/>
    <w:rsid w:val="002F03A6"/>
    <w:rsid w:val="0041480B"/>
    <w:rsid w:val="004D43D7"/>
    <w:rsid w:val="006D4FC9"/>
    <w:rsid w:val="006E7ACA"/>
    <w:rsid w:val="00883CB4"/>
    <w:rsid w:val="008A5D32"/>
    <w:rsid w:val="009B5F38"/>
    <w:rsid w:val="009C4967"/>
    <w:rsid w:val="00A669C1"/>
    <w:rsid w:val="00C37E41"/>
    <w:rsid w:val="00D1197B"/>
    <w:rsid w:val="00DF0BAB"/>
    <w:rsid w:val="00E1049F"/>
    <w:rsid w:val="00E76B28"/>
    <w:rsid w:val="00ED5ECF"/>
    <w:rsid w:val="00F26415"/>
    <w:rsid w:val="00F4278C"/>
    <w:rsid w:val="00FB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8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B5F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3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84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B5F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LLOYD-MACGILP Susan</dc:creator>
  <cp:lastModifiedBy>LLOYD-MACGILP Susan</cp:lastModifiedBy>
  <cp:revision>19</cp:revision>
  <cp:lastPrinted>2014-08-18T11:43:00Z</cp:lastPrinted>
  <dcterms:created xsi:type="dcterms:W3CDTF">2014-08-18T10:55:00Z</dcterms:created>
  <dcterms:modified xsi:type="dcterms:W3CDTF">2014-11-17T12:26:00Z</dcterms:modified>
</cp:coreProperties>
</file>