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Riboprobe synthesis from a plasmid template</w:t>
      </w:r>
    </w:p>
    <w:p w:rsidR="00000000" w:rsidDel="00000000" w:rsidP="00000000" w:rsidRDefault="00000000" w:rsidRPr="00000000" w14:paraId="00000002">
      <w:pPr>
        <w:pageBreakBefore w:val="0"/>
        <w:rPr>
          <w:rFonts w:ascii="Arial" w:cs="Arial" w:eastAsia="Arial" w:hAnsi="Arial"/>
          <w:b w:val="1"/>
          <w:color w:val="7f7f7f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7f7f7f"/>
          <w:sz w:val="32"/>
          <w:szCs w:val="32"/>
          <w:rtl w:val="0"/>
        </w:rPr>
        <w:t xml:space="preserve">Mendelsohn Group, GUDMAP Consortium</w:t>
      </w:r>
    </w:p>
    <w:p w:rsidR="00000000" w:rsidDel="00000000" w:rsidP="00000000" w:rsidRDefault="00000000" w:rsidRPr="00000000" w14:paraId="00000003">
      <w:pPr>
        <w:pageBreakBefore w:val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Arial" w:cs="Arial" w:eastAsia="Arial" w:hAnsi="Arial"/>
          <w:b w:val="1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Plasmid Preparation</w:t>
      </w:r>
    </w:p>
    <w:p w:rsidR="00000000" w:rsidDel="00000000" w:rsidP="00000000" w:rsidRDefault="00000000" w:rsidRPr="00000000" w14:paraId="00000006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Clone/vector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cDNA is replicated in 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E. coli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strains transformed with a recombinant plasmid and the cells are lysed to isolate the plasmid containing the cDNA sequence of interest.  Each recombinant plasmid has a specific selectable marker, such as antibiotic resistance.  All cultures that are described below are grown in Luria Broth (LB) media to which is added a specific antibiotic to select for those bacteria containing the recombinant plasmid. </w:t>
      </w:r>
    </w:p>
    <w:p w:rsidR="00000000" w:rsidDel="00000000" w:rsidP="00000000" w:rsidRDefault="00000000" w:rsidRPr="00000000" w14:paraId="00000008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Most plasmids were purchased through Open Biosystems and are I.M.A.G.E clones.</w:t>
      </w:r>
    </w:p>
    <w:p w:rsidR="00000000" w:rsidDel="00000000" w:rsidP="00000000" w:rsidRDefault="00000000" w:rsidRPr="00000000" w14:paraId="0000000A">
      <w:pPr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Plating out a glycerol stock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Streak a glycerol stock of a strain containing the recombinant plasmid onto a dropout LB agar plate using a sterile pipette tip.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the plates contain the appropriate concentration of antibiotic to select for the bacteria containing the recombinant plasmid.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353.0" w:type="dxa"/>
        <w:jc w:val="left"/>
        <w:tblInd w:w="9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8"/>
        <w:gridCol w:w="2835"/>
        <w:tblGridChange w:id="0">
          <w:tblGrid>
            <w:gridCol w:w="2518"/>
            <w:gridCol w:w="28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pageBreakBefore w:val="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Antibiotic</w:t>
            </w:r>
          </w:p>
        </w:tc>
        <w:tc>
          <w:tcPr/>
          <w:p w:rsidR="00000000" w:rsidDel="00000000" w:rsidP="00000000" w:rsidRDefault="00000000" w:rsidRPr="00000000" w14:paraId="00000010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Final concentration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pageBreakBefore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Ampicillin</w:t>
            </w:r>
          </w:p>
        </w:tc>
        <w:tc>
          <w:tcPr/>
          <w:p w:rsidR="00000000" w:rsidDel="00000000" w:rsidP="00000000" w:rsidRDefault="00000000" w:rsidRPr="00000000" w14:paraId="00000012">
            <w:pPr>
              <w:pageBreakBefore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50μg/ml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pageBreakBefore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Kanamycin</w:t>
            </w:r>
          </w:p>
        </w:tc>
        <w:tc>
          <w:tcPr/>
          <w:p w:rsidR="00000000" w:rsidDel="00000000" w:rsidP="00000000" w:rsidRDefault="00000000" w:rsidRPr="00000000" w14:paraId="00000014">
            <w:pPr>
              <w:pageBreakBefore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10μg/ml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pageBreakBefore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Chloramphenicol</w:t>
            </w:r>
          </w:p>
        </w:tc>
        <w:tc>
          <w:tcPr/>
          <w:p w:rsidR="00000000" w:rsidDel="00000000" w:rsidP="00000000" w:rsidRDefault="00000000" w:rsidRPr="00000000" w14:paraId="00000016">
            <w:pPr>
              <w:pageBreakBefore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25μg/ml</w:t>
            </w:r>
          </w:p>
        </w:tc>
      </w:tr>
    </w:tbl>
    <w:p w:rsidR="00000000" w:rsidDel="00000000" w:rsidP="00000000" w:rsidRDefault="00000000" w:rsidRPr="00000000" w14:paraId="00000017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Grow overnight (approximately 16 hours) at 37°C.</w:t>
      </w:r>
    </w:p>
    <w:p w:rsidR="00000000" w:rsidDel="00000000" w:rsidP="00000000" w:rsidRDefault="00000000" w:rsidRPr="00000000" w14:paraId="00000019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Mini culture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Isolate a single white colony using a sterile pipette tip and transfer it in to 5ml of LB media containing the appropriate concentration of antibiotic.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Incubate in an orbital shaker at 37°C for approximately 6 hours.  </w:t>
      </w:r>
    </w:p>
    <w:p w:rsidR="00000000" w:rsidDel="00000000" w:rsidP="00000000" w:rsidRDefault="00000000" w:rsidRPr="00000000" w14:paraId="0000001D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Midi Culture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incubation the culture should be slightly cloudy and drifts of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coli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should be seen when shaken.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500μl of this culture to seed a 50ml LB culture with the appropriate concentration of antibiotic.  Incubate in an orbital shaker overnight at 37°C.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Midi plasmid preparation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the bacterial culture into a 50ml centrifuge tube.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Pellet the bacteria by centrifugation for 15 minutes. Centrifuge: Eppendorf Centrifuge 5810R at 3,500rpm.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Discard the supernatant.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plasmid is isolated using the QIAGEN Plasmid Midi Kit (Qiagen #12143) according to the manufacturer’s instructions.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plasmid DNA is eluted with 100-200μl of TE buffer (pH8).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plasmid concentration is determined using 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NanoDrop 2000c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machine is first calibrated with 2μl of 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2μl of the purified plasmid is run on the machine and the DNA concentration recorded.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small aliquot of plasmid DNA is run on a 1% gel for qualitative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plasmid cDNA is stored at -20°C.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Linearization of the plasmid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plasmid is linearized with the appropriate restriction enzyme determined from the vector map.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linearization, a 500μl mix is made as follows: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21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4677"/>
        <w:tblGridChange w:id="0">
          <w:tblGrid>
            <w:gridCol w:w="2541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pageBreakBefore w:val="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Reagent</w:t>
            </w:r>
          </w:p>
        </w:tc>
        <w:tc>
          <w:tcPr/>
          <w:p w:rsidR="00000000" w:rsidDel="00000000" w:rsidP="00000000" w:rsidRDefault="00000000" w:rsidRPr="00000000" w14:paraId="00000033">
            <w:pPr>
              <w:pageBreakBefore w:val="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Amount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pageBreakBefore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Plasmid</w:t>
            </w:r>
          </w:p>
        </w:tc>
        <w:tc>
          <w:tcPr/>
          <w:p w:rsidR="00000000" w:rsidDel="00000000" w:rsidP="00000000" w:rsidRDefault="00000000" w:rsidRPr="00000000" w14:paraId="00000035">
            <w:pPr>
              <w:pageBreakBefore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20μg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pageBreakBefore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Buffer</w:t>
            </w:r>
          </w:p>
        </w:tc>
        <w:tc>
          <w:tcPr/>
          <w:p w:rsidR="00000000" w:rsidDel="00000000" w:rsidP="00000000" w:rsidRDefault="00000000" w:rsidRPr="00000000" w14:paraId="00000037">
            <w:pPr>
              <w:pageBreakBefore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50μl (1/10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final volume)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pageBreakBefore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Restriction enzyme</w:t>
            </w:r>
          </w:p>
        </w:tc>
        <w:tc>
          <w:tcPr/>
          <w:p w:rsidR="00000000" w:rsidDel="00000000" w:rsidP="00000000" w:rsidRDefault="00000000" w:rsidRPr="00000000" w14:paraId="00000039">
            <w:pPr>
              <w:pageBreakBefore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2μl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(20-40U/μl)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pageBreakBefore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03B">
            <w:pPr>
              <w:pageBreakBefore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make up to a 500μl volume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Restriction enzymes are purchased from New England BioLabs, and the appropriate buffer for each enzyme is listed on the product and the manufacturer’s website.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Vortex and briefly centrifuge to collect the digestion mix to the bottom of the microfuge tube.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Incubate overnight at the optimal temperature for the restriction enzyme being used, usually 37°C.</w:t>
      </w:r>
    </w:p>
    <w:p w:rsidR="00000000" w:rsidDel="00000000" w:rsidP="00000000" w:rsidRDefault="00000000" w:rsidRPr="00000000" w14:paraId="00000040">
      <w:pPr>
        <w:pageBreakBefore w:val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Precipitation of DNA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Vortex and briefly centrifuge.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the following to the linearized plasmid: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218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218"/>
        <w:tblGridChange w:id="0">
          <w:tblGrid>
            <w:gridCol w:w="5218"/>
          </w:tblGrid>
        </w:tblGridChange>
      </w:tblGrid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pageBreakBefore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1μl      glycogen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pageBreakBefore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1/10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volume of 3M NaOAc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pageBreakBefore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2X       volume of cold 100% ethanol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Invert tube several times to mix.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Incubate at -80°C for at least 15 minutes.  The incubation can be left overnight.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1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Centrifuge at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13k rpm for 15 minutes at 4°C. (Centrifuge: Eppendorf Centrifuge 5417C)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Carefully discard the supernatant and wash pellet with 400μl cold 70% ethanol.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Centrifuge at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13k rpm for 10 minutes at 4°C.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Carefully discard the supernatant and dry the pellet at room temperature or at 37°C.  Do not over-dry the pellet.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Dissolve the DNA pellet in 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at a concentration of about 1mg/ml.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Incubate at 37°C for at least 15 minutes to allow the DNA to dissolve.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Quantification of DNA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Run ~100-200ng linearized cDNA alongside a 1Kb Plus DNA Ladder &amp; Low DNA Mass Ladder (Invitrogen #10787-018 &amp; #10068-013)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 verify the concentration.  </w:t>
      </w:r>
    </w:p>
    <w:p w:rsidR="00000000" w:rsidDel="00000000" w:rsidP="00000000" w:rsidRDefault="00000000" w:rsidRPr="00000000" w14:paraId="00000056">
      <w:pPr>
        <w:pageBreakBefore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In-vitro transcription of Digoxigenin-labeled riboprobes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Ensure RNase-free conditions are maintained and that reagents are kept on ice.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In-vitro transcription &amp; digoxigenin labeling are carried out using the Roche DIG RNA Labeling Mix (Roche #11 277 073 910).  The manufacturer’s instructions are followed and are described briefly below.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Mix together the following reagents to make a total volume of 20μl:</w:t>
      </w:r>
    </w:p>
    <w:p w:rsidR="00000000" w:rsidDel="00000000" w:rsidP="00000000" w:rsidRDefault="00000000" w:rsidRPr="00000000" w14:paraId="0000005A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53.0" w:type="dxa"/>
        <w:jc w:val="left"/>
        <w:tblInd w:w="425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8"/>
        <w:gridCol w:w="4235"/>
        <w:tblGridChange w:id="0">
          <w:tblGrid>
            <w:gridCol w:w="4818"/>
            <w:gridCol w:w="4235"/>
          </w:tblGrid>
        </w:tblGridChange>
      </w:tblGrid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pageBreakBefore w:val="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Reagent</w:t>
            </w:r>
          </w:p>
        </w:tc>
        <w:tc>
          <w:tcPr/>
          <w:p w:rsidR="00000000" w:rsidDel="00000000" w:rsidP="00000000" w:rsidRDefault="00000000" w:rsidRPr="00000000" w14:paraId="0000005C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Volume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pageBreakBefore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1ug linearized plasmid DNA</w:t>
            </w:r>
          </w:p>
        </w:tc>
        <w:tc>
          <w:tcPr/>
          <w:p w:rsidR="00000000" w:rsidDel="00000000" w:rsidP="00000000" w:rsidRDefault="00000000" w:rsidRPr="00000000" w14:paraId="0000005E">
            <w:pPr>
              <w:pageBreakBefore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xμl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pageBreakBefore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DIG RNA labeling mix, 10X</w:t>
            </w:r>
          </w:p>
        </w:tc>
        <w:tc>
          <w:tcPr/>
          <w:p w:rsidR="00000000" w:rsidDel="00000000" w:rsidP="00000000" w:rsidRDefault="00000000" w:rsidRPr="00000000" w14:paraId="00000060">
            <w:pPr>
              <w:pageBreakBefore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2μl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pageBreakBefore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Transcription buffer, 10X</w:t>
            </w:r>
          </w:p>
        </w:tc>
        <w:tc>
          <w:tcPr/>
          <w:p w:rsidR="00000000" w:rsidDel="00000000" w:rsidP="00000000" w:rsidRDefault="00000000" w:rsidRPr="00000000" w14:paraId="00000062">
            <w:pPr>
              <w:pageBreakBefore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2μl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pageBreakBefore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Sterile RNase free double distilled water</w:t>
            </w:r>
          </w:p>
        </w:tc>
        <w:tc>
          <w:tcPr/>
          <w:p w:rsidR="00000000" w:rsidDel="00000000" w:rsidP="00000000" w:rsidRDefault="00000000" w:rsidRPr="00000000" w14:paraId="00000064">
            <w:pPr>
              <w:pageBreakBefore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make up to a final volume of 18μl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pageBreakBefore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RNA polymerase, T7, Sp6, or T3 (20U/μl)</w:t>
            </w:r>
          </w:p>
        </w:tc>
        <w:tc>
          <w:tcPr/>
          <w:p w:rsidR="00000000" w:rsidDel="00000000" w:rsidP="00000000" w:rsidRDefault="00000000" w:rsidRPr="00000000" w14:paraId="00000066">
            <w:pPr>
              <w:pageBreakBefore w:val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2μl</w:t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Vortex and centrifuge briefly.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Incubate for 2 hours at 37°C.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2μl aliquot of the reaction mix to run on 1% agarose gel to compare the quality of this RNA to the RNA following clean up procedures.  Store at -20°C.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Optional: Add 2μl of DNase I, RNase-free (10,000U stock / Roche #10 776 785 001)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incubate at 37°C for 15 minutes.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2μl of 0.2M EDTA (pH 8.0) to stop the reaction.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Illustra ProbeQuant G50 micro columns (GE Healthcare Life Sciences #28-9034-08) to clean the probe by following the manufacturer’s instructions.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2μl sample to run on a 1% agarose gel to verify the clean band.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50μl of hybridization buffer as described in the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in-situ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hybridization protocol.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probes at -20°C.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Quantification of Riboprobe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1% agarose gel can be run with the two samples collected against a 1Kb Plus DNA Ladder &amp; Low DNA Mass Ladder (Invitrogen #10787-018 &amp; #10068-013) to approximate the probe concentration after cleaning.</w:t>
      </w:r>
    </w:p>
    <w:p w:rsidR="00000000" w:rsidDel="00000000" w:rsidP="00000000" w:rsidRDefault="00000000" w:rsidRPr="00000000" w14:paraId="00000073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Alternatively, the 2μl RNA taken after cleaning (before addition of hybridization buffer) can be run on a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NanoDrop 2000c.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>
          <w:rFonts w:ascii="Arial" w:cs="Arial" w:eastAsia="Arial" w:hAnsi="Arial"/>
          <w:b w:val="1"/>
          <w:color w:val="3366ff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Media &amp; Solutions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Luria Broth (LB)/ 1L</w:t>
      </w:r>
    </w:p>
    <w:p w:rsidR="00000000" w:rsidDel="00000000" w:rsidP="00000000" w:rsidRDefault="00000000" w:rsidRPr="00000000" w14:paraId="00000079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Tryptone                       10 g</w:t>
      </w:r>
    </w:p>
    <w:p w:rsidR="00000000" w:rsidDel="00000000" w:rsidP="00000000" w:rsidRDefault="00000000" w:rsidRPr="00000000" w14:paraId="0000007A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Yeast Extract                   5 g</w:t>
      </w:r>
    </w:p>
    <w:p w:rsidR="00000000" w:rsidDel="00000000" w:rsidP="00000000" w:rsidRDefault="00000000" w:rsidRPr="00000000" w14:paraId="0000007B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NaCl                             10 g </w:t>
      </w:r>
    </w:p>
    <w:p w:rsidR="00000000" w:rsidDel="00000000" w:rsidP="00000000" w:rsidRDefault="00000000" w:rsidRPr="00000000" w14:paraId="0000007C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Dissolve components in 1L of distilled water.  </w:t>
      </w:r>
    </w:p>
    <w:p w:rsidR="00000000" w:rsidDel="00000000" w:rsidP="00000000" w:rsidRDefault="00000000" w:rsidRPr="00000000" w14:paraId="0000007E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 LB agar - Add agar to a final concentration of 1.5%.</w:t>
      </w:r>
    </w:p>
    <w:p w:rsidR="00000000" w:rsidDel="00000000" w:rsidP="00000000" w:rsidRDefault="00000000" w:rsidRPr="00000000" w14:paraId="0000007F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Sterilize by autoclaving at 15 psi, from 121-124°C for 15 minutes.</w:t>
      </w:r>
    </w:p>
    <w:p w:rsidR="00000000" w:rsidDel="00000000" w:rsidP="00000000" w:rsidRDefault="00000000" w:rsidRPr="00000000" w14:paraId="00000080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TE Buffer pH 8.0</w:t>
      </w:r>
    </w:p>
    <w:p w:rsidR="00000000" w:rsidDel="00000000" w:rsidP="00000000" w:rsidRDefault="00000000" w:rsidRPr="00000000" w14:paraId="00000082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10mM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Tris pH 8.0</w:t>
      </w:r>
    </w:p>
    <w:p w:rsidR="00000000" w:rsidDel="00000000" w:rsidP="00000000" w:rsidRDefault="00000000" w:rsidRPr="00000000" w14:paraId="00000083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1mM EDTA</w:t>
      </w:r>
    </w:p>
    <w:p w:rsidR="00000000" w:rsidDel="00000000" w:rsidP="00000000" w:rsidRDefault="00000000" w:rsidRPr="00000000" w14:paraId="00000084">
      <w:pPr>
        <w:pageBreakBefore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72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720" w:line="240" w:lineRule="auto"/>
      <w:ind w:left="0" w:right="0" w:firstLine="0"/>
      <w:jc w:val="righ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