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oeakfbhez3l6" w:id="0"/>
      <w:bookmarkEnd w:id="0"/>
      <w:r w:rsidDel="00000000" w:rsidR="00000000" w:rsidRPr="00000000">
        <w:rPr>
          <w:rtl w:val="0"/>
        </w:rPr>
        <w:t xml:space="preserve">Microarray Data: Manual checking protocols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Style w:val="Heading2"/>
        <w:keepNext w:val="0"/>
        <w:keepLines w:val="0"/>
        <w:pageBreakBefore w:val="0"/>
        <w:shd w:fill="ffffff" w:val="clear"/>
        <w:spacing w:before="280" w:lineRule="auto"/>
        <w:rPr/>
      </w:pPr>
      <w:bookmarkStart w:colFirst="0" w:colLast="0" w:name="_7v1wbom27qb" w:id="1"/>
      <w:bookmarkEnd w:id="1"/>
      <w:r w:rsidDel="00000000" w:rsidR="00000000" w:rsidRPr="00000000">
        <w:rPr>
          <w:rtl w:val="0"/>
        </w:rPr>
        <w:t xml:space="preserve">Sheet 1 / Sample Data Sheet incorporates sample &amp; platform data</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shd w:fill="ffffff" w:val="clear"/>
        <w:rPr>
          <w:b w:val="1"/>
          <w:sz w:val="24"/>
          <w:szCs w:val="24"/>
        </w:rPr>
      </w:pPr>
      <w:r w:rsidDel="00000000" w:rsidR="00000000" w:rsidRPr="00000000">
        <w:rPr>
          <w:b w:val="1"/>
          <w:sz w:val="24"/>
          <w:szCs w:val="24"/>
          <w:rtl w:val="0"/>
        </w:rPr>
        <w:t xml:space="preserve">Unique ID </w:t>
      </w:r>
    </w:p>
    <w:p w:rsidR="00000000" w:rsidDel="00000000" w:rsidP="00000000" w:rsidRDefault="00000000" w:rsidRPr="00000000" w14:paraId="00000006">
      <w:pPr>
        <w:pageBreakBefore w:val="0"/>
        <w:shd w:fill="ffffff" w:val="clear"/>
        <w:rPr>
          <w:sz w:val="24"/>
          <w:szCs w:val="24"/>
        </w:rPr>
      </w:pPr>
      <w:r w:rsidDel="00000000" w:rsidR="00000000" w:rsidRPr="00000000">
        <w:rPr>
          <w:sz w:val="24"/>
          <w:szCs w:val="24"/>
          <w:rtl w:val="0"/>
        </w:rPr>
        <w:t xml:space="preserve">A Unique Identifier for each submission is given by the submitter.</w:t>
      </w:r>
    </w:p>
    <w:p w:rsidR="00000000" w:rsidDel="00000000" w:rsidP="00000000" w:rsidRDefault="00000000" w:rsidRPr="00000000" w14:paraId="00000007">
      <w:pPr>
        <w:pageBreakBefore w:val="0"/>
        <w:shd w:fill="ffffff" w:val="clear"/>
        <w:rPr>
          <w:sz w:val="24"/>
          <w:szCs w:val="24"/>
        </w:rPr>
      </w:pPr>
      <w:r w:rsidDel="00000000" w:rsidR="00000000" w:rsidRPr="00000000">
        <w:rPr>
          <w:rtl w:val="0"/>
        </w:rPr>
      </w:r>
    </w:p>
    <w:p w:rsidR="00000000" w:rsidDel="00000000" w:rsidP="00000000" w:rsidRDefault="00000000" w:rsidRPr="00000000" w14:paraId="00000008">
      <w:pPr>
        <w:pageBreakBefore w:val="0"/>
        <w:shd w:fill="ffffff" w:val="clear"/>
        <w:rPr>
          <w:b w:val="1"/>
          <w:sz w:val="24"/>
          <w:szCs w:val="24"/>
        </w:rPr>
      </w:pPr>
      <w:r w:rsidDel="00000000" w:rsidR="00000000" w:rsidRPr="00000000">
        <w:rPr>
          <w:b w:val="1"/>
          <w:sz w:val="24"/>
          <w:szCs w:val="24"/>
          <w:rtl w:val="0"/>
        </w:rPr>
        <w:t xml:space="preserve">Person Details</w:t>
      </w:r>
    </w:p>
    <w:p w:rsidR="00000000" w:rsidDel="00000000" w:rsidP="00000000" w:rsidRDefault="00000000" w:rsidRPr="00000000" w14:paraId="00000009">
      <w:pPr>
        <w:pageBreakBefore w:val="0"/>
        <w:shd w:fill="ffffff" w:val="clear"/>
        <w:rPr>
          <w:sz w:val="24"/>
          <w:szCs w:val="24"/>
        </w:rPr>
      </w:pPr>
      <w:r w:rsidDel="00000000" w:rsidR="00000000" w:rsidRPr="00000000">
        <w:rPr>
          <w:sz w:val="24"/>
          <w:szCs w:val="24"/>
          <w:rtl w:val="0"/>
        </w:rPr>
        <w:t xml:space="preserve">Checks ensure that the Submitter, Authors, submitting lab and PI lab details are correct.</w:t>
      </w:r>
    </w:p>
    <w:p w:rsidR="00000000" w:rsidDel="00000000" w:rsidP="00000000" w:rsidRDefault="00000000" w:rsidRPr="00000000" w14:paraId="0000000A">
      <w:pPr>
        <w:pageBreakBefore w:val="0"/>
        <w:shd w:fill="ffffff" w:val="clear"/>
        <w:rPr>
          <w:sz w:val="24"/>
          <w:szCs w:val="24"/>
        </w:rPr>
      </w:pPr>
      <w:r w:rsidDel="00000000" w:rsidR="00000000" w:rsidRPr="00000000">
        <w:rPr>
          <w:rtl w:val="0"/>
        </w:rPr>
      </w:r>
    </w:p>
    <w:p w:rsidR="00000000" w:rsidDel="00000000" w:rsidP="00000000" w:rsidRDefault="00000000" w:rsidRPr="00000000" w14:paraId="0000000B">
      <w:pPr>
        <w:pageBreakBefore w:val="0"/>
        <w:shd w:fill="ffffff" w:val="clear"/>
        <w:rPr>
          <w:b w:val="1"/>
          <w:sz w:val="24"/>
          <w:szCs w:val="24"/>
        </w:rPr>
      </w:pPr>
      <w:r w:rsidDel="00000000" w:rsidR="00000000" w:rsidRPr="00000000">
        <w:rPr>
          <w:b w:val="1"/>
          <w:sz w:val="24"/>
          <w:szCs w:val="24"/>
          <w:rtl w:val="0"/>
        </w:rPr>
        <w:t xml:space="preserve">Specimen Details</w:t>
      </w:r>
    </w:p>
    <w:p w:rsidR="00000000" w:rsidDel="00000000" w:rsidP="00000000" w:rsidRDefault="00000000" w:rsidRPr="00000000" w14:paraId="0000000C">
      <w:pPr>
        <w:pageBreakBefore w:val="0"/>
        <w:shd w:fill="ffffff" w:val="clear"/>
        <w:rPr>
          <w:sz w:val="24"/>
          <w:szCs w:val="24"/>
        </w:rPr>
      </w:pPr>
      <w:r w:rsidDel="00000000" w:rsidR="00000000" w:rsidRPr="00000000">
        <w:rPr>
          <w:sz w:val="24"/>
          <w:szCs w:val="24"/>
          <w:rtl w:val="0"/>
        </w:rPr>
        <w:t xml:space="preserve">Tissue cell type, ontology name, genus / species, strain, mutation, pool size, sex, developmental stage and Theiler Stage are checked.  The ontology name is given as an EMAP ID and this needs to correlate with the Theiler Stage.  The developmental stage given by the submitter should match the appropriate Theiler Stage for GUDMAP.</w:t>
      </w:r>
    </w:p>
    <w:p w:rsidR="00000000" w:rsidDel="00000000" w:rsidP="00000000" w:rsidRDefault="00000000" w:rsidRPr="00000000" w14:paraId="0000000D">
      <w:pPr>
        <w:pageBreakBefore w:val="0"/>
        <w:shd w:fill="ffffff" w:val="clear"/>
        <w:rPr>
          <w:sz w:val="24"/>
          <w:szCs w:val="24"/>
        </w:rPr>
      </w:pPr>
      <w:r w:rsidDel="00000000" w:rsidR="00000000" w:rsidRPr="00000000">
        <w:rPr>
          <w:rtl w:val="0"/>
        </w:rPr>
      </w:r>
    </w:p>
    <w:p w:rsidR="00000000" w:rsidDel="00000000" w:rsidP="00000000" w:rsidRDefault="00000000" w:rsidRPr="00000000" w14:paraId="0000000E">
      <w:pPr>
        <w:pageBreakBefore w:val="0"/>
        <w:shd w:fill="ffffff" w:val="clear"/>
        <w:rPr>
          <w:b w:val="1"/>
          <w:sz w:val="24"/>
          <w:szCs w:val="24"/>
        </w:rPr>
      </w:pPr>
      <w:r w:rsidDel="00000000" w:rsidR="00000000" w:rsidRPr="00000000">
        <w:rPr>
          <w:b w:val="1"/>
          <w:sz w:val="24"/>
          <w:szCs w:val="24"/>
          <w:rtl w:val="0"/>
        </w:rPr>
        <w:t xml:space="preserve">Sample Image</w:t>
      </w:r>
    </w:p>
    <w:p w:rsidR="00000000" w:rsidDel="00000000" w:rsidP="00000000" w:rsidRDefault="00000000" w:rsidRPr="00000000" w14:paraId="0000000F">
      <w:pPr>
        <w:pageBreakBefore w:val="0"/>
        <w:shd w:fill="ffffff" w:val="clear"/>
        <w:rPr>
          <w:sz w:val="24"/>
          <w:szCs w:val="24"/>
        </w:rPr>
      </w:pPr>
      <w:r w:rsidDel="00000000" w:rsidR="00000000" w:rsidRPr="00000000">
        <w:rPr>
          <w:sz w:val="24"/>
          <w:szCs w:val="24"/>
          <w:rtl w:val="0"/>
        </w:rPr>
        <w:t xml:space="preserve">Sample image sent must illustrate the source of the sample eg. laser capture or the quality of the FACS process. </w:t>
      </w:r>
    </w:p>
    <w:p w:rsidR="00000000" w:rsidDel="00000000" w:rsidP="00000000" w:rsidRDefault="00000000" w:rsidRPr="00000000" w14:paraId="00000010">
      <w:pPr>
        <w:pageBreakBefore w:val="0"/>
        <w:shd w:fill="ffffff" w:val="clear"/>
        <w:rPr>
          <w:sz w:val="24"/>
          <w:szCs w:val="24"/>
        </w:rPr>
      </w:pPr>
      <w:r w:rsidDel="00000000" w:rsidR="00000000" w:rsidRPr="00000000">
        <w:rPr>
          <w:rtl w:val="0"/>
        </w:rPr>
      </w:r>
    </w:p>
    <w:p w:rsidR="00000000" w:rsidDel="00000000" w:rsidP="00000000" w:rsidRDefault="00000000" w:rsidRPr="00000000" w14:paraId="00000011">
      <w:pPr>
        <w:pageBreakBefore w:val="0"/>
        <w:shd w:fill="ffffff" w:val="clear"/>
        <w:rPr>
          <w:b w:val="1"/>
          <w:sz w:val="24"/>
          <w:szCs w:val="24"/>
        </w:rPr>
      </w:pPr>
      <w:r w:rsidDel="00000000" w:rsidR="00000000" w:rsidRPr="00000000">
        <w:rPr>
          <w:b w:val="1"/>
          <w:sz w:val="24"/>
          <w:szCs w:val="24"/>
          <w:rtl w:val="0"/>
        </w:rPr>
        <w:t xml:space="preserve">RNA Quality Details</w:t>
      </w:r>
    </w:p>
    <w:p w:rsidR="00000000" w:rsidDel="00000000" w:rsidP="00000000" w:rsidRDefault="00000000" w:rsidRPr="00000000" w14:paraId="00000012">
      <w:pPr>
        <w:pageBreakBefore w:val="0"/>
        <w:shd w:fill="ffffff" w:val="clear"/>
        <w:rPr>
          <w:sz w:val="24"/>
          <w:szCs w:val="24"/>
        </w:rPr>
      </w:pPr>
      <w:r w:rsidDel="00000000" w:rsidR="00000000" w:rsidRPr="00000000">
        <w:rPr>
          <w:sz w:val="24"/>
          <w:szCs w:val="24"/>
          <w:rtl w:val="0"/>
        </w:rPr>
        <w:t xml:space="preserve">Details checked.</w:t>
      </w:r>
    </w:p>
    <w:p w:rsidR="00000000" w:rsidDel="00000000" w:rsidP="00000000" w:rsidRDefault="00000000" w:rsidRPr="00000000" w14:paraId="00000013">
      <w:pPr>
        <w:pageBreakBefore w:val="0"/>
        <w:shd w:fill="ffffff" w:val="clear"/>
        <w:rPr>
          <w:sz w:val="24"/>
          <w:szCs w:val="24"/>
        </w:rPr>
      </w:pPr>
      <w:r w:rsidDel="00000000" w:rsidR="00000000" w:rsidRPr="00000000">
        <w:rPr>
          <w:rtl w:val="0"/>
        </w:rPr>
      </w:r>
    </w:p>
    <w:p w:rsidR="00000000" w:rsidDel="00000000" w:rsidP="00000000" w:rsidRDefault="00000000" w:rsidRPr="00000000" w14:paraId="00000014">
      <w:pPr>
        <w:pageBreakBefore w:val="0"/>
        <w:shd w:fill="ffffff" w:val="clear"/>
        <w:rPr>
          <w:b w:val="1"/>
          <w:sz w:val="24"/>
          <w:szCs w:val="24"/>
        </w:rPr>
      </w:pPr>
      <w:r w:rsidDel="00000000" w:rsidR="00000000" w:rsidRPr="00000000">
        <w:rPr>
          <w:b w:val="1"/>
          <w:sz w:val="24"/>
          <w:szCs w:val="24"/>
          <w:rtl w:val="0"/>
        </w:rPr>
        <w:t xml:space="preserve">Platform Details</w:t>
      </w:r>
    </w:p>
    <w:p w:rsidR="00000000" w:rsidDel="00000000" w:rsidP="00000000" w:rsidRDefault="00000000" w:rsidRPr="00000000" w14:paraId="00000015">
      <w:pPr>
        <w:pageBreakBefore w:val="0"/>
        <w:shd w:fill="ffffff" w:val="clear"/>
        <w:rPr>
          <w:sz w:val="24"/>
          <w:szCs w:val="24"/>
        </w:rPr>
      </w:pPr>
      <w:r w:rsidDel="00000000" w:rsidR="00000000" w:rsidRPr="00000000">
        <w:rPr>
          <w:sz w:val="24"/>
          <w:szCs w:val="24"/>
          <w:rtl w:val="0"/>
        </w:rPr>
        <w:t xml:space="preserve">Checks with the Affymetrix website ensure the accuracy of information given.</w:t>
      </w:r>
    </w:p>
    <w:p w:rsidR="00000000" w:rsidDel="00000000" w:rsidP="00000000" w:rsidRDefault="00000000" w:rsidRPr="00000000" w14:paraId="00000016">
      <w:pPr>
        <w:pageBreakBefore w:val="0"/>
        <w:shd w:fill="ffffff" w:val="clear"/>
        <w:rPr>
          <w:sz w:val="24"/>
          <w:szCs w:val="24"/>
        </w:rPr>
      </w:pPr>
      <w:r w:rsidDel="00000000" w:rsidR="00000000" w:rsidRPr="00000000">
        <w:rPr>
          <w:rtl w:val="0"/>
        </w:rPr>
      </w:r>
    </w:p>
    <w:p w:rsidR="00000000" w:rsidDel="00000000" w:rsidP="00000000" w:rsidRDefault="00000000" w:rsidRPr="00000000" w14:paraId="00000017">
      <w:pPr>
        <w:pageBreakBefore w:val="0"/>
        <w:shd w:fill="ffffff" w:val="clear"/>
        <w:rPr>
          <w:b w:val="1"/>
          <w:sz w:val="24"/>
          <w:szCs w:val="24"/>
        </w:rPr>
      </w:pPr>
      <w:r w:rsidDel="00000000" w:rsidR="00000000" w:rsidRPr="00000000">
        <w:rPr>
          <w:b w:val="1"/>
          <w:sz w:val="24"/>
          <w:szCs w:val="24"/>
          <w:rtl w:val="0"/>
        </w:rPr>
        <w:t xml:space="preserve">Experimental Goals, Experimental Designs and Dissection Method</w:t>
      </w:r>
    </w:p>
    <w:p w:rsidR="00000000" w:rsidDel="00000000" w:rsidP="00000000" w:rsidRDefault="00000000" w:rsidRPr="00000000" w14:paraId="00000018">
      <w:pPr>
        <w:pageBreakBefore w:val="0"/>
        <w:shd w:fill="ffffff" w:val="clear"/>
        <w:rPr>
          <w:sz w:val="24"/>
          <w:szCs w:val="24"/>
        </w:rPr>
      </w:pPr>
      <w:r w:rsidDel="00000000" w:rsidR="00000000" w:rsidRPr="00000000">
        <w:rPr>
          <w:sz w:val="24"/>
          <w:szCs w:val="24"/>
          <w:rtl w:val="0"/>
        </w:rPr>
        <w:t xml:space="preserve">Checks ensure the accuracy of the information given.</w:t>
      </w:r>
    </w:p>
    <w:p w:rsidR="00000000" w:rsidDel="00000000" w:rsidP="00000000" w:rsidRDefault="00000000" w:rsidRPr="00000000" w14:paraId="00000019">
      <w:pPr>
        <w:pageBreakBefore w:val="0"/>
        <w:shd w:fill="ffffff" w:val="clear"/>
        <w:rPr>
          <w:sz w:val="24"/>
          <w:szCs w:val="24"/>
        </w:rPr>
      </w:pPr>
      <w:r w:rsidDel="00000000" w:rsidR="00000000" w:rsidRPr="00000000">
        <w:rPr>
          <w:rtl w:val="0"/>
        </w:rPr>
      </w:r>
    </w:p>
    <w:p w:rsidR="00000000" w:rsidDel="00000000" w:rsidP="00000000" w:rsidRDefault="00000000" w:rsidRPr="00000000" w14:paraId="0000001A">
      <w:pPr>
        <w:pageBreakBefore w:val="0"/>
        <w:shd w:fill="ffffff" w:val="clear"/>
        <w:rPr>
          <w:b w:val="1"/>
          <w:sz w:val="24"/>
          <w:szCs w:val="24"/>
        </w:rPr>
      </w:pPr>
      <w:r w:rsidDel="00000000" w:rsidR="00000000" w:rsidRPr="00000000">
        <w:rPr>
          <w:b w:val="1"/>
          <w:sz w:val="24"/>
          <w:szCs w:val="24"/>
          <w:rtl w:val="0"/>
        </w:rPr>
        <w:t xml:space="preserve">Associated Files</w:t>
      </w:r>
    </w:p>
    <w:p w:rsidR="00000000" w:rsidDel="00000000" w:rsidP="00000000" w:rsidRDefault="00000000" w:rsidRPr="00000000" w14:paraId="0000001B">
      <w:pPr>
        <w:pageBreakBefore w:val="0"/>
        <w:shd w:fill="ffffff" w:val="clear"/>
        <w:rPr>
          <w:sz w:val="24"/>
          <w:szCs w:val="24"/>
        </w:rPr>
      </w:pPr>
      <w:r w:rsidDel="00000000" w:rsidR="00000000" w:rsidRPr="00000000">
        <w:rPr>
          <w:sz w:val="24"/>
          <w:szCs w:val="24"/>
          <w:rtl w:val="0"/>
        </w:rPr>
        <w:t xml:space="preserve">Checks carried out of the details of associated files that support the array submission i.e. CEL, CHP, RPT, EXP and TXT files. This ensures that the correct associated files are uploaded to the entry.</w:t>
      </w:r>
    </w:p>
    <w:p w:rsidR="00000000" w:rsidDel="00000000" w:rsidP="00000000" w:rsidRDefault="00000000" w:rsidRPr="00000000" w14:paraId="0000001C">
      <w:pPr>
        <w:pageBreakBefore w:val="0"/>
        <w:shd w:fill="ffffff" w:val="clear"/>
        <w:rPr>
          <w:sz w:val="24"/>
          <w:szCs w:val="24"/>
        </w:rPr>
      </w:pPr>
      <w:r w:rsidDel="00000000" w:rsidR="00000000" w:rsidRPr="00000000">
        <w:rPr>
          <w:rtl w:val="0"/>
        </w:rPr>
      </w:r>
    </w:p>
    <w:p w:rsidR="00000000" w:rsidDel="00000000" w:rsidP="00000000" w:rsidRDefault="00000000" w:rsidRPr="00000000" w14:paraId="0000001D">
      <w:pPr>
        <w:pageBreakBefore w:val="0"/>
        <w:shd w:fill="ffffff" w:val="clear"/>
        <w:rPr>
          <w:b w:val="1"/>
          <w:sz w:val="24"/>
          <w:szCs w:val="24"/>
        </w:rPr>
      </w:pPr>
      <w:r w:rsidDel="00000000" w:rsidR="00000000" w:rsidRPr="00000000">
        <w:rPr>
          <w:b w:val="1"/>
          <w:sz w:val="24"/>
          <w:szCs w:val="24"/>
          <w:rtl w:val="0"/>
        </w:rPr>
        <w:t xml:space="preserve">Non_Wildtype Details</w:t>
      </w:r>
    </w:p>
    <w:p w:rsidR="00000000" w:rsidDel="00000000" w:rsidP="00000000" w:rsidRDefault="00000000" w:rsidRPr="00000000" w14:paraId="0000001E">
      <w:pPr>
        <w:pageBreakBefore w:val="0"/>
        <w:shd w:fill="ffffff" w:val="clear"/>
        <w:rPr>
          <w:sz w:val="24"/>
          <w:szCs w:val="24"/>
        </w:rPr>
      </w:pPr>
      <w:r w:rsidDel="00000000" w:rsidR="00000000" w:rsidRPr="00000000">
        <w:rPr>
          <w:sz w:val="24"/>
          <w:szCs w:val="24"/>
          <w:rtl w:val="0"/>
        </w:rPr>
        <w:t xml:space="preserve">Checks carried out using other databases. eg. MMRRC, PUBMED</w:t>
      </w:r>
    </w:p>
    <w:p w:rsidR="00000000" w:rsidDel="00000000" w:rsidP="00000000" w:rsidRDefault="00000000" w:rsidRPr="00000000" w14:paraId="0000001F">
      <w:pPr>
        <w:pageBreakBefore w:val="0"/>
        <w:shd w:fill="ffffff" w:val="clear"/>
        <w:rPr>
          <w:sz w:val="24"/>
          <w:szCs w:val="24"/>
        </w:rPr>
      </w:pPr>
      <w:r w:rsidDel="00000000" w:rsidR="00000000" w:rsidRPr="00000000">
        <w:rPr>
          <w:rtl w:val="0"/>
        </w:rPr>
      </w:r>
    </w:p>
    <w:p w:rsidR="00000000" w:rsidDel="00000000" w:rsidP="00000000" w:rsidRDefault="00000000" w:rsidRPr="00000000" w14:paraId="00000020">
      <w:pPr>
        <w:pageBreakBefore w:val="0"/>
        <w:shd w:fill="ffffff" w:val="clear"/>
        <w:rPr>
          <w:b w:val="1"/>
          <w:sz w:val="24"/>
          <w:szCs w:val="24"/>
        </w:rPr>
      </w:pPr>
      <w:r w:rsidDel="00000000" w:rsidR="00000000" w:rsidRPr="00000000">
        <w:rPr>
          <w:b w:val="1"/>
          <w:sz w:val="24"/>
          <w:szCs w:val="24"/>
          <w:rtl w:val="0"/>
        </w:rPr>
        <w:t xml:space="preserve">Transgenic Reporter Alleles </w:t>
      </w:r>
    </w:p>
    <w:p w:rsidR="00000000" w:rsidDel="00000000" w:rsidP="00000000" w:rsidRDefault="00000000" w:rsidRPr="00000000" w14:paraId="00000021">
      <w:pPr>
        <w:pageBreakBefore w:val="0"/>
        <w:shd w:fill="ffffff" w:val="clear"/>
        <w:rPr>
          <w:sz w:val="24"/>
          <w:szCs w:val="24"/>
        </w:rPr>
      </w:pPr>
      <w:r w:rsidDel="00000000" w:rsidR="00000000" w:rsidRPr="00000000">
        <w:rPr>
          <w:sz w:val="24"/>
          <w:szCs w:val="24"/>
          <w:rtl w:val="0"/>
        </w:rPr>
        <w:t xml:space="preserve">Checks carried out using other databases. eg. MMRRC, PUBMED</w:t>
      </w:r>
    </w:p>
    <w:p w:rsidR="00000000" w:rsidDel="00000000" w:rsidP="00000000" w:rsidRDefault="00000000" w:rsidRPr="00000000" w14:paraId="00000022">
      <w:pPr>
        <w:pStyle w:val="Heading2"/>
        <w:keepNext w:val="0"/>
        <w:keepLines w:val="0"/>
        <w:pageBreakBefore w:val="0"/>
        <w:shd w:fill="ffffff" w:val="clear"/>
        <w:spacing w:before="280" w:lineRule="auto"/>
        <w:rPr/>
      </w:pPr>
      <w:bookmarkStart w:colFirst="0" w:colLast="0" w:name="_bu3vuzmgic35" w:id="2"/>
      <w:bookmarkEnd w:id="2"/>
      <w:r w:rsidDel="00000000" w:rsidR="00000000" w:rsidRPr="00000000">
        <w:rPr>
          <w:rtl w:val="0"/>
        </w:rPr>
        <w:t xml:space="preserve">Sheet 2 / Series Data Sheet contains the series data</w:t>
      </w:r>
    </w:p>
    <w:p w:rsidR="00000000" w:rsidDel="00000000" w:rsidP="00000000" w:rsidRDefault="00000000" w:rsidRPr="00000000" w14:paraId="00000023">
      <w:pPr>
        <w:pageBreakBefore w:val="0"/>
        <w:shd w:fill="ffffff" w:val="clear"/>
        <w:rPr>
          <w:sz w:val="24"/>
          <w:szCs w:val="24"/>
        </w:rPr>
      </w:pPr>
      <w:r w:rsidDel="00000000" w:rsidR="00000000" w:rsidRPr="00000000">
        <w:rPr>
          <w:sz w:val="24"/>
          <w:szCs w:val="24"/>
          <w:rtl w:val="0"/>
        </w:rPr>
        <w:t xml:space="preserve">Series data links together groups of samples and describe study as a whole.</w:t>
      </w:r>
    </w:p>
    <w:p w:rsidR="00000000" w:rsidDel="00000000" w:rsidP="00000000" w:rsidRDefault="00000000" w:rsidRPr="00000000" w14:paraId="00000024">
      <w:pPr>
        <w:pageBreakBefore w:val="0"/>
        <w:shd w:fill="ffffff" w:val="clear"/>
        <w:rPr>
          <w:sz w:val="24"/>
          <w:szCs w:val="24"/>
        </w:rPr>
      </w:pPr>
      <w:r w:rsidDel="00000000" w:rsidR="00000000" w:rsidRPr="00000000">
        <w:rPr>
          <w:rtl w:val="0"/>
        </w:rPr>
      </w:r>
    </w:p>
    <w:p w:rsidR="00000000" w:rsidDel="00000000" w:rsidP="00000000" w:rsidRDefault="00000000" w:rsidRPr="00000000" w14:paraId="00000025">
      <w:pPr>
        <w:pageBreakBefore w:val="0"/>
        <w:shd w:fill="ffffff" w:val="clear"/>
        <w:rPr>
          <w:b w:val="1"/>
          <w:sz w:val="24"/>
          <w:szCs w:val="24"/>
        </w:rPr>
      </w:pPr>
      <w:r w:rsidDel="00000000" w:rsidR="00000000" w:rsidRPr="00000000">
        <w:rPr>
          <w:b w:val="1"/>
          <w:sz w:val="24"/>
          <w:szCs w:val="24"/>
          <w:rtl w:val="0"/>
        </w:rPr>
        <w:t xml:space="preserve">Standard Fields Table</w:t>
      </w:r>
    </w:p>
    <w:p w:rsidR="00000000" w:rsidDel="00000000" w:rsidP="00000000" w:rsidRDefault="00000000" w:rsidRPr="00000000" w14:paraId="00000026">
      <w:pPr>
        <w:pageBreakBefore w:val="0"/>
        <w:shd w:fill="ffffff" w:val="clear"/>
        <w:rPr>
          <w:sz w:val="24"/>
          <w:szCs w:val="24"/>
        </w:rPr>
      </w:pPr>
      <w:r w:rsidDel="00000000" w:rsidR="00000000" w:rsidRPr="00000000">
        <w:rPr>
          <w:sz w:val="24"/>
          <w:szCs w:val="24"/>
          <w:rtl w:val="0"/>
        </w:rPr>
        <w:t xml:space="preserve">Table contains information relating to the design of the experiment and requires both a tile and summary.  Checks ensure the accuracy of information given.</w:t>
      </w:r>
    </w:p>
    <w:p w:rsidR="00000000" w:rsidDel="00000000" w:rsidP="00000000" w:rsidRDefault="00000000" w:rsidRPr="00000000" w14:paraId="00000027">
      <w:pPr>
        <w:pageBreakBefore w:val="0"/>
        <w:shd w:fill="ffffff" w:val="clear"/>
        <w:rPr>
          <w:sz w:val="24"/>
          <w:szCs w:val="24"/>
        </w:rPr>
      </w:pPr>
      <w:r w:rsidDel="00000000" w:rsidR="00000000" w:rsidRPr="00000000">
        <w:rPr>
          <w:rtl w:val="0"/>
        </w:rPr>
      </w:r>
    </w:p>
    <w:p w:rsidR="00000000" w:rsidDel="00000000" w:rsidP="00000000" w:rsidRDefault="00000000" w:rsidRPr="00000000" w14:paraId="00000028">
      <w:pPr>
        <w:pageBreakBefore w:val="0"/>
        <w:shd w:fill="ffffff" w:val="clear"/>
        <w:rPr>
          <w:b w:val="1"/>
          <w:sz w:val="24"/>
          <w:szCs w:val="24"/>
        </w:rPr>
      </w:pPr>
      <w:r w:rsidDel="00000000" w:rsidR="00000000" w:rsidRPr="00000000">
        <w:rPr>
          <w:b w:val="1"/>
          <w:sz w:val="24"/>
          <w:szCs w:val="24"/>
          <w:rtl w:val="0"/>
        </w:rPr>
        <w:t xml:space="preserve">Sample ID Table</w:t>
      </w:r>
    </w:p>
    <w:p w:rsidR="00000000" w:rsidDel="00000000" w:rsidP="00000000" w:rsidRDefault="00000000" w:rsidRPr="00000000" w14:paraId="00000029">
      <w:pPr>
        <w:pageBreakBefore w:val="0"/>
        <w:shd w:fill="ffffff" w:val="clear"/>
        <w:rPr>
          <w:sz w:val="24"/>
          <w:szCs w:val="24"/>
        </w:rPr>
      </w:pPr>
      <w:r w:rsidDel="00000000" w:rsidR="00000000" w:rsidRPr="00000000">
        <w:rPr>
          <w:sz w:val="24"/>
          <w:szCs w:val="24"/>
          <w:rtl w:val="0"/>
        </w:rPr>
        <w:t xml:space="preserve">Table contains the Unique ID from the Sample Data Sheet along with a description of that sample.  Checks ensure the accuracy of information given.</w:t>
      </w:r>
    </w:p>
    <w:p w:rsidR="00000000" w:rsidDel="00000000" w:rsidP="00000000" w:rsidRDefault="00000000" w:rsidRPr="00000000" w14:paraId="0000002A">
      <w:pPr>
        <w:pageBreakBefore w:val="0"/>
        <w:shd w:fill="ffffff" w:val="clear"/>
        <w:rPr>
          <w:sz w:val="24"/>
          <w:szCs w:val="24"/>
        </w:rPr>
      </w:pPr>
      <w:r w:rsidDel="00000000" w:rsidR="00000000" w:rsidRPr="00000000">
        <w:rPr>
          <w:rtl w:val="0"/>
        </w:rPr>
      </w:r>
    </w:p>
    <w:p w:rsidR="00000000" w:rsidDel="00000000" w:rsidP="00000000" w:rsidRDefault="00000000" w:rsidRPr="00000000" w14:paraId="0000002B">
      <w:pPr>
        <w:pageBreakBefore w:val="0"/>
        <w:shd w:fill="ffffff" w:val="clear"/>
        <w:rPr>
          <w:b w:val="1"/>
          <w:sz w:val="24"/>
          <w:szCs w:val="24"/>
        </w:rPr>
      </w:pPr>
      <w:r w:rsidDel="00000000" w:rsidR="00000000" w:rsidRPr="00000000">
        <w:rPr>
          <w:b w:val="1"/>
          <w:sz w:val="24"/>
          <w:szCs w:val="24"/>
          <w:rtl w:val="0"/>
        </w:rPr>
        <w:t xml:space="preserve">Variable Table</w:t>
      </w:r>
    </w:p>
    <w:p w:rsidR="00000000" w:rsidDel="00000000" w:rsidP="00000000" w:rsidRDefault="00000000" w:rsidRPr="00000000" w14:paraId="0000002C">
      <w:pPr>
        <w:pageBreakBefore w:val="0"/>
        <w:shd w:fill="ffffff" w:val="clear"/>
        <w:rPr>
          <w:sz w:val="24"/>
          <w:szCs w:val="24"/>
        </w:rPr>
      </w:pPr>
      <w:r w:rsidDel="00000000" w:rsidR="00000000" w:rsidRPr="00000000">
        <w:rPr>
          <w:sz w:val="24"/>
          <w:szCs w:val="24"/>
          <w:rtl w:val="0"/>
        </w:rPr>
        <w:t xml:space="preserve">Table follows the GEO archive metadata guidelines.  Checks ensure the accuracy of information given.</w:t>
      </w:r>
    </w:p>
    <w:p w:rsidR="00000000" w:rsidDel="00000000" w:rsidP="00000000" w:rsidRDefault="00000000" w:rsidRPr="00000000" w14:paraId="0000002D">
      <w:pPr>
        <w:pageBreakBefore w:val="0"/>
        <w:shd w:fill="ffffff" w:val="clear"/>
        <w:rPr>
          <w:sz w:val="24"/>
          <w:szCs w:val="24"/>
        </w:rPr>
      </w:pPr>
      <w:r w:rsidDel="00000000" w:rsidR="00000000" w:rsidRPr="00000000">
        <w:rPr>
          <w:rtl w:val="0"/>
        </w:rPr>
      </w:r>
    </w:p>
    <w:p w:rsidR="00000000" w:rsidDel="00000000" w:rsidP="00000000" w:rsidRDefault="00000000" w:rsidRPr="00000000" w14:paraId="0000002E">
      <w:pPr>
        <w:pageBreakBefore w:val="0"/>
        <w:shd w:fill="ffffff" w:val="clear"/>
        <w:rPr>
          <w:b w:val="1"/>
          <w:sz w:val="24"/>
          <w:szCs w:val="24"/>
        </w:rPr>
      </w:pPr>
      <w:r w:rsidDel="00000000" w:rsidR="00000000" w:rsidRPr="00000000">
        <w:rPr>
          <w:b w:val="1"/>
          <w:sz w:val="24"/>
          <w:szCs w:val="24"/>
          <w:rtl w:val="0"/>
        </w:rPr>
        <w:t xml:space="preserve">Replicates Table</w:t>
      </w:r>
    </w:p>
    <w:p w:rsidR="00000000" w:rsidDel="00000000" w:rsidP="00000000" w:rsidRDefault="00000000" w:rsidRPr="00000000" w14:paraId="0000002F">
      <w:pPr>
        <w:pageBreakBefore w:val="0"/>
        <w:shd w:fill="ffffff" w:val="clear"/>
        <w:rPr>
          <w:sz w:val="24"/>
          <w:szCs w:val="24"/>
        </w:rPr>
      </w:pPr>
      <w:r w:rsidDel="00000000" w:rsidR="00000000" w:rsidRPr="00000000">
        <w:rPr>
          <w:sz w:val="24"/>
          <w:szCs w:val="24"/>
          <w:rtl w:val="0"/>
        </w:rPr>
        <w:t xml:space="preserve">Table follows the GEO archive metadata guidelines.  Checked ensure the accuracy of information given.</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