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u38bncx3oy3i" w:id="0"/>
      <w:bookmarkEnd w:id="0"/>
      <w:r w:rsidDel="00000000" w:rsidR="00000000" w:rsidRPr="00000000">
        <w:rPr>
          <w:rtl w:val="0"/>
        </w:rPr>
        <w:t xml:space="preserve">Microarray Screening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Affymetrix Gene Chip Mouse Genome 430 2.0 Array (c.f. Potter)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