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position w:val="0"/>
          <w:sz w:val="24"/>
          <w:sz w:val="40"/>
          <w:szCs w:val="40"/>
          <w:vertAlign w:val="baseline"/>
        </w:rPr>
      </w:pPr>
      <w:r>
        <w:rPr>
          <w:position w:val="0"/>
          <w:sz w:val="24"/>
          <w:vertAlign w:val="baseline"/>
        </w:rPr>
        <w:t xml:space="preserve">                                                                                     </w:t>
      </w:r>
      <w:r>
        <w:rPr>
          <w:position w:val="0"/>
          <w:sz w:val="44"/>
          <w:sz w:val="44"/>
          <w:szCs w:val="44"/>
          <w:vertAlign w:val="baseline"/>
        </w:rPr>
        <w:t xml:space="preserve">НОВЕМБАР  </w:t>
      </w:r>
      <w:r>
        <w:rPr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position w:val="0"/>
          <w:sz w:val="52"/>
          <w:sz w:val="52"/>
          <w:szCs w:val="52"/>
          <w:vertAlign w:val="baseline"/>
        </w:rPr>
        <w:t>2020 -</w:t>
      </w:r>
      <w:r>
        <w:rPr>
          <w:position w:val="0"/>
          <w:sz w:val="40"/>
          <w:sz w:val="40"/>
          <w:szCs w:val="40"/>
          <w:vertAlign w:val="baseline"/>
        </w:rPr>
        <w:t xml:space="preserve"> Распоред контролних и писмених задатака </w:t>
      </w:r>
    </w:p>
    <w:p>
      <w:pPr>
        <w:pStyle w:val="Normal1"/>
        <w:rPr>
          <w:position w:val="0"/>
          <w:sz w:val="40"/>
          <w:sz w:val="40"/>
          <w:szCs w:val="40"/>
          <w:vertAlign w:val="baseline"/>
        </w:rPr>
      </w:pPr>
      <w:r>
        <w:rPr>
          <w:position w:val="0"/>
          <w:sz w:val="40"/>
          <w:sz w:val="40"/>
          <w:szCs w:val="40"/>
          <w:vertAlign w:val="baseline"/>
        </w:rPr>
      </w:r>
    </w:p>
    <w:tbl>
      <w:tblPr>
        <w:tblStyle w:val="Table1"/>
        <w:tblW w:w="22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6"/>
        <w:gridCol w:w="636"/>
        <w:gridCol w:w="637"/>
        <w:gridCol w:w="635"/>
        <w:gridCol w:w="636"/>
        <w:gridCol w:w="637"/>
        <w:gridCol w:w="637"/>
        <w:gridCol w:w="634"/>
        <w:gridCol w:w="637"/>
        <w:gridCol w:w="637"/>
        <w:gridCol w:w="634"/>
        <w:gridCol w:w="637"/>
        <w:gridCol w:w="637"/>
        <w:gridCol w:w="634"/>
        <w:gridCol w:w="637"/>
        <w:gridCol w:w="635"/>
        <w:gridCol w:w="637"/>
        <w:gridCol w:w="634"/>
        <w:gridCol w:w="635"/>
        <w:gridCol w:w="634"/>
        <w:gridCol w:w="635"/>
        <w:gridCol w:w="634"/>
        <w:gridCol w:w="637"/>
        <w:gridCol w:w="634"/>
        <w:gridCol w:w="635"/>
        <w:gridCol w:w="634"/>
        <w:gridCol w:w="635"/>
        <w:gridCol w:w="637"/>
        <w:gridCol w:w="634"/>
        <w:gridCol w:w="635"/>
        <w:gridCol w:w="634"/>
        <w:gridCol w:w="635"/>
        <w:gridCol w:w="636"/>
        <w:gridCol w:w="635"/>
        <w:gridCol w:w="629"/>
      </w:tblGrid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1/3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1/4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1/7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1/8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1/9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2/2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2/4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jc w:val="center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2/</w:t>
            </w:r>
            <w:r>
              <w:rPr>
                <w:b/>
              </w:rPr>
              <w:t>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3/3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3/8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4/5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4/7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rPr>
                <w:b w:val="false"/>
                <w:b w:val="false"/>
                <w:position w:val="0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vertAlign w:val="baseline"/>
              </w:rPr>
              <w:t>4/8</w:t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3.11.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4.11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engl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5.11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6.11.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9.11.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inf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mat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mat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10.11.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ist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ist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ist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ist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срп.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11.11.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hem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12.11.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bios</w:t>
            </w:r>
          </w:p>
          <w:p>
            <w:pPr>
              <w:pStyle w:val="Normal1"/>
              <w:rPr/>
            </w:pPr>
            <w:r>
              <w:rPr/>
              <w:t>hem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hem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hem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hem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13.11.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16.11.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17.11.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 xml:space="preserve">гео.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18.11.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19.11.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ist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ist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ist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20.11.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bios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гео.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mat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mat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  <w:tbl>
            <w:tblPr>
              <w:tblStyle w:val="Table2"/>
              <w:tblW w:w="22421" w:type="dxa"/>
              <w:jc w:val="left"/>
              <w:tblInd w:w="-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11210"/>
              <w:gridCol w:w="11210"/>
            </w:tblGrid>
            <w:tr>
              <w:trPr>
                <w:trHeight w:val="567" w:hRule="atLeast"/>
              </w:trPr>
              <w:tc>
                <w:tcPr>
                  <w:tcW w:w="11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  <w:tc>
                <w:tcPr>
                  <w:tcW w:w="112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23.11.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срп.</w:t>
            </w:r>
          </w:p>
          <w:p>
            <w:pPr>
              <w:pStyle w:val="Normal1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24.11.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engl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geo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geo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geo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geo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25.11.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26.11.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Nemacki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geo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27.11.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Eng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fiz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fiz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fiz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fiz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30.11.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mat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/>
              <w:t>psih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  <w:tr>
        <w:trPr>
          <w:trHeight w:val="56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rPr>
          <w:position w:val="0"/>
          <w:sz w:val="24"/>
          <w:vertAlign w:val="baseline"/>
        </w:rPr>
      </w:pPr>
      <w:r>
        <w:rPr/>
      </w:r>
    </w:p>
    <w:p>
      <w:pPr>
        <w:sectPr>
          <w:type w:val="nextPage"/>
          <w:pgSz w:orient="landscape" w:w="23811" w:h="16838"/>
          <w:pgMar w:left="1440" w:right="1440" w:header="0" w:top="57" w:footer="0" w:bottom="57" w:gutter="0"/>
          <w:pgNumType w:start="1" w:fmt="decimal"/>
          <w:formProt w:val="false"/>
          <w:textDirection w:val="lrTb"/>
          <w:docGrid w:type="default" w:linePitch="100" w:charSpace="0"/>
        </w:sectPr>
        <w:pStyle w:val="Normal1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                                                                                   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ДЕЦЕМБАР 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 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2020 -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Распоред контролних и писмених задатака </w:t>
      </w:r>
    </w:p>
    <w:p>
      <w:pPr>
        <w:pStyle w:val="Normal1"/>
        <w:rPr/>
      </w:pPr>
      <w:r>
        <w:rPr/>
      </w:r>
    </w:p>
    <w:tbl>
      <w:tblPr>
        <w:tblStyle w:val="Table1"/>
        <w:tblW w:w="19950" w:type="dxa"/>
        <w:jc w:val="left"/>
        <w:tblInd w:w="-21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94"/>
        <w:gridCol w:w="616"/>
        <w:gridCol w:w="569"/>
        <w:gridCol w:w="526"/>
        <w:gridCol w:w="585"/>
        <w:gridCol w:w="644"/>
        <w:gridCol w:w="571"/>
        <w:gridCol w:w="568"/>
        <w:gridCol w:w="587"/>
        <w:gridCol w:w="554"/>
        <w:gridCol w:w="645"/>
        <w:gridCol w:w="556"/>
        <w:gridCol w:w="659"/>
        <w:gridCol w:w="435"/>
        <w:gridCol w:w="524"/>
        <w:gridCol w:w="527"/>
        <w:gridCol w:w="569"/>
        <w:gridCol w:w="570"/>
        <w:gridCol w:w="525"/>
        <w:gridCol w:w="525"/>
        <w:gridCol w:w="570"/>
        <w:gridCol w:w="525"/>
        <w:gridCol w:w="600"/>
        <w:gridCol w:w="569"/>
        <w:gridCol w:w="586"/>
        <w:gridCol w:w="569"/>
        <w:gridCol w:w="585"/>
        <w:gridCol w:w="556"/>
        <w:gridCol w:w="525"/>
        <w:gridCol w:w="524"/>
        <w:gridCol w:w="585"/>
        <w:gridCol w:w="541"/>
        <w:gridCol w:w="540"/>
        <w:gridCol w:w="585"/>
        <w:gridCol w:w="536"/>
      </w:tblGrid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1/2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1/4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1/5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1/7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1/8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1/9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2/5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2/7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2/8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2/9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3/2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3/4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3/7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3/8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4/2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4/7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4/8</w:t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Eng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Nem.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psi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engles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Eng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psi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engl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engl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Nem.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срп.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Nem.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Nem.</w:t>
            </w:r>
          </w:p>
        </w:tc>
      </w:tr>
      <w:tr>
        <w:trPr>
          <w:trHeight w:val="540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fiz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bio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fiz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fiz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fiz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fiz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срп.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Nem.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630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engl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engl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engl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780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fr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ср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ср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geo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срп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срп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14.12.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fiz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eng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ist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  <w:tbl>
            <w:tblPr>
              <w:tblStyle w:val="Table2"/>
              <w:tblW w:w="19950" w:type="dxa"/>
              <w:jc w:val="left"/>
              <w:tblInd w:w="-31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9950"/>
            </w:tblGrid>
            <w:tr>
              <w:trPr>
                <w:trHeight w:val="567" w:hRule="atLeast"/>
              </w:trPr>
              <w:tc>
                <w:tcPr>
                  <w:tcW w:w="199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rPr/>
            </w:pPr>
            <w:r>
              <w:rPr/>
            </w:r>
            <w:bookmarkStart w:id="0" w:name="_heading=h.gjdgxs"/>
            <w:bookmarkStart w:id="1" w:name="_heading=h.gjdgxs"/>
            <w:bookmarkEnd w:id="1"/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хем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22.12.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23.12.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left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>
          <w:position w:val="0"/>
          <w:sz w:val="24"/>
          <w:vertAlign w:val="baseline"/>
        </w:rPr>
      </w:pPr>
      <w:r>
        <w:rPr/>
      </w:r>
    </w:p>
    <w:sectPr>
      <w:type w:val="nextPage"/>
      <w:pgSz w:orient="landscape" w:w="23811" w:h="16838"/>
      <w:pgMar w:left="1440" w:right="1440" w:header="0" w:top="57" w:footer="0" w:bottom="5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szCs w:val="24"/>
        <w:lang w:val="s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Free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s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kbkqcuBw/BEQR8cKKOfjU2hXXQ==">AMUW2mXlcSG4fGoo/FSV1t0wpvMbypUYMqEnIR2oun2HRvc74SPDOcLb1W+Gxb5TfVOn2iMjYqMm3CiiOBRXcVGfRLbM4UpgWYHDGotU0ZqmS2DSA0biIb4=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353</Words>
  <Characters>1285</Characters>
  <CharactersWithSpaces>1476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2020-10-26T12:03:00Z</dcterms:created>
  <dc:creator>xxx</dc:creator>
  <dc:description/>
  <dc:language>en-US</dc:language>
  <cp:lastModifiedBy/>
  <dcterms:modified xsi:type="dcterms:W3CDTF">2020-11-04T19:47:51Z</dcterms:modified>
  <cp:revision>1</cp:revision>
  <dc:subject/>
  <dc:title/>
</cp:coreProperties>
</file>