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Isolatzaile, eroale eta erdieroaleak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Konponente elektroniko guztietan, daude material eroale, erdieroale eta isolatzaileak. Horien ezaugarriak, adibideak eta aplikazioak aurkituko dituzu lan honetan. Horrez gain, Gap energetikoaren fenomenoa zer den azalduko dugu kasu bakoitzean.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Isolatzaileak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Isolatzaile batek karga elektrikoaren mugimenduari erresistentzia asko ematen dion materiala da, eta horren ondorioz, karga elektrikoa ezin da bertatik pasatu.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Aplikazioak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Isolamendua instalazio elektrikoko elementu bat elektrizitatea eroaten ez duen material batekin babesten denean gertatzen da, hau da, estaltzen ari den materialaren korronte elektrikoa jasaten du eta korronte hau bere norabidea jarraitzea ahalbidetzen du. Hauen funtzio nagusiak bi dira: alde batetik, bi elementu eroaleen arteko kontaktua saihestea da eta, bestetik, pertsonak tentsio elektrikoetatik babestea da. Material elektrikoa isolatzaile elektrikoz forratzen direnean lortzen dute isolatuta egotea.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Isolatzaile perfektua ez da existitzen, hau da, material ez eroale aboslutua izan beharko zen aplikazioa elektrikoetarako, baina hori ezinezkoa da. Isolatzaile bezala erabiltzen diren materialak elektrizitate pixka bat garraiatzen dute, baina erresistentzia bat jartzen diote korronte elektrikoari.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Isolatzaile motak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-Isolatzaile solidoak: bihurgailuen bobinak isolatzeko erabiltzen dira. Horretarako erabiltzen den materiala kartoi prentsatua da. Bihurgailuen isolamendu sistemetan zinta sintetikoak dira nagusi.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-Isolatzaile likidoak: fluidoak funtzio bikoitza dute, alde batetik bihurgailuen bobinak isolatzea eta bestetik bihurgailuen barnera beroa sartzen ez ustea dira. Horretarako erabiltzen den materiala olio minerala da, baina oso erraz har dezake sua.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-Isolatzaile gaseosoak:  airea eta nitrogenoa dira gehien erabiltzen diren isolatzaile gaseosoak bihurgailuetan; nitrogenoa atmosferaren presioan egoten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Adibideak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Isolatzaile nagusienak plastikoa, egurra, zeramika eta goma dira.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Eroaleak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Eroaleak karga elektrikoaren mugimenduari erresistentzia gutxi ematen dion materiala da, karga elektrikoa erraz pasa daiteke bertatik.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Aplikazioak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Eroaleen aplikazioei buruz ezer gutxi esan daiteke.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-Elektrizitatea puntu batetik bestera garraiatzea da aplikaziorik famatuena.( hau da elektroiak pasatzea eroalean; elektroiak garraiatu egiten dira potentzial diferentziaren ondorioz.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-Eremu elektromagnetikoak sortu egiten dituzte, bobinen eta elektroimanen parte direnean.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-Tentsioa eraldatzea bihurgailuen parte direnean.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Eroale motak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-Eroale solidoak(metalak): eroale onak dira, balentzia posotiboa dute eta erresistentzia asko jartzen dute fluxu elektrikoarengan.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-Eroale likidoak: erreduzitzaile bezala jokatzen dute eta elektrizitatea garraiatzeko gai dira.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-Eroale gaseosoak: balentzia negatiboz osatuta daude eta elektroiak jaso egiten dituzte.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Adibideak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Eroale onenak: kobrea, urrea, burdina eta aluminioa dira. Baita ere material ez metalikoak; adibidez: grafitoa, disoluzioak, disoluzio gatzituak (Itsasoko ura) edo edozein material plasma egoeran.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Erdieroaleak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Erdieroaleak eroankortasun elektrikoa tenperaturaren arabera aldatzen duen substantzia kristalinoa da. Giro tenperaturan ez dira ez eroale ez isolatzaile. Tenperatura zer absoluturantz hurbilduz gero isolatzaileak dira. Tenperatura altuetan berriz, eroale onak izatera hel daitezke.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Aplikazioak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Erdieroaleak oso erabiliak dira elektronikaren arloan. Transistoreak, diodoak eta beste hainbat osagai elektronikoak material erdieroaleen konbinaketaz eginak daude.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Eguneroko bizitzako eta industrian erabilitako elementuak: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-Computagailuaren chipak, CD-en erakurgailu laserra eta mugikorraren chip-a.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-Termistorea: elementu hauek conduktibitatea tenperaturaren araberakoa dela oinarritzen dira tenperatura hori neurtzeko. Suteen kontrako alarmetan erabiltzen dira.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-Batura bipolarreko transistorea: etengailu edo anplifikatzaile bezala erabiltzen da. Konputagailuen Unitate prozetzaile zentralean erabiltzen dira, konmutazioarengan duten erantzun azkarraren ondorioz.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-Eremu efektuko Transistorea: Ordenagailuetan informazioa gordetzeko oso erabilia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Gehien erabiltzen den material erdieroalea silizioa da eta ondoren germanioa.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Erdieroale motak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color w:val="252525"/>
          <w:sz w:val="24"/>
          <w:szCs w:val="24"/>
          <w:highlight w:val="white"/>
        </w:rPr>
      </w:pPr>
      <w:r w:rsidDel="00000000" w:rsidR="00000000" w:rsidRPr="00000000">
        <w:rPr>
          <w:rFonts w:ascii="Calibri" w:cs="Calibri" w:eastAsia="Calibri" w:hAnsi="Calibri"/>
          <w:sz w:val="24"/>
          <w:szCs w:val="24"/>
          <w:rtl w:val="0"/>
        </w:rPr>
        <w:t xml:space="preserve">-Erdieroale intrinsekoak: </w:t>
      </w:r>
      <w:r w:rsidDel="00000000" w:rsidR="00000000" w:rsidRPr="00000000">
        <w:rPr>
          <w:rFonts w:ascii="Calibri" w:cs="Calibri" w:eastAsia="Calibri" w:hAnsi="Calibri"/>
          <w:color w:val="252525"/>
          <w:sz w:val="24"/>
          <w:szCs w:val="24"/>
          <w:highlight w:val="white"/>
          <w:rtl w:val="0"/>
        </w:rPr>
        <w:t xml:space="preserve">Erdieroale intrinsekoak ezpurutasun kontzentrazio txikia duten erdieroaleak dira. Ezpurutasunek ez dute portaera elektrikoan eragin nabarmenik.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color w:val="252525"/>
          <w:sz w:val="24"/>
          <w:szCs w:val="24"/>
          <w:highlight w:val="white"/>
        </w:rPr>
      </w:pPr>
      <w:r w:rsidDel="00000000" w:rsidR="00000000" w:rsidRPr="00000000">
        <w:rPr>
          <w:rFonts w:ascii="Calibri" w:cs="Calibri" w:eastAsia="Calibri" w:hAnsi="Calibri"/>
          <w:color w:val="252525"/>
          <w:sz w:val="24"/>
          <w:szCs w:val="24"/>
          <w:highlight w:val="white"/>
          <w:rtl w:val="0"/>
        </w:rPr>
        <w:t xml:space="preserve">-Erdieroale estrinsekoak: Material erdieroale intrintseko edo puru bati, ezpurutasun ehuneko bat gehitzen bazaio, edo beste era batean esanda, elementu tribalenteak edota elementu pentabalenteak gehitzen bazaizkio, erdieroale estrinseko bihurtzen da. Prozesu horri dopaketa deitzen zaio eta beraz, erdieroalea dopatua dagoela esaten 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color w:val="252525"/>
          <w:sz w:val="24"/>
          <w:szCs w:val="24"/>
          <w:highlight w:val="white"/>
        </w:rPr>
      </w:pPr>
      <w:r w:rsidDel="00000000" w:rsidR="00000000" w:rsidRPr="00000000">
        <w:rPr>
          <w:rFonts w:ascii="Calibri" w:cs="Calibri" w:eastAsia="Calibri" w:hAnsi="Calibri"/>
          <w:color w:val="252525"/>
          <w:sz w:val="24"/>
          <w:szCs w:val="24"/>
          <w:highlight w:val="white"/>
          <w:rtl w:val="0"/>
        </w:rPr>
        <w:t xml:space="preserve">-N motako erdieroaleak: erdieroaleari atomo jakin batzuk dopatuz lortzen da, karga askeen kopurua handitzeko (kasu honetan elektroiak edo karga negatiboak). Material dopatzailea gehitzen denenan, honek bere elektroirik ahulenak erdieroalearen atomoei ematen dizkie.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P motako erdieroaleak</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erdieroaleari atomo jakin batzuk dopatuz lortzen da, karga askeen kopurua handitzeko (kasu honetan hutsuneak edo karga positiboak).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 dopatzailea gehitzen denenan, erdieroalearen elektroirik ahulenak askatzen ditu. Elektroiak galdu dituzten erdieroalearen atomoak hutsuneak bezala ezagutuak dira.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Gap Energetikoa.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Eroankortasun elektrikoaren arabera 3 solido mota desberdindu ditzakegu; isolatzaileak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(elektrizitatea garraiatzen ez dutenak), eroaleak (elektrizitatea era erraz batean garraiatzen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dutenak) eta erdieroaleak (eroaleak edo isolatzaileak dira ingurumenaren ezaugarriengatik).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Erdi-eroankortasuna azaltzeko erabiltzen den metodoa, banden teoria deritzo, eroaleak eta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aislanteak azaltzeko erabiltzen dena ere. Atomo kopuru handi bat batu egiten denean, egitura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metalikoetan bezala, orbitalen kopurua hain handia eta haien arteko energia hain txikia 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 kontsideratu egin daiteke, orbital horiek banda moduko bat eratzen dutela. Hala 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energia bitarte batzuk orbitalik ez dituztenez, ebakidura energetikoak agertzen dira banden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 banda arrunt mota daude, kondukzioa banda eta balentzia banda: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-Balentzia banda: Banda hau atomoaren azken maila energetikoaren elektroiez osatuta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dago. Elektroi hauek, balentzia elektroiak deritze, atomoen arteko loturak eratzen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dituztenak. Elektroi hauek ez dute kondukzio elektrikoan parte hartzen.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-Kondukzio banda: Elektroi libreez eratuta dago, hau da, atomotik askatu direnak eta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erraz mugi daitezkeenak. Balentzia elektroiak ez bezala, elektroi hauek kondukzio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elektrikoan eragin handia dute.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Ondoriotzat, material bat elektrizitatea garraiatzeko ona izan dezan, kondukzio bandan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elektroiak eduki behar ditu. Banda hau hutsik dagoenean, materiala isolatzaile bezala jokatu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egiten du. Kondukzio eta balentzia banden artean, banda debekatua edo gap energetikoa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agertzen da. Banda hau, beste biak banatzen dituen eremua da, non elektroiak ezin dira egon.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Gap energetikoaren arabera, materiala eroale, isolatzaile edo erdi-eroale izango da. Balentzi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bandan dauden elektroiak, kondukzio bandara joateko joera dute, elektroi askeak izateko.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Banda debekatuaren tamaina txikia bada, energia diferentzia txikia egongo da kondukzioa eta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balentzi banden artean. Tamaina handia bada aldiz, energia diferentzia handiagoa.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Hori kontuan hartuta, 3 fenomeno desberdin daudela ikusiko dugu: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-Gap energetikoa oso txikia bada, balentzi bandan dauden elektroiak erraz mugitu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daitezke kondukzio bandara, energia gutxi zeharkatu behar dutelako. Beraz, material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eroaleak gap txikia dute.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-Gap energetikoa handia bada, bi banda nagusien arteko energia diferentzia oso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handia izango da, non elektroiak ezin izango dira kondukzioa bandara iritsi. Propietate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hau material erdieroaleei dagokie.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-Gap energetikoa tamaina ertaina badu, fenomeno interesgarri bat agertzen 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Energia diferentzia hori gurutzatzeko, kanpoko energia batek lagundu ahal ditu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elektroiak kondukzioa bandara iristen (tenperatura, presioa,..)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b w:val="1"/>
          <w:color w:val="252525"/>
          <w:sz w:val="24"/>
          <w:szCs w:val="24"/>
          <w:highlight w:val="white"/>
        </w:rPr>
      </w:pPr>
      <w:r w:rsidDel="00000000" w:rsidR="00000000" w:rsidRPr="00000000">
        <w:rPr>
          <w:rFonts w:ascii="Calibri" w:cs="Calibri" w:eastAsia="Calibri" w:hAnsi="Calibri"/>
          <w:b w:val="1"/>
          <w:color w:val="252525"/>
          <w:sz w:val="24"/>
          <w:szCs w:val="24"/>
          <w:highlight w:val="white"/>
          <w:rtl w:val="0"/>
        </w:rPr>
        <w:t xml:space="preserve">BIBLIOGRAFIA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b w:val="1"/>
          <w:color w:val="252525"/>
          <w:sz w:val="24"/>
          <w:szCs w:val="24"/>
          <w:highlight w:val="white"/>
        </w:rPr>
      </w:pPr>
      <w:hyperlink r:id="rId5">
        <w:r w:rsidDel="00000000" w:rsidR="00000000" w:rsidRPr="00000000">
          <w:rPr>
            <w:rFonts w:ascii="Calibri" w:cs="Calibri" w:eastAsia="Calibri" w:hAnsi="Calibri"/>
            <w:b w:val="1"/>
            <w:color w:val="1155cc"/>
            <w:sz w:val="24"/>
            <w:szCs w:val="24"/>
            <w:highlight w:val="white"/>
            <w:u w:val="single"/>
            <w:rtl w:val="0"/>
          </w:rPr>
          <w:t xml:space="preserve">http://www.ecured.cu/index.php/Aislante_el%C3%A9ctrico</w:t>
        </w:r>
      </w:hyperlink>
      <w:r w:rsidDel="00000000" w:rsidR="00000000" w:rsidRPr="00000000">
        <w:rPr>
          <w:rFonts w:ascii="Calibri" w:cs="Calibri" w:eastAsia="Calibri" w:hAnsi="Calibri"/>
          <w:b w:val="1"/>
          <w:color w:val="252525"/>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b w:val="1"/>
          <w:color w:val="252525"/>
          <w:sz w:val="24"/>
          <w:szCs w:val="24"/>
          <w:highlight w:val="white"/>
        </w:rPr>
      </w:pPr>
      <w:hyperlink r:id="rId6">
        <w:r w:rsidDel="00000000" w:rsidR="00000000" w:rsidRPr="00000000">
          <w:rPr>
            <w:rFonts w:ascii="Calibri" w:cs="Calibri" w:eastAsia="Calibri" w:hAnsi="Calibri"/>
            <w:b w:val="1"/>
            <w:color w:val="1155cc"/>
            <w:sz w:val="24"/>
            <w:szCs w:val="24"/>
            <w:highlight w:val="white"/>
            <w:u w:val="single"/>
            <w:rtl w:val="0"/>
          </w:rPr>
          <w:t xml:space="preserve">http://eu.wikipedia.org/wiki/Isolamendu_(eraikuntza)</w:t>
        </w:r>
      </w:hyperlink>
      <w:r w:rsidDel="00000000" w:rsidR="00000000" w:rsidRPr="00000000">
        <w:rPr>
          <w:rFonts w:ascii="Calibri" w:cs="Calibri" w:eastAsia="Calibri" w:hAnsi="Calibri"/>
          <w:b w:val="1"/>
          <w:color w:val="252525"/>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b w:val="1"/>
          <w:color w:val="252525"/>
          <w:sz w:val="24"/>
          <w:szCs w:val="24"/>
          <w:highlight w:val="white"/>
        </w:rPr>
      </w:pPr>
      <w:hyperlink r:id="rId7">
        <w:r w:rsidDel="00000000" w:rsidR="00000000" w:rsidRPr="00000000">
          <w:rPr>
            <w:rFonts w:ascii="Calibri" w:cs="Calibri" w:eastAsia="Calibri" w:hAnsi="Calibri"/>
            <w:b w:val="1"/>
            <w:color w:val="1155cc"/>
            <w:sz w:val="24"/>
            <w:szCs w:val="24"/>
            <w:highlight w:val="white"/>
            <w:u w:val="single"/>
            <w:rtl w:val="0"/>
          </w:rPr>
          <w:t xml:space="preserve">http://eu.wikipedia.org/wiki/Erdieroale</w:t>
        </w:r>
      </w:hyperlink>
      <w:r w:rsidDel="00000000" w:rsidR="00000000" w:rsidRPr="00000000">
        <w:rPr>
          <w:rFonts w:ascii="Calibri" w:cs="Calibri" w:eastAsia="Calibri" w:hAnsi="Calibri"/>
          <w:b w:val="1"/>
          <w:color w:val="252525"/>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rFonts w:ascii="Calibri" w:cs="Calibri" w:eastAsia="Calibri" w:hAnsi="Calibri"/>
          <w:b w:val="1"/>
          <w:color w:val="252525"/>
          <w:sz w:val="24"/>
          <w:szCs w:val="24"/>
          <w:highlight w:val="white"/>
        </w:rPr>
      </w:pPr>
      <w:hyperlink r:id="rId8">
        <w:r w:rsidDel="00000000" w:rsidR="00000000" w:rsidRPr="00000000">
          <w:rPr>
            <w:rFonts w:ascii="Calibri" w:cs="Calibri" w:eastAsia="Calibri" w:hAnsi="Calibri"/>
            <w:b w:val="1"/>
            <w:color w:val="1155cc"/>
            <w:sz w:val="24"/>
            <w:szCs w:val="24"/>
            <w:highlight w:val="white"/>
            <w:u w:val="single"/>
            <w:rtl w:val="0"/>
          </w:rPr>
          <w:t xml:space="preserve">http://es.wikipedia.org/wiki/Conductor_el%C3%A9ctrico</w:t>
        </w:r>
      </w:hyperlink>
      <w:r w:rsidDel="00000000" w:rsidR="00000000" w:rsidRPr="00000000">
        <w:rPr>
          <w:rFonts w:ascii="Calibri" w:cs="Calibri" w:eastAsia="Calibri" w:hAnsi="Calibri"/>
          <w:b w:val="1"/>
          <w:color w:val="252525"/>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76" w:lineRule="auto"/>
        <w:contextualSpacing w:val="0"/>
        <w:rPr>
          <w:b w:val="1"/>
          <w:color w:val="006621"/>
          <w:sz w:val="20"/>
          <w:szCs w:val="20"/>
          <w:highlight w:val="white"/>
        </w:rPr>
      </w:pPr>
      <w:hyperlink r:id="rId9">
        <w:r w:rsidDel="00000000" w:rsidR="00000000" w:rsidRPr="00000000">
          <w:rPr>
            <w:b w:val="1"/>
            <w:color w:val="1155cc"/>
            <w:sz w:val="20"/>
            <w:szCs w:val="20"/>
            <w:highlight w:val="white"/>
            <w:u w:val="single"/>
            <w:rtl w:val="0"/>
          </w:rPr>
          <w:t xml:space="preserve">http://www.uclm.es/profesorado/maarranz/Documentos/alumnosmateriales0506/APLICACIONES%20DE%20LOS%20MATERIALES%20SEMICONDUCTORES.doc</w:t>
        </w:r>
      </w:hyperlink>
      <w:r w:rsidDel="00000000" w:rsidR="00000000" w:rsidRPr="00000000">
        <w:rPr>
          <w:b w:val="1"/>
          <w:color w:val="006621"/>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0">
        <w:r w:rsidDel="00000000" w:rsidR="00000000" w:rsidRPr="00000000">
          <w:rPr>
            <w:color w:val="1155cc"/>
            <w:u w:val="single"/>
            <w:rtl w:val="0"/>
          </w:rPr>
          <w:t xml:space="preserve">http://kimiwiki.wikispaces.com/Enlace+met%C3%A1lico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
        <w:r w:rsidDel="00000000" w:rsidR="00000000" w:rsidRPr="00000000">
          <w:rPr>
            <w:color w:val="1155cc"/>
            <w:u w:val="single"/>
            <w:rtl w:val="0"/>
          </w:rPr>
          <w:t xml:space="preserve">https://www.youtube.com/watch?v=v14fiHMqCwU</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6621"/>
          <w:sz w:val="20"/>
          <w:szCs w:val="20"/>
          <w:highlight w:val="white"/>
        </w:rPr>
      </w:pPr>
      <w:hyperlink r:id="rId12">
        <w:r w:rsidDel="00000000" w:rsidR="00000000" w:rsidRPr="00000000">
          <w:rPr>
            <w:color w:val="1155cc"/>
            <w:u w:val="single"/>
            <w:rtl w:val="0"/>
          </w:rPr>
          <w:t xml:space="preserve">http://hyperphysics.phy-astr.gsu.edu/hbasees/solids/band.html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youtube.com/watch?v=v14fiHMqCwU" TargetMode="External"/><Relationship Id="rId10" Type="http://schemas.openxmlformats.org/officeDocument/2006/relationships/hyperlink" Target="http://kimiwiki.wikispaces.com/Enlace+met%C3%A1lico" TargetMode="External"/><Relationship Id="rId12" Type="http://schemas.openxmlformats.org/officeDocument/2006/relationships/hyperlink" Target="http://hyperphysics.phy-astr.gsu.edu/hbasees/solids/band.html" TargetMode="External"/><Relationship Id="rId9" Type="http://schemas.openxmlformats.org/officeDocument/2006/relationships/hyperlink" Target="http://www.uclm.es/profesorado/maarranz/Documentos/alumnosmateriales0506/APLICACIONES%20DE%20LOS%20MATERIALES%20SEMICONDUCTORES.doc" TargetMode="External"/><Relationship Id="rId5" Type="http://schemas.openxmlformats.org/officeDocument/2006/relationships/hyperlink" Target="http://www.ecured.cu/index.php/Aislante_el%C3%A9ctrico" TargetMode="External"/><Relationship Id="rId6" Type="http://schemas.openxmlformats.org/officeDocument/2006/relationships/hyperlink" Target="http://eu.wikipedia.org/wiki/Isolamendu_(eraikuntza)" TargetMode="External"/><Relationship Id="rId7" Type="http://schemas.openxmlformats.org/officeDocument/2006/relationships/hyperlink" Target="http://eu.wikipedia.org/wiki/Erdieroale" TargetMode="External"/><Relationship Id="rId8" Type="http://schemas.openxmlformats.org/officeDocument/2006/relationships/hyperlink" Target="http://es.wikipedia.org/wiki/Conductor_el%C3%A9ctrico" TargetMode="External"/></Relationships>
</file>