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Référence</w:t>
      </w:r>
      <w:r>
        <w:t xml:space="preserve"> </w:t>
      </w:r>
      <w:r>
        <w:t xml:space="preserve">des</w:t>
      </w:r>
      <w:r>
        <w:t xml:space="preserve"> </w:t>
      </w:r>
      <w:r>
        <w:t xml:space="preserve">commandes</w:t>
      </w:r>
      <w:r>
        <w:t xml:space="preserve"> </w:t>
      </w:r>
      <w:r>
        <w:t xml:space="preserve">du</w:t>
      </w:r>
      <w:r>
        <w:t xml:space="preserve"> </w:t>
      </w:r>
      <w:r>
        <w:rPr>
          <w:rStyle w:val="VerbatimChar"/>
        </w:rPr>
        <w:t xml:space="preserve">mbrobot</w:t>
      </w:r>
    </w:p>
    <w:p>
      <w:pPr>
        <w:pStyle w:val="FirstParagraph"/>
      </w:pPr>
      <w:r>
        <w:t xml:space="preserve">Il y a deux modules différents pour contrôler le robot Maqueen.</w:t>
      </w:r>
    </w:p>
    <w:p>
      <w:pPr>
        <w:numPr>
          <w:numId w:val="1001"/>
          <w:ilvl w:val="0"/>
        </w:numPr>
      </w:pPr>
      <w:r>
        <w:t xml:space="preserve">Le module</w:t>
      </w:r>
      <w:r>
        <w:t xml:space="preserve"> </w:t>
      </w:r>
      <w:r>
        <w:rPr>
          <w:rStyle w:val="VerbatimChar"/>
        </w:rPr>
        <w:t xml:space="preserve">mbrobot</w:t>
      </w:r>
      <w:r>
        <w:t xml:space="preserve"> </w:t>
      </w:r>
      <w:r>
        <w:t xml:space="preserve">permet de contrôler les moteurs de manière très facile</w:t>
      </w:r>
      <w:r>
        <w:t xml:space="preserve"> </w:t>
      </w:r>
      <w:r>
        <w:t xml:space="preserve">avec les commandes</w:t>
      </w:r>
      <w:r>
        <w:t xml:space="preserve"> </w:t>
      </w:r>
      <w:r>
        <w:rPr>
          <w:rStyle w:val="VerbatimChar"/>
        </w:rPr>
        <w:t xml:space="preserve">forward()</w:t>
      </w:r>
      <w:r>
        <w:t xml:space="preserve">,</w:t>
      </w:r>
      <w:r>
        <w:t xml:space="preserve"> </w:t>
      </w:r>
      <w:r>
        <w:rPr>
          <w:rStyle w:val="VerbatimChar"/>
        </w:rPr>
        <w:t xml:space="preserve">left()</w:t>
      </w:r>
      <w:r>
        <w:t xml:space="preserve">,</w:t>
      </w:r>
      <w:r>
        <w:t xml:space="preserve"> </w:t>
      </w:r>
      <w:r>
        <w:rPr>
          <w:rStyle w:val="VerbatimChar"/>
        </w:rPr>
        <w:t xml:space="preserve">right()</w:t>
      </w:r>
      <w:r>
        <w:t xml:space="preserve">,</w:t>
      </w:r>
      <w:r>
        <w:t xml:space="preserve"> </w:t>
      </w:r>
      <w:r>
        <w:rPr>
          <w:rStyle w:val="VerbatimChar"/>
        </w:rPr>
        <w:t xml:space="preserve">backward()</w:t>
      </w:r>
      <w:r>
        <w:t xml:space="preserve">,</w:t>
      </w:r>
      <w:r>
        <w:t xml:space="preserve"> </w:t>
      </w:r>
      <w:r>
        <w:rPr>
          <w:rStyle w:val="VerbatimChar"/>
        </w:rPr>
        <w:t xml:space="preserve">stop()</w:t>
      </w:r>
      <w:r>
        <w:t xml:space="preserve">,</w:t>
      </w:r>
      <w:r>
        <w:t xml:space="preserve"> </w:t>
      </w:r>
      <w:r>
        <w:rPr>
          <w:rStyle w:val="VerbatimChar"/>
        </w:rPr>
        <w:t xml:space="preserve">leftArc()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rightArc()</w:t>
      </w:r>
      <w:r>
        <w:t xml:space="preserve">.</w:t>
      </w:r>
    </w:p>
    <w:p>
      <w:pPr>
        <w:numPr>
          <w:numId w:val="1000"/>
          <w:ilvl w:val="0"/>
        </w:numPr>
      </w:pPr>
      <w:r>
        <w:t xml:space="preserve">Importation du module</w:t>
      </w:r>
    </w:p>
    <w:p>
      <w:pPr>
        <w:numPr>
          <w:numId w:val="1000"/>
          <w:ilvl w:val="0"/>
        </w:numPr>
      </w:pPr>
      <w:r>
        <w:t xml:space="preserve">Pour importer le module</w:t>
      </w:r>
      <w:r>
        <w:t xml:space="preserve"> </w:t>
      </w:r>
      <w:r>
        <w:rPr>
          <w:rStyle w:val="VerbatimChar"/>
        </w:rPr>
        <w:t xml:space="preserve">mbrobot</w:t>
      </w:r>
      <w:r>
        <w:t xml:space="preserve">, il faut utiliser l'instruction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from mbrobot import *</w:t>
      </w:r>
    </w:p>
    <w:p>
      <w:pPr>
        <w:numPr>
          <w:numId w:val="1001"/>
          <w:ilvl w:val="0"/>
        </w:numPr>
      </w:pPr>
      <w:r>
        <w:t xml:space="preserve">Le module</w:t>
      </w:r>
      <w:r>
        <w:t xml:space="preserve"> </w:t>
      </w:r>
      <w:r>
        <w:rPr>
          <w:rStyle w:val="VerbatimChar"/>
        </w:rPr>
        <w:t xml:space="preserve">mbrobotmot</w:t>
      </w:r>
      <w:r>
        <w:t xml:space="preserve"> </w:t>
      </w:r>
      <w:r>
        <w:t xml:space="preserve">permet de contrôler les moteurs de manière plus</w:t>
      </w:r>
      <w:r>
        <w:t xml:space="preserve"> </w:t>
      </w:r>
      <w:r>
        <w:t xml:space="preserve">fine, de manière indépendante. Il permet donc de régler explicitement les</w:t>
      </w:r>
      <w:r>
        <w:t xml:space="preserve"> </w:t>
      </w:r>
      <w:r>
        <w:t xml:space="preserve">vitesses des moteurs et de les contrôler séparément.</w:t>
      </w:r>
    </w:p>
    <w:p>
      <w:pPr>
        <w:numPr>
          <w:numId w:val="1000"/>
          <w:ilvl w:val="0"/>
        </w:numPr>
      </w:pPr>
      <w:r>
        <w:t xml:space="preserve">Importation du module</w:t>
      </w:r>
    </w:p>
    <w:p>
      <w:pPr>
        <w:numPr>
          <w:numId w:val="1000"/>
          <w:ilvl w:val="0"/>
        </w:numPr>
      </w:pPr>
      <w:r>
        <w:t xml:space="preserve">Pour importer le module</w:t>
      </w:r>
      <w:r>
        <w:t xml:space="preserve"> </w:t>
      </w:r>
      <w:r>
        <w:rPr>
          <w:rStyle w:val="VerbatimChar"/>
        </w:rPr>
        <w:t xml:space="preserve">mbrobotmot</w:t>
      </w:r>
      <w:r>
        <w:t xml:space="preserve">, il faut utiliser l'instruction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from mbrobotmot import *</w:t>
      </w:r>
    </w:p>
    <w:p>
      <w:pPr>
        <w:pStyle w:val="Compact"/>
        <w:numPr>
          <w:numId w:val="1001"/>
          <w:ilvl w:val="0"/>
        </w:numPr>
      </w:pPr>
      <w:r>
        <w:t xml:space="preserve">De nombreuses commandes ou fonctions sont communes aux deux modules, telles</w:t>
      </w:r>
      <w:r>
        <w:t xml:space="preserve"> </w:t>
      </w:r>
      <w:r>
        <w:t xml:space="preserve">que les commandes</w:t>
      </w:r>
      <w:r>
        <w:t xml:space="preserve"> </w:t>
      </w:r>
      <w:r>
        <w:rPr>
          <w:rStyle w:val="VerbatimChar"/>
        </w:rPr>
        <w:t xml:space="preserve">setLED()</w:t>
      </w:r>
      <w:r>
        <w:t xml:space="preserve">,</w:t>
      </w:r>
      <w:r>
        <w:t xml:space="preserve"> </w:t>
      </w:r>
      <w:r>
        <w:rPr>
          <w:rStyle w:val="VerbatimChar"/>
        </w:rPr>
        <w:t xml:space="preserve">getDistance</w:t>
      </w:r>
      <w:r>
        <w:t xml:space="preserve"> </w:t>
      </w:r>
      <w:r>
        <w:t xml:space="preserve">et les références aux</w:t>
      </w:r>
      <w:r>
        <w:t xml:space="preserve"> </w:t>
      </w:r>
      <w:r>
        <w:t xml:space="preserve">capteurs infrarouges (</w:t>
      </w:r>
      <w:r>
        <w:rPr>
          <w:rStyle w:val="VerbatimChar"/>
        </w:rPr>
        <w:t xml:space="preserve">irLeft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irRight</w:t>
      </w:r>
      <w:r>
        <w:t xml:space="preserve">) ainsi que les LEDs</w:t>
      </w:r>
      <w:r>
        <w:t xml:space="preserve"> </w:t>
      </w:r>
      <w:r>
        <w:t xml:space="preserve">(</w:t>
      </w:r>
      <w:r>
        <w:rPr>
          <w:rStyle w:val="VerbatimChar"/>
        </w:rPr>
        <w:t xml:space="preserve">ledLeft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ledRight</w:t>
      </w:r>
      <w:r>
        <w:t xml:space="preserve">)</w:t>
      </w:r>
    </w:p>
    <w:p>
      <w:pPr>
        <w:pStyle w:val="FirstParagraph"/>
      </w:pPr>
      <w:r>
        <w:t xml:space="preserve">Attention</w:t>
      </w:r>
    </w:p>
    <w:p>
      <w:pPr>
        <w:pStyle w:val="BodyText"/>
      </w:pPr>
      <w:r>
        <w:t xml:space="preserve">Il faudrait éviter de charger les deux modules</w:t>
      </w:r>
      <w:r>
        <w:t xml:space="preserve"> </w:t>
      </w:r>
      <w:r>
        <w:rPr>
          <w:rStyle w:val="VerbatimChar"/>
        </w:rPr>
        <w:t xml:space="preserve">mbrobot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mbrobotmot</w:t>
      </w:r>
      <w:r>
        <w:t xml:space="preserve"> </w:t>
      </w:r>
      <w:r>
        <w:t xml:space="preserve">dans un même programme. Le micro:bit n'a qu'une quantité très limitée de</w:t>
      </w:r>
      <w:r>
        <w:t xml:space="preserve"> </w:t>
      </w:r>
      <w:r>
        <w:t xml:space="preserve">mémoire RAM, dans laquelle doit tenir l'interpréteur MicroPython et le</w:t>
      </w:r>
      <w:r>
        <w:t xml:space="preserve"> </w:t>
      </w:r>
      <w:r>
        <w:t xml:space="preserve">programme a exécuter. L'importation des deux modules donne généralement lieu</w:t>
      </w:r>
      <w:r>
        <w:t xml:space="preserve"> </w:t>
      </w:r>
      <w:r>
        <w:t xml:space="preserve">à des erreurs en raison de mémoire insuffisante.</w:t>
      </w:r>
    </w:p>
    <w:p>
      <w:pPr>
        <w:pStyle w:val="Heading1"/>
      </w:pPr>
      <w:bookmarkStart w:id="20" w:name="commandes-propres-au-module-mbrobot"/>
      <w:r>
        <w:t xml:space="preserve">Commandes propres au module</w:t>
      </w:r>
      <w:r>
        <w:t xml:space="preserve"> </w:t>
      </w:r>
      <w:r>
        <w:rPr>
          <w:rStyle w:val="VerbatimChar"/>
        </w:rPr>
        <w:t xml:space="preserve">mbrobot</w:t>
      </w:r>
      <w:bookmarkEnd w:id="20"/>
    </w:p>
    <w:p>
      <w:pPr>
        <w:pStyle w:val="FirstParagraph"/>
      </w:pPr>
      <w:r>
        <w:t xml:space="preserve">Le module</w:t>
      </w:r>
      <w:r>
        <w:t xml:space="preserve"> </w:t>
      </w:r>
      <w:r>
        <w:rPr>
          <w:rStyle w:val="VerbatimChar"/>
        </w:rPr>
        <w:t xml:space="preserve">mbrobot</w:t>
      </w:r>
      <w:r>
        <w:t xml:space="preserve"> </w:t>
      </w:r>
      <w:r>
        <w:t xml:space="preserve">est le module qui permet de piloter le robot Maqueen le</w:t>
      </w:r>
      <w:r>
        <w:t xml:space="preserve"> </w:t>
      </w:r>
      <w:r>
        <w:t xml:space="preserve">plus intuitivement. Il ne donne cependant pas accès au pilotage fin des moteurs.</w:t>
      </w:r>
    </w:p>
    <w:p>
      <w:pPr>
        <w:pStyle w:val="TableCaption"/>
      </w:pPr>
      <w:r>
        <w:t xml:space="preserve">Commandes du module</w:t>
      </w:r>
      <w:r>
        <w:t xml:space="preserve"> </w:t>
      </w:r>
      <w:r>
        <w:rPr>
          <w:rStyle w:val="VerbatimChar"/>
        </w:rPr>
        <w:t xml:space="preserve">mbrobot</w:t>
      </w:r>
    </w:p>
    <w:tbl>
      <w:tblPr>
        <w:tblStyle w:val="Table"/>
        <w:tblW w:type="pct" w:w="5000.0"/>
        <w:tblLook w:firstRow="1"/>
        <w:tblCaption w:val="Commandes du module mbrobot"/>
      </w:tblPr>
      <w:tblGrid>
        <w:gridCol w:w="3655"/>
        <w:gridCol w:w="426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Syntaxe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Signification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forward()</w:t>
            </w:r>
          </w:p>
        </w:tc>
        <w:tc>
          <w:p>
            <w:pPr>
              <w:pStyle w:val="Compact"/>
              <w:jc w:val="left"/>
            </w:pPr>
            <w:r>
              <w:t xml:space="preserve">fait avancer le robot en ligne droite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backward()</w:t>
            </w:r>
          </w:p>
        </w:tc>
        <w:tc>
          <w:p>
            <w:pPr>
              <w:pStyle w:val="Compact"/>
              <w:jc w:val="left"/>
            </w:pPr>
            <w:r>
              <w:t xml:space="preserve">fait reculer le robot en ligne droite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left()</w:t>
            </w:r>
          </w:p>
        </w:tc>
        <w:tc>
          <w:p>
            <w:pPr>
              <w:pStyle w:val="Compact"/>
              <w:jc w:val="left"/>
            </w:pPr>
            <w:r>
              <w:t xml:space="preserve">fait tourner le robot sur place (sur lui-même) vers la</w:t>
            </w:r>
            <w:r>
              <w:t xml:space="preserve"> </w:t>
            </w:r>
            <w:r>
              <w:t xml:space="preserve">gauche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right()</w:t>
            </w:r>
          </w:p>
        </w:tc>
        <w:tc>
          <w:p>
            <w:pPr>
              <w:pStyle w:val="Compact"/>
              <w:jc w:val="left"/>
            </w:pPr>
            <w:r>
              <w:t xml:space="preserve">fait tourner le robot sur place (sur lui-même) vers la</w:t>
            </w:r>
            <w:r>
              <w:t xml:space="preserve"> </w:t>
            </w:r>
            <w:r>
              <w:t xml:space="preserve">droite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leftArc(radius)</w:t>
            </w:r>
          </w:p>
        </w:tc>
        <w:tc>
          <w:p>
            <w:pPr>
              <w:pStyle w:val="Compact"/>
              <w:jc w:val="left"/>
            </w:pPr>
            <w:r>
              <w:t xml:space="preserve">déplace le robot sur un arc de cercle de rayon</w:t>
            </w:r>
            <w:r>
              <w:t xml:space="preserve"> </w:t>
            </w:r>
            <w:r>
              <w:rPr>
                <w:rStyle w:val="VerbatimChar"/>
              </w:rPr>
              <w:t xml:space="preserve">radius</w:t>
            </w:r>
            <w:r>
              <w:t xml:space="preserve">, vers la gauche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rightArc(radius)</w:t>
            </w:r>
          </w:p>
        </w:tc>
        <w:tc>
          <w:p>
            <w:pPr>
              <w:pStyle w:val="Compact"/>
              <w:jc w:val="left"/>
            </w:pPr>
            <w:r>
              <w:t xml:space="preserve">déplace le robot sur un arc de cercle de rayon</w:t>
            </w:r>
            <w:r>
              <w:t xml:space="preserve"> </w:t>
            </w:r>
            <w:r>
              <w:rPr>
                <w:rStyle w:val="VerbatimChar"/>
              </w:rPr>
              <w:t xml:space="preserve">radius</w:t>
            </w:r>
            <w:r>
              <w:t xml:space="preserve">, vers la droite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stop()</w:t>
            </w:r>
          </w:p>
        </w:tc>
        <w:tc>
          <w:p>
            <w:pPr>
              <w:pStyle w:val="Compact"/>
              <w:jc w:val="left"/>
            </w:pPr>
            <w:r>
              <w:t xml:space="preserve">arrête le robot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setSpeed(speed)</w:t>
            </w:r>
          </w:p>
        </w:tc>
        <w:tc>
          <w:p>
            <w:pPr>
              <w:pStyle w:val="Compact"/>
              <w:jc w:val="left"/>
            </w:pPr>
            <w:r>
              <w:t xml:space="preserve">change la vitesse du robot à</w:t>
            </w:r>
            <w:r>
              <w:t xml:space="preserve"> </w:t>
            </w:r>
            <w:r>
              <w:rPr>
                <w:rStyle w:val="VerbatimChar"/>
              </w:rPr>
              <w:t xml:space="preserve">speed</w:t>
            </w:r>
            <w:r>
              <w:t xml:space="preserve"> </w:t>
            </w:r>
            <w:r>
              <w:t xml:space="preserve">(vitesse</w:t>
            </w:r>
            <w:r>
              <w:t xml:space="preserve"> </w:t>
            </w:r>
            <w:r>
              <w:t xml:space="preserve">par défaut : 50). Le paramètre</w:t>
            </w:r>
            <w:r>
              <w:t xml:space="preserve"> </w:t>
            </w:r>
            <w:r>
              <w:rPr>
                <w:rStyle w:val="VerbatimChar"/>
              </w:rPr>
              <w:t xml:space="preserve">speed</w:t>
            </w:r>
            <w:r>
              <w:t xml:space="preserve"> </w:t>
            </w:r>
            <w:r>
              <w:t xml:space="preserve">est un nombre entier entre 0 et</w:t>
            </w:r>
            <w:r>
              <w:t xml:space="preserve"> </w:t>
            </w:r>
            <w:r>
              <w:t xml:space="preserve">255 qui indique la puissance électrique avec laquelle alimenter les</w:t>
            </w:r>
            <w:r>
              <w:t xml:space="preserve"> </w:t>
            </w:r>
            <w:r>
              <w:t xml:space="preserve">moteurs. Les commanded</w:t>
            </w:r>
            <w:r>
              <w:t xml:space="preserve"> </w:t>
            </w:r>
            <w:r>
              <w:rPr>
                <w:rStyle w:val="VerbatimChar"/>
              </w:rPr>
              <w:t xml:space="preserve">forward()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backward()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right()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left()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rightArc()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leftArc()</w:t>
            </w:r>
            <w:r>
              <w:t xml:space="preserve"> </w:t>
            </w:r>
            <w:r>
              <w:t xml:space="preserve">utilisent ensuite cette</w:t>
            </w:r>
            <w:r>
              <w:t xml:space="preserve"> </w:t>
            </w:r>
            <w:r>
              <w:t xml:space="preserve">vitesse.</w:t>
            </w:r>
          </w:p>
        </w:tc>
      </w:tr>
    </w:tbl>
    <w:p>
      <w:pPr>
        <w:pStyle w:val="BodyText"/>
      </w:pPr>
      <w:r>
        <w:t xml:space="preserve">0FDC9527-F0C0-4FBC-B94F-6C5B873B9318</w:t>
      </w:r>
    </w:p>
    <w:p>
      <w:pPr>
        <w:pStyle w:val="SourceCode"/>
      </w:pPr>
      <w:r>
        <w:rPr>
          <w:rStyle w:val="CommentTok"/>
        </w:rPr>
        <w:t xml:space="preserve"># mbrobot.py</w:t>
      </w:r>
      <w:r>
        <w:br w:type="textWrapping"/>
      </w:r>
      <w:r>
        <w:rPr>
          <w:rStyle w:val="CommentTok"/>
        </w:rPr>
        <w:t xml:space="preserve"># Version 2.3, Mar 4, 2020</w:t>
      </w:r>
      <w:r>
        <w:br w:type="textWrapping"/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gc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microbit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i2c, pin1, pin2, pin8, pin12, pin13, pin14, sleep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machine</w:t>
      </w:r>
      <w:r>
        <w:br w:type="textWrapping"/>
      </w:r>
      <w:r>
        <w:br w:type="textWrapping"/>
      </w:r>
      <w:r>
        <w:rPr>
          <w:rStyle w:val="NormalTok"/>
        </w:rPr>
        <w:t xml:space="preserve">_axe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w(d1, d2, s1, s2):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i2c.write(</w:t>
      </w:r>
      <w:r>
        <w:rPr>
          <w:rStyle w:val="BaseNTok"/>
        </w:rPr>
        <w:t xml:space="preserve">0x10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bytearray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d1, s1]))</w:t>
      </w:r>
      <w:r>
        <w:br w:type="textWrapping"/>
      </w:r>
      <w:r>
        <w:rPr>
          <w:rStyle w:val="NormalTok"/>
        </w:rPr>
        <w:t xml:space="preserve">        i2c.write(</w:t>
      </w:r>
      <w:r>
        <w:rPr>
          <w:rStyle w:val="BaseNTok"/>
        </w:rPr>
        <w:t xml:space="preserve">0x10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bytearray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d2, s2]))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"Please switch on mbRobot!"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pass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setSpeed(speed):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_v</w:t>
      </w:r>
      <w:r>
        <w:br w:type="textWrapping"/>
      </w:r>
      <w:r>
        <w:rPr>
          <w:rStyle w:val="NormalTok"/>
        </w:rPr>
        <w:t xml:space="preserve">    _v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speed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forward():</w:t>
      </w:r>
      <w:r>
        <w:br w:type="textWrapping"/>
      </w:r>
      <w:r>
        <w:rPr>
          <w:rStyle w:val="NormalTok"/>
        </w:rPr>
        <w:t xml:space="preserve">    w(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_v, _v)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backward():</w:t>
      </w:r>
      <w:r>
        <w:br w:type="textWrapping"/>
      </w:r>
      <w:r>
        <w:rPr>
          <w:rStyle w:val="NormalTok"/>
        </w:rPr>
        <w:t xml:space="preserve">    w(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_v, _v)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stop():</w:t>
      </w:r>
      <w:r>
        <w:br w:type="textWrapping"/>
      </w:r>
      <w:r>
        <w:rPr>
          <w:rStyle w:val="NormalTok"/>
        </w:rPr>
        <w:t xml:space="preserve">    w(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right():</w:t>
      </w:r>
      <w:r>
        <w:br w:type="textWrapping"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_v </w:t>
      </w:r>
      <w:r>
        <w:br w:type="textWrapping"/>
      </w:r>
      <w:r>
        <w:rPr>
          <w:rStyle w:val="NormalTok"/>
        </w:rPr>
        <w:t xml:space="preserve">    w(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_v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_v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v, v)   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left():</w:t>
      </w:r>
      <w:r>
        <w:br w:type="textWrapping"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_v   </w:t>
      </w:r>
      <w:r>
        <w:br w:type="textWrapping"/>
      </w:r>
      <w:r>
        <w:rPr>
          <w:rStyle w:val="NormalTok"/>
        </w:rPr>
        <w:t xml:space="preserve">    w(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_v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_v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v, v)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rightArc(r):</w:t>
      </w:r>
      <w:r>
        <w:br w:type="textWrapping"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(_v)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_axe:</w:t>
      </w:r>
      <w:r>
        <w:br w:type="textWrapping"/>
      </w:r>
      <w:r>
        <w:rPr>
          <w:rStyle w:val="NormalTok"/>
        </w:rPr>
        <w:t xml:space="preserve">        v1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            </w:t>
      </w:r>
      <w:r>
        <w:br w:type="textWrapping"/>
      </w:r>
      <w:r>
        <w:rPr>
          <w:rStyle w:val="NormalTok"/>
        </w:rPr>
        <w:t xml:space="preserve">    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_axe)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_axe)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)             </w:t>
      </w:r>
      <w:r>
        <w:br w:type="textWrapping"/>
      </w:r>
      <w:r>
        <w:rPr>
          <w:rStyle w:val="NormalTok"/>
        </w:rPr>
        <w:t xml:space="preserve">        v1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(f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_v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w(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v, v1)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w(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v1, v)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leftArc(r):</w:t>
      </w:r>
      <w:r>
        <w:br w:type="textWrapping"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(_v)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_axe:</w:t>
      </w:r>
      <w:r>
        <w:br w:type="textWrapping"/>
      </w:r>
      <w:r>
        <w:rPr>
          <w:rStyle w:val="NormalTok"/>
        </w:rPr>
        <w:t xml:space="preserve">        v1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_axe)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_axe)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)             </w:t>
      </w:r>
      <w:r>
        <w:br w:type="textWrapping"/>
      </w:r>
      <w:r>
        <w:rPr>
          <w:rStyle w:val="NormalTok"/>
        </w:rPr>
        <w:t xml:space="preserve">        v1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(f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_v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w(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v1, v)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w(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v, v1)</w:t>
      </w:r>
      <w:r>
        <w:br w:type="textWrapping"/>
      </w:r>
      <w:r>
        <w:br w:type="textWrapping"/>
      </w:r>
      <w:r>
        <w:rPr>
          <w:rStyle w:val="NormalTok"/>
        </w:rPr>
        <w:t xml:space="preserve">exit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stop</w:t>
      </w:r>
      <w:r>
        <w:br w:type="textWrapping"/>
      </w:r>
      <w:r>
        <w:rPr>
          <w:rStyle w:val="NormalTok"/>
        </w:rPr>
        <w:t xml:space="preserve">delay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sleep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getDistance():</w:t>
      </w:r>
      <w:r>
        <w:br w:type="textWrapping"/>
      </w:r>
      <w:r>
        <w:rPr>
          <w:rStyle w:val="NormalTok"/>
        </w:rPr>
        <w:t xml:space="preserve">    pin1.write_digital(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pin1.write_digital(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machine.time_pulse_us(pin2,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58.2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cm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setLED(on):</w:t>
      </w:r>
      <w:r>
        <w:br w:type="textWrapping"/>
      </w:r>
      <w:r>
        <w:rPr>
          <w:rStyle w:val="NormalTok"/>
        </w:rPr>
        <w:t xml:space="preserve">    pin8.write_digital(on)</w:t>
      </w:r>
      <w:r>
        <w:br w:type="textWrapping"/>
      </w:r>
      <w:r>
        <w:rPr>
          <w:rStyle w:val="NormalTok"/>
        </w:rPr>
        <w:t xml:space="preserve">    pin12.write_digital(on)</w:t>
      </w:r>
      <w:r>
        <w:br w:type="textWrapping"/>
      </w:r>
      <w:r>
        <w:br w:type="textWrapping"/>
      </w:r>
      <w:r>
        <w:rPr>
          <w:rStyle w:val="NormalTok"/>
        </w:rPr>
        <w:t xml:space="preserve">pin2.set_pull(pin2.NO_PULL)</w:t>
      </w:r>
      <w:r>
        <w:br w:type="textWrapping"/>
      </w:r>
      <w:r>
        <w:rPr>
          <w:rStyle w:val="NormalTok"/>
        </w:rPr>
        <w:t xml:space="preserve">_v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irLeft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pin13</w:t>
      </w:r>
      <w:r>
        <w:br w:type="textWrapping"/>
      </w:r>
      <w:r>
        <w:rPr>
          <w:rStyle w:val="NormalTok"/>
        </w:rPr>
        <w:t xml:space="preserve">irRight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pin14</w:t>
      </w:r>
      <w:r>
        <w:br w:type="textWrapping"/>
      </w:r>
      <w:r>
        <w:rPr>
          <w:rStyle w:val="NormalTok"/>
        </w:rPr>
        <w:t xml:space="preserve">ledLeft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pin8</w:t>
      </w:r>
      <w:r>
        <w:br w:type="textWrapping"/>
      </w:r>
      <w:r>
        <w:rPr>
          <w:rStyle w:val="NormalTok"/>
        </w:rPr>
        <w:t xml:space="preserve">ledRight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pin12</w:t>
      </w:r>
    </w:p>
    <w:p>
      <w:pPr>
        <w:pStyle w:val="Heading1"/>
      </w:pPr>
      <w:bookmarkStart w:id="21" w:name="commandes-propres-au-module-mbrobotmot"/>
      <w:r>
        <w:t xml:space="preserve">Commandes propres au module</w:t>
      </w:r>
      <w:r>
        <w:t xml:space="preserve"> </w:t>
      </w:r>
      <w:r>
        <w:rPr>
          <w:rStyle w:val="VerbatimChar"/>
        </w:rPr>
        <w:t xml:space="preserve">mbrobotmot</w:t>
      </w:r>
      <w:bookmarkEnd w:id="21"/>
    </w:p>
    <w:p>
      <w:pPr>
        <w:pStyle w:val="FirstParagraph"/>
      </w:pPr>
      <w:r>
        <w:t xml:space="preserve">Le module</w:t>
      </w:r>
      <w:r>
        <w:t xml:space="preserve"> </w:t>
      </w:r>
      <w:r>
        <w:rPr>
          <w:rStyle w:val="VerbatimChar"/>
        </w:rPr>
        <w:t xml:space="preserve">mbrobotmot</w:t>
      </w:r>
      <w:r>
        <w:t xml:space="preserve"> </w:t>
      </w:r>
      <w:r>
        <w:t xml:space="preserve">permet de gérer les moteurs du robot de manière plus</w:t>
      </w:r>
      <w:r>
        <w:t xml:space="preserve"> </w:t>
      </w:r>
      <w:r>
        <w:t xml:space="preserve">fine. Il ne donne cependant la possibilité de contrôler des mouvements de haut</w:t>
      </w:r>
      <w:r>
        <w:t xml:space="preserve"> </w:t>
      </w:r>
      <w:r>
        <w:t xml:space="preserve">niveau comme les arcs de cercles. En résumé, ce module permet de programmer tous</w:t>
      </w:r>
      <w:r>
        <w:t xml:space="preserve"> </w:t>
      </w:r>
      <w:r>
        <w:t xml:space="preserve">les mouvements que l'on veut, mais il n'y a aucun mouvement pré-programmer. Il</w:t>
      </w:r>
      <w:r>
        <w:t xml:space="preserve"> </w:t>
      </w:r>
      <w:r>
        <w:t xml:space="preserve">faut tous les programmer soi-même (pas de</w:t>
      </w:r>
      <w:r>
        <w:t xml:space="preserve"> </w:t>
      </w:r>
      <w:r>
        <w:rPr>
          <w:rStyle w:val="VerbatimChar"/>
        </w:rPr>
        <w:t xml:space="preserve">forward()</w:t>
      </w:r>
      <w:r>
        <w:t xml:space="preserve">,</w:t>
      </w:r>
      <w:r>
        <w:t xml:space="preserve"> </w:t>
      </w:r>
      <w:r>
        <w:rPr>
          <w:rStyle w:val="VerbatimChar"/>
        </w:rPr>
        <w:t xml:space="preserve">right()</w:t>
      </w:r>
      <w:r>
        <w:t xml:space="preserve">,</w:t>
      </w:r>
      <w:r>
        <w:t xml:space="preserve"> </w:t>
      </w:r>
      <w:r>
        <w:rPr>
          <w:rStyle w:val="VerbatimChar"/>
        </w:rPr>
        <w:t xml:space="preserve">leftArc()</w:t>
      </w:r>
      <w:r>
        <w:t xml:space="preserve"> </w:t>
      </w:r>
      <w:r>
        <w:t xml:space="preserve">etc.)</w:t>
      </w:r>
    </w:p>
    <w:p>
      <w:pPr>
        <w:pStyle w:val="TableCaption"/>
      </w:pPr>
      <w:r>
        <w:t xml:space="preserve">Commandes du module</w:t>
      </w:r>
      <w:r>
        <w:t xml:space="preserve"> </w:t>
      </w:r>
      <w:r>
        <w:rPr>
          <w:rStyle w:val="VerbatimChar"/>
        </w:rPr>
        <w:t xml:space="preserve">mbrobotmot</w:t>
      </w:r>
    </w:p>
    <w:tbl>
      <w:tblPr>
        <w:tblStyle w:val="Table"/>
        <w:tblW w:type="pct" w:w="5000.0"/>
        <w:tblLook w:firstRow="1"/>
        <w:tblCaption w:val="Commandes du module mbrobotmot"/>
      </w:tblPr>
      <w:tblGrid>
        <w:gridCol w:w="3655"/>
        <w:gridCol w:w="426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Syntaxe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Signification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motL.rotate(speed)</w:t>
            </w:r>
          </w:p>
        </w:tc>
        <w:tc>
          <w:p>
            <w:pPr>
              <w:jc w:val="left"/>
            </w:pPr>
            <w:r>
              <w:t xml:space="preserve">Fait tourner le moteur gauche à la vitesse</w:t>
            </w:r>
            <w:r>
              <w:t xml:space="preserve"> </w:t>
            </w:r>
            <w:r>
              <w:t xml:space="preserve">indiquée par</w:t>
            </w:r>
            <w:r>
              <w:t xml:space="preserve"> </w:t>
            </w:r>
            <w:r>
              <w:rPr>
                <w:rStyle w:val="VerbatimChar"/>
              </w:rPr>
              <w:t xml:space="preserve">speed</w:t>
            </w:r>
            <w:r>
              <w:t xml:space="preserve">. Le paramètre</w:t>
            </w:r>
            <w:r>
              <w:t xml:space="preserve"> </w:t>
            </w:r>
            <w:r>
              <w:rPr>
                <w:rStyle w:val="VerbatimChar"/>
              </w:rPr>
              <w:t xml:space="preserve">speed</w:t>
            </w:r>
            <w:r>
              <w:t xml:space="preserve"> </w:t>
            </w:r>
            <w:r>
              <w:t xml:space="preserve">est un nombre entier</w:t>
            </w:r>
            <w:r>
              <w:t xml:space="preserve"> </w:t>
            </w:r>
            <w:r>
              <w:t xml:space="preserve">compris entre -255 et 255. Le moteur tourne dans le sens antihoraire si</w:t>
            </w:r>
            <w:r>
              <w:t xml:space="preserve"> </w:t>
            </w:r>
            <w:r>
              <w:rPr>
                <w:rStyle w:val="VerbatimChar"/>
              </w:rPr>
              <w:t xml:space="preserve">speed &gt; 0</w:t>
            </w:r>
            <w:r>
              <w:t xml:space="preserve"> </w:t>
            </w:r>
            <w:r>
              <w:t xml:space="preserve">(contribue à faire avancer le robot), et dans le sens</w:t>
            </w:r>
            <w:r>
              <w:t xml:space="preserve"> </w:t>
            </w:r>
            <w:r>
              <w:t xml:space="preserve">horaire si</w:t>
            </w:r>
            <w:r>
              <w:t xml:space="preserve"> </w:t>
            </w:r>
            <w:r>
              <w:rPr>
                <w:rStyle w:val="VerbatimChar"/>
              </w:rPr>
              <w:t xml:space="preserve">speed &lt; 0</w:t>
            </w:r>
            <w:r>
              <w:t xml:space="preserve"> </w:t>
            </w:r>
            <w:r>
              <w:t xml:space="preserve">(contribue à faire reculer le robot). Le moteur</w:t>
            </w:r>
            <w:r>
              <w:t xml:space="preserve"> </w:t>
            </w:r>
            <w:r>
              <w:t xml:space="preserve">est arrêté si</w:t>
            </w:r>
            <w:r>
              <w:t xml:space="preserve"> </w:t>
            </w:r>
            <w:r>
              <w:rPr>
                <w:rStyle w:val="VerbatimChar"/>
              </w:rPr>
              <w:t xml:space="preserve">speed = 0</w:t>
            </w:r>
            <w:r>
              <w:t xml:space="preserve">.</w:t>
            </w:r>
          </w:p>
          <w:p>
            <w:pPr>
              <w:jc w:val="left"/>
            </w:pPr>
            <w:r>
              <w:t xml:space="preserve">Attention</w:t>
            </w:r>
          </w:p>
          <w:p>
            <w:pPr>
              <w:jc w:val="left"/>
            </w:pPr>
            <w:r>
              <w:t xml:space="preserve">Pour utiliser</w:t>
            </w:r>
            <w:r>
              <w:t xml:space="preserve"> </w:t>
            </w:r>
            <w:r>
              <w:rPr>
                <w:rStyle w:val="VerbatimChar"/>
              </w:rPr>
              <w:t xml:space="preserve">motL</w:t>
            </w:r>
            <w:r>
              <w:t xml:space="preserve">, il faut importer le module</w:t>
            </w:r>
            <w:r>
              <w:t xml:space="preserve"> </w:t>
            </w:r>
            <w:r>
              <w:rPr>
                <w:rStyle w:val="VerbatimChar"/>
              </w:rPr>
              <w:t xml:space="preserve">mbrobotmot</w:t>
            </w:r>
            <w:r>
              <w:t xml:space="preserve"> </w:t>
            </w:r>
            <w:r>
              <w:t xml:space="preserve">avec l'instruction</w:t>
            </w:r>
          </w:p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from mbrobotmot import *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motR.rotate(speed)</w:t>
            </w:r>
          </w:p>
        </w:tc>
        <w:tc>
          <w:p>
            <w:pPr>
              <w:jc w:val="left"/>
            </w:pPr>
            <w:r>
              <w:t xml:space="preserve">Fait tourner le moteur droit à la vitesse</w:t>
            </w:r>
            <w:r>
              <w:t xml:space="preserve"> </w:t>
            </w:r>
            <w:r>
              <w:t xml:space="preserve">indiquée par</w:t>
            </w:r>
            <w:r>
              <w:t xml:space="preserve"> </w:t>
            </w:r>
            <w:r>
              <w:rPr>
                <w:rStyle w:val="VerbatimChar"/>
              </w:rPr>
              <w:t xml:space="preserve">speed</w:t>
            </w:r>
            <w:r>
              <w:t xml:space="preserve">. Le paramètre</w:t>
            </w:r>
            <w:r>
              <w:t xml:space="preserve"> </w:t>
            </w:r>
            <w:r>
              <w:rPr>
                <w:rStyle w:val="VerbatimChar"/>
              </w:rPr>
              <w:t xml:space="preserve">speed</w:t>
            </w:r>
            <w:r>
              <w:t xml:space="preserve"> </w:t>
            </w:r>
            <w:r>
              <w:t xml:space="preserve">est un nombre entier</w:t>
            </w:r>
            <w:r>
              <w:t xml:space="preserve"> </w:t>
            </w:r>
            <w:r>
              <w:t xml:space="preserve">compris entre -255 et 255. Le moteur tourne dans le sens horaire si</w:t>
            </w:r>
            <w:r>
              <w:t xml:space="preserve"> </w:t>
            </w:r>
            <w:r>
              <w:rPr>
                <w:rStyle w:val="VerbatimChar"/>
              </w:rPr>
              <w:t xml:space="preserve">speed &gt; 0</w:t>
            </w:r>
            <w:r>
              <w:t xml:space="preserve"> </w:t>
            </w:r>
            <w:r>
              <w:t xml:space="preserve">(contribue à faire avancer le robot), et dans le sens</w:t>
            </w:r>
            <w:r>
              <w:t xml:space="preserve"> </w:t>
            </w:r>
            <w:r>
              <w:t xml:space="preserve">antihoraire si</w:t>
            </w:r>
            <w:r>
              <w:t xml:space="preserve"> </w:t>
            </w:r>
            <w:r>
              <w:rPr>
                <w:rStyle w:val="VerbatimChar"/>
              </w:rPr>
              <w:t xml:space="preserve">speed &lt; 0</w:t>
            </w:r>
            <w:r>
              <w:t xml:space="preserve"> </w:t>
            </w:r>
            <w:r>
              <w:t xml:space="preserve">((contribue à faire reculer le robot). Le</w:t>
            </w:r>
            <w:r>
              <w:t xml:space="preserve"> </w:t>
            </w:r>
            <w:r>
              <w:t xml:space="preserve">moteur est arrêté si</w:t>
            </w:r>
            <w:r>
              <w:t xml:space="preserve"> </w:t>
            </w:r>
            <w:r>
              <w:rPr>
                <w:rStyle w:val="VerbatimChar"/>
              </w:rPr>
              <w:t xml:space="preserve">speed = 0</w:t>
            </w:r>
            <w:r>
              <w:t xml:space="preserve">.</w:t>
            </w:r>
          </w:p>
          <w:p>
            <w:pPr>
              <w:jc w:val="left"/>
            </w:pPr>
            <w:r>
              <w:t xml:space="preserve">Attention</w:t>
            </w:r>
          </w:p>
          <w:p>
            <w:pPr>
              <w:jc w:val="left"/>
            </w:pPr>
            <w:r>
              <w:t xml:space="preserve">Pour utiliser</w:t>
            </w:r>
            <w:r>
              <w:t xml:space="preserve"> </w:t>
            </w:r>
            <w:r>
              <w:rPr>
                <w:rStyle w:val="VerbatimChar"/>
              </w:rPr>
              <w:t xml:space="preserve">motR</w:t>
            </w:r>
            <w:r>
              <w:t xml:space="preserve">, il faut importer le module</w:t>
            </w:r>
            <w:r>
              <w:t xml:space="preserve"> </w:t>
            </w:r>
            <w:r>
              <w:rPr>
                <w:rStyle w:val="VerbatimChar"/>
              </w:rPr>
              <w:t xml:space="preserve">mbrobotmot</w:t>
            </w:r>
            <w:r>
              <w:t xml:space="preserve"> </w:t>
            </w:r>
            <w:r>
              <w:t xml:space="preserve">avec l'instruction</w:t>
            </w:r>
          </w:p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from mbrobotmot import *</w:t>
            </w:r>
          </w:p>
        </w:tc>
      </w:tr>
    </w:tbl>
    <w:p>
      <w:pPr>
        <w:pStyle w:val="FirstParagraph"/>
      </w:pPr>
      <w:r>
        <w:t xml:space="preserve">7F7FB28C-D1A8-438C-8C03-CA586D89D538</w:t>
      </w:r>
    </w:p>
    <w:p>
      <w:pPr>
        <w:pStyle w:val="SourceCode"/>
      </w:pPr>
      <w:r>
        <w:rPr>
          <w:rStyle w:val="CommentTok"/>
        </w:rPr>
        <w:t xml:space="preserve"># mbrobotmot.py</w:t>
      </w:r>
      <w:r>
        <w:br w:type="textWrapping"/>
      </w:r>
      <w:r>
        <w:rPr>
          <w:rStyle w:val="CommentTok"/>
        </w:rPr>
        <w:t xml:space="preserve"># Version 1.2, Aug 9, 2019</w:t>
      </w:r>
      <w:r>
        <w:br w:type="textWrapping"/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gc</w:t>
      </w:r>
      <w:r>
        <w:br w:type="textWrapping"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microbit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i2c, pin1, pin2, pin8, pin12, pin13, pin14, sleep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machine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Motor: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id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rotate(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s):</w:t>
      </w:r>
      <w:r>
        <w:br w:type="textWrapping"/>
      </w:r>
      <w:r>
        <w:rPr>
          <w:rStyle w:val="NormalTok"/>
        </w:rPr>
        <w:t xml:space="preserve">    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._w(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v)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._w(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v)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  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._w(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_w(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d, s):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i2c.write(</w:t>
      </w:r>
      <w:r>
        <w:rPr>
          <w:rStyle w:val="BaseNTok"/>
        </w:rPr>
        <w:t xml:space="preserve">0x10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bytearray</w:t>
      </w:r>
      <w:r>
        <w:rPr>
          <w:rStyle w:val="NormalTok"/>
        </w:rPr>
        <w:t xml:space="preserve">([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._id, d, s]))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"Please switch on mbRobot!"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pass</w:t>
      </w:r>
      <w:r>
        <w:br w:type="textWrapping"/>
      </w:r>
      <w:r>
        <w:br w:type="textWrapping"/>
      </w:r>
      <w:r>
        <w:rPr>
          <w:rStyle w:val="NormalTok"/>
        </w:rPr>
        <w:t xml:space="preserve">delay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sleep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getDistance():</w:t>
      </w:r>
      <w:r>
        <w:br w:type="textWrapping"/>
      </w:r>
      <w:r>
        <w:rPr>
          <w:rStyle w:val="NormalTok"/>
        </w:rPr>
        <w:t xml:space="preserve">    pin1.write_digital(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pin1.write_digital(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machine.time_pulse_us(pin2,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58.2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cm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setLED(on):</w:t>
      </w:r>
      <w:r>
        <w:br w:type="textWrapping"/>
      </w:r>
      <w:r>
        <w:rPr>
          <w:rStyle w:val="NormalTok"/>
        </w:rPr>
        <w:t xml:space="preserve">    pin8.write_digital(on)</w:t>
      </w:r>
      <w:r>
        <w:br w:type="textWrapping"/>
      </w:r>
      <w:r>
        <w:rPr>
          <w:rStyle w:val="NormalTok"/>
        </w:rPr>
        <w:t xml:space="preserve">    pin12.write_digital(on)</w:t>
      </w:r>
      <w:r>
        <w:br w:type="textWrapping"/>
      </w:r>
      <w:r>
        <w:br w:type="textWrapping"/>
      </w:r>
      <w:r>
        <w:rPr>
          <w:rStyle w:val="NormalTok"/>
        </w:rPr>
        <w:t xml:space="preserve">pin2.set_pull(pin2.NO_PULL)</w:t>
      </w:r>
      <w:r>
        <w:br w:type="textWrapping"/>
      </w:r>
      <w:r>
        <w:rPr>
          <w:rStyle w:val="NormalTok"/>
        </w:rPr>
        <w:t xml:space="preserve">irLeft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pin13</w:t>
      </w:r>
      <w:r>
        <w:br w:type="textWrapping"/>
      </w:r>
      <w:r>
        <w:rPr>
          <w:rStyle w:val="NormalTok"/>
        </w:rPr>
        <w:t xml:space="preserve">irRight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pin14</w:t>
      </w:r>
      <w:r>
        <w:br w:type="textWrapping"/>
      </w:r>
      <w:r>
        <w:rPr>
          <w:rStyle w:val="NormalTok"/>
        </w:rPr>
        <w:t xml:space="preserve">ledLeft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pin8</w:t>
      </w:r>
      <w:r>
        <w:br w:type="textWrapping"/>
      </w:r>
      <w:r>
        <w:rPr>
          <w:rStyle w:val="NormalTok"/>
        </w:rPr>
        <w:t xml:space="preserve">ledRight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pin12</w:t>
      </w:r>
      <w:r>
        <w:br w:type="textWrapping"/>
      </w:r>
      <w:r>
        <w:rPr>
          <w:rStyle w:val="NormalTok"/>
        </w:rPr>
        <w:t xml:space="preserve">motL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Motor(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Motor(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X74cfeda755b8f6c3763c48be90079f45da6bbbf"/>
      <w:r>
        <w:t xml:space="preserve">Commandes communes aux modules</w:t>
      </w:r>
      <w:r>
        <w:t xml:space="preserve"> </w:t>
      </w:r>
      <w:r>
        <w:rPr>
          <w:rStyle w:val="VerbatimChar"/>
        </w:rPr>
        <w:t xml:space="preserve">mbrobot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mbrobotmot</w:t>
      </w:r>
      <w:bookmarkEnd w:id="22"/>
    </w:p>
    <w:p>
      <w:pPr>
        <w:pStyle w:val="FirstParagraph"/>
      </w:pPr>
      <w:r>
        <w:t xml:space="preserve">Les commandes du tableau ci-dessous sont définies à la fois dans le module</w:t>
      </w:r>
      <w:r>
        <w:t xml:space="preserve"> </w:t>
      </w:r>
      <w:r>
        <w:rPr>
          <w:rStyle w:val="VerbatimChar"/>
        </w:rPr>
        <w:t xml:space="preserve">mbrobot</w:t>
      </w:r>
      <w:r>
        <w:t xml:space="preserve"> </w:t>
      </w:r>
      <w:r>
        <w:t xml:space="preserve">et dans le module</w:t>
      </w:r>
      <w:r>
        <w:t xml:space="preserve"> </w:t>
      </w:r>
      <w:r>
        <w:rPr>
          <w:rStyle w:val="VerbatimChar"/>
        </w:rPr>
        <w:t xml:space="preserve">mbrobotmot</w:t>
      </w:r>
      <w:r>
        <w:t xml:space="preserve">. Elles permettent de contrôler tout</w:t>
      </w:r>
      <w:r>
        <w:t xml:space="preserve"> </w:t>
      </w:r>
      <w:r>
        <w:t xml:space="preserve">ce qui n'est pas lié aux moteurs, notamment la lecture du capteur ultrasonique</w:t>
      </w:r>
      <w:r>
        <w:t xml:space="preserve"> </w:t>
      </w:r>
      <w:r>
        <w:t xml:space="preserve">avec la fonction</w:t>
      </w:r>
      <w:r>
        <w:t xml:space="preserve"> </w:t>
      </w:r>
      <w:r>
        <w:rPr>
          <w:rStyle w:val="VerbatimChar"/>
        </w:rPr>
        <w:t xml:space="preserve">getDistance()</w:t>
      </w:r>
      <w:r>
        <w:t xml:space="preserve"> </w:t>
      </w:r>
      <w:r>
        <w:t xml:space="preserve">ou des capteurs infrarouges disposés sous le</w:t>
      </w:r>
      <w:r>
        <w:t xml:space="preserve"> </w:t>
      </w:r>
      <w:r>
        <w:t xml:space="preserve">châssis du robot (</w:t>
      </w:r>
      <w:r>
        <w:rPr>
          <w:rStyle w:val="VerbatimChar"/>
        </w:rPr>
        <w:t xml:space="preserve">irLeft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irRight</w:t>
      </w:r>
      <w:r>
        <w:t xml:space="preserve">). Il permet également de contrôler</w:t>
      </w:r>
      <w:r>
        <w:t xml:space="preserve"> </w:t>
      </w:r>
      <w:r>
        <w:t xml:space="preserve">les deux LEDs rouges à l'avant du robot ou de stoper un mouvement.</w:t>
      </w:r>
    </w:p>
    <w:p>
      <w:pPr>
        <w:pStyle w:val="TableCaption"/>
      </w:pPr>
      <w:r>
        <w:t xml:space="preserve">Commandes du module</w:t>
      </w:r>
      <w:r>
        <w:t xml:space="preserve"> </w:t>
      </w:r>
      <w:r>
        <w:rPr>
          <w:rStyle w:val="VerbatimChar"/>
        </w:rPr>
        <w:t xml:space="preserve">mbrobotmot</w:t>
      </w:r>
    </w:p>
    <w:tbl>
      <w:tblPr>
        <w:tblStyle w:val="Table"/>
        <w:tblW w:type="pct" w:w="5000.0"/>
        <w:tblLook w:firstRow="1"/>
        <w:tblCaption w:val="Commandes du module mbrobotmot"/>
      </w:tblPr>
      <w:tblGrid>
        <w:gridCol w:w="3655"/>
        <w:gridCol w:w="426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Syntaxe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Signification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setLED(1)</w:t>
            </w:r>
          </w:p>
        </w:tc>
        <w:tc>
          <w:p>
            <w:pPr>
              <w:pStyle w:val="Compact"/>
              <w:jc w:val="left"/>
            </w:pPr>
            <w:r>
              <w:t xml:space="preserve">allume les deux LEDs.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setLED(0)</w:t>
            </w:r>
          </w:p>
        </w:tc>
        <w:tc>
          <w:p>
            <w:pPr>
              <w:pStyle w:val="Compact"/>
              <w:jc w:val="left"/>
            </w:pPr>
            <w:r>
              <w:t xml:space="preserve">éteint les deux LEDs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ledLeft.write_digital(value)</w:t>
            </w:r>
          </w:p>
        </w:tc>
        <w:tc>
          <w:p>
            <w:pPr>
              <w:pStyle w:val="Compact"/>
              <w:jc w:val="left"/>
            </w:pPr>
            <w:r>
              <w:t xml:space="preserve">Allume la LED de gauche si</w:t>
            </w:r>
            <w:r>
              <w:t xml:space="preserve"> </w:t>
            </w:r>
            <w:r>
              <w:rPr>
                <w:rStyle w:val="VerbatimChar"/>
              </w:rPr>
              <w:t xml:space="preserve">value</w:t>
            </w:r>
            <w:r>
              <w:t xml:space="preserve"> </w:t>
            </w:r>
            <w:r>
              <w:t xml:space="preserve">vaut 1 et éteint la LED gauche si</w:t>
            </w:r>
            <w:r>
              <w:t xml:space="preserve"> </w:t>
            </w:r>
            <w:r>
              <w:rPr>
                <w:rStyle w:val="VerbatimChar"/>
              </w:rPr>
              <w:t xml:space="preserve">value</w:t>
            </w:r>
            <w:r>
              <w:t xml:space="preserve"> </w:t>
            </w:r>
            <w:r>
              <w:t xml:space="preserve">vaut 0.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ledRight.write_digital(value)</w:t>
            </w:r>
          </w:p>
        </w:tc>
        <w:tc>
          <w:p>
            <w:pPr>
              <w:pStyle w:val="Compact"/>
              <w:jc w:val="left"/>
            </w:pPr>
            <w:r>
              <w:t xml:space="preserve">Allume la LED de droite si</w:t>
            </w:r>
            <w:r>
              <w:t xml:space="preserve"> </w:t>
            </w:r>
            <w:r>
              <w:rPr>
                <w:rStyle w:val="VerbatimChar"/>
              </w:rPr>
              <w:t xml:space="preserve">value</w:t>
            </w:r>
            <w:r>
              <w:t xml:space="preserve"> </w:t>
            </w:r>
            <w:r>
              <w:t xml:space="preserve">vaut 1 et éteint la LED droite si</w:t>
            </w:r>
            <w:r>
              <w:t xml:space="preserve"> </w:t>
            </w:r>
            <w:r>
              <w:rPr>
                <w:rStyle w:val="VerbatimChar"/>
              </w:rPr>
              <w:t xml:space="preserve">value</w:t>
            </w:r>
            <w:r>
              <w:t xml:space="preserve"> </w:t>
            </w:r>
            <w:r>
              <w:t xml:space="preserve">vaut 0.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irLeft.read_digital()</w:t>
            </w:r>
          </w:p>
        </w:tc>
        <w:tc>
          <w:p>
            <w:pPr>
              <w:pStyle w:val="Compact"/>
              <w:jc w:val="left"/>
            </w:pPr>
            <w:r>
              <w:t xml:space="preserve">retourne l’intensité lumineuse mesurée par le capteur infrarouge gauche</w:t>
            </w:r>
            <w:r>
              <w:t xml:space="preserve"> </w:t>
            </w:r>
            <w:r>
              <w:t xml:space="preserve">du arobot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irRight.read_digital()</w:t>
            </w:r>
          </w:p>
        </w:tc>
        <w:tc>
          <w:p>
            <w:pPr>
              <w:pStyle w:val="Compact"/>
              <w:jc w:val="left"/>
            </w:pPr>
            <w:r>
              <w:t xml:space="preserve">retourne l’intensité lumineuse mesurée par le capteur infrarouge gauche</w:t>
            </w:r>
            <w:r>
              <w:t xml:space="preserve"> </w:t>
            </w:r>
            <w:r>
              <w:t xml:space="preserve">du robot.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delay(ms)</w:t>
            </w:r>
            <w:r>
              <w:t xml:space="preserve"> </w:t>
            </w:r>
            <w:r>
              <w:t xml:space="preserve">ou</w:t>
            </w:r>
            <w:r>
              <w:t xml:space="preserve"> </w:t>
            </w:r>
            <w:r>
              <w:rPr>
                <w:rStyle w:val="VerbatimChar"/>
              </w:rPr>
              <w:t xml:space="preserve">sleep(ms)</w:t>
            </w:r>
          </w:p>
        </w:tc>
        <w:tc>
          <w:p>
            <w:pPr>
              <w:pStyle w:val="Compact"/>
              <w:jc w:val="left"/>
            </w:pPr>
            <w:r>
              <w:t xml:space="preserve">Met l’exécution du programme en pause et attend</w:t>
            </w:r>
            <w:r>
              <w:t xml:space="preserve"> </w:t>
            </w:r>
            <w:r>
              <w:rPr>
                <w:rStyle w:val="VerbatimChar"/>
              </w:rPr>
              <w:t xml:space="preserve">ms</w:t>
            </w:r>
            <w:r>
              <w:t xml:space="preserve"> </w:t>
            </w:r>
            <w:r>
              <w:t xml:space="preserve">millisecondes avant de poursuivre son exécution avec la</w:t>
            </w:r>
            <w:r>
              <w:t xml:space="preserve"> </w:t>
            </w:r>
            <w:r>
              <w:t xml:space="preserve">prochaine commande.</w:t>
            </w:r>
          </w:p>
        </w:tc>
      </w:tr>
    </w:tbl>
    <w:p>
      <w:pPr>
        <w:pStyle w:val="Heading1"/>
      </w:pPr>
      <w:bookmarkStart w:id="23" w:name="mode-simulé-dans-tigerjython"/>
      <w:r>
        <w:t xml:space="preserve">Mode simulé dans TigerJython</w:t>
      </w:r>
      <w:bookmarkEnd w:id="23"/>
    </w:p>
    <w:p>
      <w:pPr>
        <w:pStyle w:val="FirstParagraph"/>
      </w:pPr>
      <w:r>
        <w:t xml:space="preserve">Le mode simulé n'est disponible que dans TigerJython. Il est possible</w:t>
      </w:r>
      <w:r>
        <w:t xml:space="preserve"> </w:t>
      </w:r>
      <w:r>
        <w:t xml:space="preserve">d'influencer le mode simulé à l'aide de l'objet</w:t>
      </w:r>
      <w:r>
        <w:t xml:space="preserve"> </w:t>
      </w:r>
      <w:r>
        <w:rPr>
          <w:rStyle w:val="VerbatimChar"/>
        </w:rPr>
        <w:t xml:space="preserve">RobotContext</w:t>
      </w:r>
      <w:r>
        <w:t xml:space="preserve"> </w:t>
      </w:r>
      <w:r>
        <w:t xml:space="preserve">qui est</w:t>
      </w:r>
      <w:r>
        <w:t xml:space="preserve"> </w:t>
      </w:r>
      <w:r>
        <w:t xml:space="preserve">automatiquement chargé dans TigerJython avec le module</w:t>
      </w:r>
      <w:r>
        <w:t xml:space="preserve"> </w:t>
      </w:r>
      <w:r>
        <w:rPr>
          <w:rStyle w:val="VerbatimChar"/>
        </w:rPr>
        <w:t xml:space="preserve">mbrobot</w:t>
      </w:r>
      <w:r>
        <w:t xml:space="preserve">.</w:t>
      </w:r>
    </w:p>
    <w:p>
      <w:pPr>
        <w:pStyle w:val="BodyText"/>
      </w:pPr>
      <w:r>
        <w:t xml:space="preserve">Les fonctionnalités du mode simulé peuvent se regrouper comme suit:</w:t>
      </w:r>
    </w:p>
    <w:p>
      <w:pPr>
        <w:pStyle w:val="Compact"/>
        <w:numPr>
          <w:numId w:val="1002"/>
          <w:ilvl w:val="0"/>
        </w:numPr>
      </w:pPr>
      <w:r>
        <w:t xml:space="preserve">Configurer le monde virtuel (sol virtuel, objets détectables par le capteur</w:t>
      </w:r>
      <w:r>
        <w:t xml:space="preserve"> </w:t>
      </w:r>
      <w:r>
        <w:t xml:space="preserve">ultra-sonique, ...).</w:t>
      </w:r>
    </w:p>
    <w:p>
      <w:pPr>
        <w:pStyle w:val="Compact"/>
        <w:numPr>
          <w:numId w:val="1002"/>
          <w:ilvl w:val="0"/>
        </w:numPr>
      </w:pPr>
      <w:r>
        <w:t xml:space="preserve">Informations visuelles (trace, centre de rotation, cône de détection du</w:t>
      </w:r>
      <w:r>
        <w:t xml:space="preserve"> </w:t>
      </w:r>
      <w:r>
        <w:t xml:space="preserve">capteur ultra-sonique, ...)</w:t>
      </w:r>
    </w:p>
    <w:p>
      <w:pPr>
        <w:pStyle w:val="Compact"/>
        <w:numPr>
          <w:numId w:val="1002"/>
          <w:ilvl w:val="0"/>
        </w:numPr>
      </w:pPr>
      <w:r>
        <w:t xml:space="preserve">Changer la position ou l'orientation du robot (comme si on le transportait à</w:t>
      </w:r>
      <w:r>
        <w:t xml:space="preserve"> </w:t>
      </w:r>
      <w:r>
        <w:t xml:space="preserve">la main dans le monde réel)</w:t>
      </w:r>
    </w:p>
    <w:p>
      <w:pPr>
        <w:pStyle w:val="Heading2"/>
      </w:pPr>
      <w:bookmarkStart w:id="24" w:name="X5ad9de694e10fae475fcbb0608fcd43ca3a434f"/>
      <w:r>
        <w:t xml:space="preserve">Méthode de</w:t>
      </w:r>
      <w:r>
        <w:t xml:space="preserve"> </w:t>
      </w:r>
      <w:r>
        <w:rPr>
          <w:rStyle w:val="VerbatimChar"/>
        </w:rPr>
        <w:t xml:space="preserve">RobotContext</w:t>
      </w:r>
      <w:r>
        <w:t xml:space="preserve"> </w:t>
      </w:r>
      <w:r>
        <w:t xml:space="preserve">permettant de positionner le robot</w:t>
      </w:r>
      <w:bookmarkEnd w:id="24"/>
    </w:p>
    <w:p>
      <w:pPr>
        <w:pStyle w:val="TableCaption"/>
      </w:pPr>
      <w:r>
        <w:t xml:space="preserve">Méthode de</w:t>
      </w:r>
      <w:r>
        <w:t xml:space="preserve"> </w:t>
      </w:r>
      <w:r>
        <w:rPr>
          <w:rStyle w:val="VerbatimChar"/>
        </w:rPr>
        <w:t xml:space="preserve">RobotContext</w:t>
      </w:r>
      <w:r>
        <w:t xml:space="preserve"> </w:t>
      </w:r>
      <w:r>
        <w:t xml:space="preserve">permettant de positionner le robot</w:t>
      </w:r>
    </w:p>
    <w:tbl>
      <w:tblPr>
        <w:tblStyle w:val="Table"/>
        <w:tblW w:type="pct" w:w="5000.0"/>
        <w:tblLook w:firstRow="1"/>
        <w:tblCaption w:val="Méthode de RobotContext permettant de positionner le robot"/>
      </w:tblPr>
      <w:tblGrid>
        <w:gridCol w:w="3655"/>
        <w:gridCol w:w="426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Syntaxe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Signification</w:t>
            </w:r>
          </w:p>
        </w:tc>
      </w:tr>
      <w:tr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RobotContext.setStartPosition(</w:t>
            </w:r>
            <w:r>
              <w:br w:type="textWrapping"/>
            </w:r>
            <w:r>
              <w:rPr>
                <w:rStyle w:val="VerbatimChar"/>
              </w:rPr>
              <w:t xml:space="preserve">    x: int,</w:t>
            </w:r>
            <w:r>
              <w:br w:type="textWrapping"/>
            </w:r>
            <w:r>
              <w:rPr>
                <w:rStyle w:val="VerbatimChar"/>
              </w:rPr>
              <w:t xml:space="preserve">    y: int</w:t>
            </w:r>
            <w:r>
              <w:br w:type="textWrapping"/>
            </w:r>
            <w:r>
              <w:rPr>
                <w:rStyle w:val="VerbatimChar"/>
              </w:rPr>
              <w:t xml:space="preserve">)</w:t>
            </w:r>
          </w:p>
        </w:tc>
        <w:tc>
          <w:p>
            <w:pPr>
              <w:jc w:val="left"/>
            </w:pPr>
            <w:r>
              <w:t xml:space="preserve">Place le robot au point de coordonnées</w:t>
            </w:r>
            <w:r>
              <w:t xml:space="preserve"> </w:t>
            </w:r>
            <m:oMath>
              <m:r>
                <m:t>(</m:t>
              </m:r>
              <m:r>
                <m:t>x</m:t>
              </m:r>
              <m:r>
                <m:t>,</m:t>
              </m:r>
              <m:r>
                <m:t>y</m:t>
              </m:r>
              <m:r>
                <m:t>)</m:t>
              </m:r>
            </m:oMath>
          </w:p>
          <w:p>
            <w:pPr>
              <w:jc w:val="left"/>
            </w:pPr>
            <w:r>
              <w:t xml:space="preserve">Système de coordonnées</w:t>
            </w:r>
          </w:p>
          <w:p>
            <w:pPr>
              <w:jc w:val="left"/>
            </w:pPr>
            <w:r>
              <w:t xml:space="preserve">Il faut noter que le système d'axe n'est pas standard. L'origine se</w:t>
            </w:r>
            <w:r>
              <w:t xml:space="preserve"> </w:t>
            </w:r>
            <w:r>
              <w:t xml:space="preserve">trouve au coin supérieur gauche du monde simulé et l'axe</w:t>
            </w:r>
            <w:r>
              <w:t xml:space="preserve"> </w:t>
            </w:r>
            <m:oMath>
              <m:r>
                <m:t>Ò</m:t>
              </m:r>
              <m:r>
                <m:t>y</m:t>
              </m:r>
            </m:oMath>
            <w:r>
              <w:t xml:space="preserve"> </w:t>
            </w:r>
            <w:r>
              <w:t xml:space="preserve">est orienté vers le bas.</w:t>
            </w:r>
          </w:p>
        </w:tc>
      </w:tr>
      <w:tr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RobotContext.setStartDirection(</w:t>
            </w:r>
            <w:r>
              <w:br w:type="textWrapping"/>
            </w:r>
            <w:r>
              <w:rPr>
                <w:rStyle w:val="VerbatimChar"/>
              </w:rPr>
              <w:t xml:space="preserve">    direction: float</w:t>
            </w:r>
            <w:r>
              <w:br w:type="textWrapping"/>
            </w:r>
            <w:r>
              <w:rPr>
                <w:rStyle w:val="VerbatimChar"/>
              </w:rP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Règle l'orientation initiale du robot. Le paramètre</w:t>
            </w:r>
            <w:r>
              <w:t xml:space="preserve"> </w:t>
            </w:r>
            <w:r>
              <w:rPr>
                <w:rStyle w:val="VerbatimChar"/>
              </w:rPr>
              <w:t xml:space="preserve">direction</w:t>
            </w:r>
            <w:r>
              <w:t xml:space="preserve"> </w:t>
            </w:r>
            <w:r>
              <w:t xml:space="preserve">représente un angle par rapport à l'axe</w:t>
            </w:r>
            <w:r>
              <w:t xml:space="preserve"> </w:t>
            </w:r>
            <m:oMath>
              <m:r>
                <m:t>O</m:t>
              </m:r>
              <m:r>
                <m:t>x</m:t>
              </m:r>
            </m:oMath>
            <w:r>
              <w:t xml:space="preserve">.</w:t>
            </w:r>
          </w:p>
          <w:p>
            <w:pPr>
              <w:pStyle w:val="Compact"/>
              <w:jc w:val="left"/>
              <w:numPr>
                <w:numId w:val="1003"/>
                <w:ilvl w:val="0"/>
              </w:numPr>
            </w:pPr>
            <w:r>
              <w:t xml:space="preserve">Pour</w:t>
            </w:r>
            <w:r>
              <w:t xml:space="preserve"> </w:t>
            </w:r>
            <w:r>
              <w:rPr>
                <w:rStyle w:val="VerbatimChar"/>
              </w:rPr>
              <w:t xml:space="preserve">direction=0</w:t>
            </w:r>
            <w:r>
              <w:t xml:space="preserve">, le robot regarde vers l'Est (vers la droite).</w:t>
            </w:r>
          </w:p>
          <w:p>
            <w:pPr>
              <w:pStyle w:val="Compact"/>
              <w:jc w:val="left"/>
              <w:numPr>
                <w:numId w:val="1003"/>
                <w:ilvl w:val="0"/>
              </w:numPr>
            </w:pPr>
            <w:r>
              <w:t xml:space="preserve">Pour</w:t>
            </w:r>
            <w:r>
              <w:t xml:space="preserve"> </w:t>
            </w:r>
            <w:r>
              <w:rPr>
                <w:rStyle w:val="VerbatimChar"/>
              </w:rPr>
              <w:t xml:space="preserve">direction=90</w:t>
            </w:r>
            <w:r>
              <w:t xml:space="preserve">, il regarde vers le Sud (vers le bas).</w:t>
            </w:r>
          </w:p>
          <w:p>
            <w:pPr>
              <w:pStyle w:val="Compact"/>
              <w:jc w:val="left"/>
              <w:numPr>
                <w:numId w:val="1003"/>
                <w:ilvl w:val="0"/>
              </w:numPr>
            </w:pPr>
            <w:r>
              <w:t xml:space="preserve">Pour</w:t>
            </w:r>
            <w:r>
              <w:t xml:space="preserve"> </w:t>
            </w:r>
            <w:r>
              <w:rPr>
                <w:rStyle w:val="VerbatimChar"/>
              </w:rPr>
              <w:t xml:space="preserve">direction=180</w:t>
            </w:r>
            <w:r>
              <w:t xml:space="preserve">, il regarde vers l'Ouest (vers la gauche)</w:t>
            </w:r>
          </w:p>
          <w:p>
            <w:pPr>
              <w:pStyle w:val="Compact"/>
              <w:jc w:val="left"/>
              <w:numPr>
                <w:numId w:val="1003"/>
                <w:ilvl w:val="0"/>
              </w:numPr>
            </w:pPr>
            <w:r>
              <w:t xml:space="preserve">Pour</w:t>
            </w:r>
            <w:r>
              <w:t xml:space="preserve"> </w:t>
            </w:r>
            <w:r>
              <w:rPr>
                <w:rStyle w:val="VerbatimChar"/>
              </w:rPr>
              <w:t xml:space="preserve">direction=270</w:t>
            </w:r>
            <w:r>
              <w:t xml:space="preserve">, il regarde vers le Nord (vers le haut)</w:t>
            </w:r>
          </w:p>
        </w:tc>
      </w:tr>
    </w:tbl>
    <w:p>
      <w:pPr>
        <w:pStyle w:val="Heading2"/>
      </w:pPr>
      <w:bookmarkStart w:id="25" w:name="X040262cf363a81fd7a2a02277c4954f9a9173dd"/>
      <w:r>
        <w:t xml:space="preserve">Réglage des informations visuelles supplémentaires</w:t>
      </w:r>
      <w:bookmarkEnd w:id="25"/>
    </w:p>
    <w:p>
      <w:pPr>
        <w:pStyle w:val="TableCaption"/>
      </w:pPr>
      <w:r>
        <w:t xml:space="preserve">Réglage des informations visuelles supplémentaires</w:t>
      </w:r>
    </w:p>
    <w:tbl>
      <w:tblPr>
        <w:tblStyle w:val="Table"/>
        <w:tblW w:type="pct" w:w="5000.0"/>
        <w:tblLook w:firstRow="1"/>
        <w:tblCaption w:val="Réglage des informations visuelles supplémentaires"/>
      </w:tblPr>
      <w:tblGrid>
        <w:gridCol w:w="3655"/>
        <w:gridCol w:w="426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Syntaxe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Signification</w:t>
            </w:r>
          </w:p>
        </w:tc>
      </w:tr>
      <w:tr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RobotContext.enableTrace(</w:t>
            </w:r>
            <w:r>
              <w:br w:type="textWrapping"/>
            </w:r>
            <w:r>
              <w:rPr>
                <w:rStyle w:val="VerbatimChar"/>
              </w:rPr>
              <w:t xml:space="preserve">    yes_or_no: bool</w:t>
            </w:r>
            <w:r>
              <w:br w:type="textWrapping"/>
            </w:r>
            <w:r>
              <w:rPr>
                <w:rStyle w:val="VerbatimChar"/>
              </w:rP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Active (</w:t>
            </w:r>
            <w:r>
              <w:rPr>
                <w:rStyle w:val="VerbatimChar"/>
              </w:rPr>
              <w:t xml:space="preserve">yes_or_no=True</w:t>
            </w:r>
            <w:r>
              <w:t xml:space="preserve">) ou désactive (</w:t>
            </w:r>
            <w:r>
              <w:rPr>
                <w:rStyle w:val="VerbatimChar"/>
              </w:rPr>
              <w:t xml:space="preserve">yes_or_no=False</w:t>
            </w:r>
            <w:r>
              <w:t xml:space="preserve">) la trace</w:t>
            </w:r>
            <w:r>
              <w:t xml:space="preserve"> </w:t>
            </w:r>
            <w:r>
              <w:t xml:space="preserve">indiquant le trajet emprunté par le robot.</w:t>
            </w:r>
          </w:p>
        </w:tc>
      </w:tr>
      <w:tr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RobotContext.enableRotCenter(</w:t>
            </w:r>
            <w:r>
              <w:br w:type="textWrapping"/>
            </w:r>
            <w:r>
              <w:rPr>
                <w:rStyle w:val="VerbatimChar"/>
              </w:rPr>
              <w:t xml:space="preserve">    yes_or_no: bool</w:t>
            </w:r>
            <w:r>
              <w:br w:type="textWrapping"/>
            </w:r>
            <w:r>
              <w:rPr>
                <w:rStyle w:val="VerbatimChar"/>
              </w:rP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Active (</w:t>
            </w:r>
            <w:r>
              <w:rPr>
                <w:rStyle w:val="VerbatimChar"/>
              </w:rPr>
              <w:t xml:space="preserve">yes_or_no=True</w:t>
            </w:r>
            <w:r>
              <w:t xml:space="preserve">) ou désactive (</w:t>
            </w:r>
            <w:r>
              <w:rPr>
                <w:rStyle w:val="VerbatimChar"/>
              </w:rPr>
              <w:t xml:space="preserve">yes_or_no=False</w:t>
            </w:r>
            <w:r>
              <w:t xml:space="preserve">)</w:t>
            </w:r>
            <w:r>
              <w:t xml:space="preserve"> </w:t>
            </w:r>
            <w:r>
              <w:t xml:space="preserve">l'affichage du centre de rotation utilisé pour les états</w:t>
            </w:r>
            <w:r>
              <w:t xml:space="preserve"> </w:t>
            </w:r>
            <w:r>
              <w:rPr>
                <w:rStyle w:val="VerbatimChar"/>
              </w:rPr>
              <w:t xml:space="preserve">leftArc</w:t>
            </w:r>
            <w:r>
              <w:t xml:space="preserve"> </w:t>
            </w:r>
            <w:r>
              <w:t xml:space="preserve">ou</w:t>
            </w:r>
            <w:r>
              <w:t xml:space="preserve"> </w:t>
            </w:r>
            <w:r>
              <w:rPr>
                <w:rStyle w:val="VerbatimChar"/>
              </w:rPr>
              <w:t xml:space="preserve">rightArc</w:t>
            </w:r>
            <w:r>
              <w:t xml:space="preserve">.</w:t>
            </w:r>
          </w:p>
        </w:tc>
      </w:tr>
    </w:tbl>
    <w:p>
      <w:pPr>
        <w:pStyle w:val="Heading2"/>
      </w:pPr>
      <w:bookmarkStart w:id="26" w:name="configuration-du-monde-virtuel"/>
      <w:r>
        <w:t xml:space="preserve">Configuration du monde virtuel</w:t>
      </w:r>
      <w:bookmarkEnd w:id="26"/>
    </w:p>
    <w:p>
      <w:pPr>
        <w:pStyle w:val="TableCaption"/>
      </w:pPr>
      <w:r>
        <w:t xml:space="preserve">Configuration du monde virtuel</w:t>
      </w:r>
    </w:p>
    <w:tbl>
      <w:tblPr>
        <w:tblStyle w:val="Table"/>
        <w:tblW w:type="pct" w:w="5000.0"/>
        <w:tblLook w:firstRow="1"/>
        <w:tblCaption w:val="Configuration du monde virtuel"/>
      </w:tblPr>
      <w:tblGrid>
        <w:gridCol w:w="3655"/>
        <w:gridCol w:w="426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Syntaxe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Signification</w:t>
            </w:r>
          </w:p>
        </w:tc>
      </w:tr>
      <w:tr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RobotContext.useBackground(</w:t>
            </w:r>
            <w:r>
              <w:br w:type="textWrapping"/>
            </w:r>
            <w:r>
              <w:rPr>
                <w:rStyle w:val="VerbatimChar"/>
              </w:rPr>
              <w:t xml:space="preserve">    path: str</w:t>
            </w:r>
            <w:r>
              <w:br w:type="textWrapping"/>
            </w:r>
            <w:r>
              <w:rPr>
                <w:rStyle w:val="VerbatimChar"/>
              </w:rPr>
              <w:t xml:space="preserve">)</w:t>
            </w:r>
          </w:p>
        </w:tc>
        <w:tc>
          <w:p>
            <w:pPr>
              <w:jc w:val="left"/>
            </w:pPr>
            <w:r>
              <w:t xml:space="preserve">Charge le fichier image indiqué par le chemin relatif ou absolu</w:t>
            </w:r>
            <w:r>
              <w:t xml:space="preserve"> </w:t>
            </w:r>
            <w:r>
              <w:rPr>
                <w:rStyle w:val="VerbatimChar"/>
              </w:rPr>
              <w:t xml:space="preserve">path</w:t>
            </w:r>
            <w:r>
              <w:t xml:space="preserve"> </w:t>
            </w:r>
            <w:r>
              <w:t xml:space="preserve">en tant que "sol virtuel". Les pixels colorés de ce "sol</w:t>
            </w:r>
            <w:r>
              <w:t xml:space="preserve"> </w:t>
            </w:r>
            <w:r>
              <w:t xml:space="preserve">virtuel" influencent les valeurs lues par les capteurs IR virtuels, à</w:t>
            </w:r>
            <w:r>
              <w:t xml:space="preserve"> </w:t>
            </w:r>
            <w:r>
              <w:t xml:space="preserve">savoir les valeurs de retour des fonctions</w:t>
            </w:r>
            <w:r>
              <w:t xml:space="preserve"> </w:t>
            </w:r>
            <w:r>
              <w:rPr>
                <w:rStyle w:val="VerbatimChar"/>
              </w:rPr>
              <w:t xml:space="preserve">irLeft.read_digital()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irRight.read_digital()</w:t>
            </w:r>
            <w:r>
              <w:t xml:space="preserve">.</w:t>
            </w:r>
          </w:p>
          <w:p>
            <w:pPr>
              <w:jc w:val="left"/>
            </w:pPr>
            <w:r>
              <w:t xml:space="preserve">Sols virtuels</w:t>
            </w:r>
          </w:p>
          <w:p>
            <w:pPr>
              <w:jc w:val="left"/>
            </w:pPr>
            <w:r>
              <w:t xml:space="preserve">TigerJython met à disposition des sols virtuels dans le dossier</w:t>
            </w:r>
            <w:r>
              <w:t xml:space="preserve"> </w:t>
            </w:r>
            <w:r>
              <w:rPr>
                <w:rStyle w:val="VerbatimChar"/>
              </w:rPr>
              <w:t xml:space="preserve">sprites</w:t>
            </w:r>
            <w:r>
              <w:t xml:space="preserve"> </w:t>
            </w:r>
            <w:r>
              <w:t xml:space="preserve">de la distribution TigerJython (archive JAR</w:t>
            </w:r>
            <w:r>
              <w:t xml:space="preserve"> </w:t>
            </w:r>
            <w:r>
              <w:rPr>
                <w:rStyle w:val="VerbatimChar"/>
              </w:rPr>
              <w:t xml:space="preserve">tigerjython2.jar</w:t>
            </w:r>
            <w:r>
              <w:t xml:space="preserve">).</w:t>
            </w:r>
          </w:p>
          <w:p>
            <w:pPr>
              <w:jc w:val="left"/>
            </w:pPr>
            <w:r>
              <w:t xml:space="preserve">Exemple de chargement d'images:</w:t>
            </w:r>
          </w:p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RobotContext.useBackground("sprites/blackarea.gif")</w:t>
            </w:r>
          </w:p>
        </w:tc>
      </w:tr>
      <w:tr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RobotContext.useTarget(</w:t>
            </w:r>
            <w:r>
              <w:br w:type="textWrapping"/>
            </w:r>
            <w:r>
              <w:rPr>
                <w:rStyle w:val="VerbatimChar"/>
              </w:rPr>
              <w:t xml:space="preserve">    path: str, </w:t>
            </w:r>
            <w:r>
              <w:br w:type="textWrapping"/>
            </w:r>
            <w:r>
              <w:rPr>
                <w:rStyle w:val="VerbatimChar"/>
              </w:rPr>
              <w:t xml:space="preserve">    mesh: list[tuple[int, int]], </w:t>
            </w:r>
            <w:r>
              <w:br w:type="textWrapping"/>
            </w:r>
            <w:r>
              <w:rPr>
                <w:rStyle w:val="VerbatimChar"/>
              </w:rPr>
              <w:t xml:space="preserve">    x: int, y: int</w:t>
            </w:r>
            <w:r>
              <w:br w:type="textWrapping"/>
            </w:r>
            <w:r>
              <w:rPr>
                <w:rStyle w:val="VerbatimChar"/>
              </w:rPr>
              <w:t xml:space="preserve"> )</w:t>
            </w:r>
          </w:p>
        </w:tc>
        <w:tc>
          <w:p>
            <w:pPr>
              <w:jc w:val="left"/>
            </w:pPr>
            <w:r>
              <w:t xml:space="preserve">Permet d'indiquer le chemin vers un fichier image représentant un objet</w:t>
            </w:r>
            <w:r>
              <w:t xml:space="preserve"> </w:t>
            </w:r>
            <w:r>
              <w:t xml:space="preserve">à détecter avec le capteur ultrason. Les paramètres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représentent les coordonnées auxquelles placer le centre de l'objet</w:t>
            </w:r>
            <w:r>
              <w:t xml:space="preserve"> </w:t>
            </w:r>
            <w:r>
              <w:t xml:space="preserve">charger. Le paramètre</w:t>
            </w:r>
            <w:r>
              <w:t xml:space="preserve"> </w:t>
            </w:r>
            <w:r>
              <w:rPr>
                <w:rStyle w:val="VerbatimChar"/>
              </w:rPr>
              <w:t xml:space="preserve">mesh</w:t>
            </w:r>
            <w:r>
              <w:t xml:space="preserve"> </w:t>
            </w:r>
            <w:r>
              <w:t xml:space="preserve">permet d'indiquer les coordonnées des</w:t>
            </w:r>
            <w:r>
              <w:t xml:space="preserve"> </w:t>
            </w:r>
            <w:r>
              <w:t xml:space="preserve">sommets d'un polygone centré à l'origine qui réfléchira les ultrasons</w:t>
            </w:r>
            <w:r>
              <w:t xml:space="preserve"> </w:t>
            </w:r>
            <w:r>
              <w:t xml:space="preserve">virtuels du capteur ultrasonique virtuel.</w:t>
            </w:r>
          </w:p>
          <w:p>
            <w:pPr>
              <w:jc w:val="left"/>
            </w:pPr>
            <w:r>
              <w:t xml:space="preserve">Exemple</w:t>
            </w:r>
          </w:p>
          <w:p>
            <w:pPr>
              <w:pStyle w:val="CaptionedFigure"/>
              <w:jc w:val="left"/>
            </w:pPr>
            <w:r>
              <w:drawing>
                <wp:inline>
                  <wp:extent cx="5105400" cy="4826000"/>
                  <wp:effectExtent b="0" l="0" r="0" t="0"/>
                  <wp:docPr descr="Définition du maillage permettant au mode simulé de simuler la présence d'un objet" title="" id="1" name="Picture"/>
                  <a:graphic>
                    <a:graphicData uri="http://schemas.openxmlformats.org/drawingml/2006/picture">
                      <pic:pic>
                        <pic:nvPicPr>
                          <pic:cNvPr descr="03-capteurs/robot-capteurs-figure-13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482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jc w:val="left"/>
            </w:pPr>
            <w:r>
              <w:t xml:space="preserve">Définition du maillage permettant au mode simulé de simuler la</w:t>
            </w:r>
            <w:r>
              <w:t xml:space="preserve"> </w:t>
            </w:r>
            <w:r>
              <w:t xml:space="preserve">présence d'un objet</w:t>
            </w:r>
          </w:p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mesh = [</w:t>
            </w:r>
            <w:r>
              <w:br w:type="textWrapping"/>
            </w:r>
            <w:r>
              <w:rPr>
                <w:rStyle w:val="VerbatimChar"/>
              </w:rPr>
              <w:t xml:space="preserve">    (50,0),(25,43),(-25,43),</w:t>
            </w:r>
            <w:r>
              <w:br w:type="textWrapping"/>
            </w:r>
            <w:r>
              <w:rPr>
                <w:rStyle w:val="VerbatimChar"/>
              </w:rPr>
              <w:t xml:space="preserve">    (-50,0),(-25,-43),(25,-43)</w:t>
            </w:r>
            <w:r>
              <w:br w:type="textWrapping"/>
            </w:r>
            <w:r>
              <w:rPr>
                <w:rStyle w:val="VerbatimChar"/>
              </w:rPr>
              <w:t xml:space="preserve">]</w:t>
            </w:r>
            <w:r>
              <w:br w:type="textWrapping"/>
            </w:r>
            <w:r>
              <w:rPr>
                <w:rStyle w:val="VerbatimChar"/>
              </w:rPr>
              <w:t xml:space="preserve">RobotContext.useTarget("sprites/redtarget.gif", </w:t>
            </w:r>
            <w:r>
              <w:br w:type="textWrapping"/>
            </w:r>
            <w:r>
              <w:rPr>
                <w:rStyle w:val="VerbatimChar"/>
              </w:rPr>
              <w:t xml:space="preserve">    mesh, 400, 400)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Référence des commandes du mbrobot</dc:title>
  <dc:creator/>
  <cp:keywords/>
  <dcterms:created xsi:type="dcterms:W3CDTF">2021-11-01T08:25:34Z</dcterms:created>
  <dcterms:modified xsi:type="dcterms:W3CDTF">2021-11-01T08:25:34Z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