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1C" w:rsidRPr="00303C9F" w:rsidRDefault="002B751C" w:rsidP="00E2320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03C9F">
        <w:rPr>
          <w:rFonts w:ascii="Arial" w:hAnsi="Arial" w:cs="Arial"/>
          <w:b/>
          <w:sz w:val="24"/>
          <w:szCs w:val="24"/>
          <w:u w:val="single"/>
        </w:rPr>
        <w:t>Use Case</w:t>
      </w:r>
    </w:p>
    <w:p w:rsidR="002B751C" w:rsidRPr="00303C9F" w:rsidRDefault="002B751C" w:rsidP="00A21CC8">
      <w:pPr>
        <w:jc w:val="center"/>
        <w:rPr>
          <w:rFonts w:ascii="Arial" w:hAnsi="Arial" w:cs="Arial"/>
          <w:b/>
          <w:sz w:val="24"/>
          <w:szCs w:val="24"/>
        </w:rPr>
      </w:pPr>
      <w:r w:rsidRPr="00303C9F">
        <w:rPr>
          <w:rFonts w:ascii="Arial" w:hAnsi="Arial" w:cs="Arial"/>
          <w:b/>
          <w:sz w:val="24"/>
          <w:szCs w:val="24"/>
        </w:rPr>
        <w:t xml:space="preserve">MFHP User Imports Translated </w:t>
      </w:r>
      <w:r>
        <w:rPr>
          <w:rFonts w:ascii="Arial" w:hAnsi="Arial" w:cs="Arial"/>
          <w:b/>
          <w:sz w:val="24"/>
          <w:szCs w:val="24"/>
        </w:rPr>
        <w:t>Data from HealthVault</w:t>
      </w:r>
    </w:p>
    <w:p w:rsidR="002B751C" w:rsidRPr="00303C9F" w:rsidRDefault="002B751C" w:rsidP="00E23203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E2320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</w:t>
      </w:r>
    </w:p>
    <w:p w:rsidR="002B751C" w:rsidRPr="00303C9F" w:rsidRDefault="002B751C" w:rsidP="00E23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user in MFHP imports translated family health history data from his/her HealthVault Account/Record into his/her MFHP file.  </w:t>
      </w:r>
    </w:p>
    <w:p w:rsidR="002B751C" w:rsidRPr="00303C9F" w:rsidRDefault="002B751C" w:rsidP="00E23203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E2320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Pre-conditions</w:t>
      </w:r>
    </w:p>
    <w:p w:rsidR="002B751C" w:rsidRDefault="002B751C" w:rsidP="00AE01C2">
      <w:pPr>
        <w:pStyle w:val="ListParagraph"/>
        <w:numPr>
          <w:ilvl w:val="0"/>
          <w:numId w:val="21"/>
          <w:numberingChange w:id="0" w:author="Unknown" w:date="2010-01-15T10:27:00Z" w:original="%1:1:0:.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has entered family history information in their HealthVault account.</w:t>
      </w:r>
    </w:p>
    <w:p w:rsidR="002B751C" w:rsidRPr="00AE01C2" w:rsidRDefault="002B751C" w:rsidP="005D4E64">
      <w:pPr>
        <w:pStyle w:val="ListParagraph"/>
        <w:numPr>
          <w:ilvl w:val="0"/>
          <w:numId w:val="21"/>
          <w:numberingChange w:id="1" w:author="Unknown" w:date="2010-01-15T10:27:00Z" w:original="%1:2:0:.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User's HealthVault information includes fields requiring translation, including First, Middle, Last name, Title, Suffix, Gender, Ethnicity, Relationship, Condition, Date of Birth and Date of Death.</w:t>
      </w:r>
    </w:p>
    <w:p w:rsidR="002B751C" w:rsidRDefault="002B751C" w:rsidP="00AE01C2">
      <w:pPr>
        <w:pStyle w:val="ListParagraph"/>
        <w:numPr>
          <w:ilvl w:val="0"/>
          <w:numId w:val="21"/>
          <w:numberingChange w:id="2" w:author="Unknown" w:date="2010-01-15T10:27:00Z" w:original="%1:3:0:.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has initiated an import from HealthVault, been successfully logged in to his/her HealthVault account, and has confirmed to MFHP that he/she wishes to continue with the import.  </w:t>
      </w:r>
    </w:p>
    <w:p w:rsidR="002B751C" w:rsidRPr="00303C9F" w:rsidRDefault="002B751C" w:rsidP="00E23203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E2320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Basic Flow</w:t>
      </w:r>
    </w:p>
    <w:p w:rsidR="002B751C" w:rsidRPr="00303C9F" w:rsidRDefault="002B751C" w:rsidP="004E7ED7">
      <w:pPr>
        <w:rPr>
          <w:rFonts w:ascii="Arial" w:hAnsi="Arial" w:cs="Arial"/>
          <w:sz w:val="24"/>
          <w:szCs w:val="24"/>
        </w:rPr>
      </w:pPr>
    </w:p>
    <w:p w:rsidR="002B751C" w:rsidRDefault="002B751C" w:rsidP="004E7ED7">
      <w:pPr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MFHP silently clears any currently loaded Family History information; when the Import is complete only family history information imported from HealthVault will be accessible.</w:t>
      </w:r>
    </w:p>
    <w:p w:rsidR="002B751C" w:rsidRDefault="002B751C" w:rsidP="004E7ED7">
      <w:pPr>
        <w:rPr>
          <w:rFonts w:ascii="Arial" w:hAnsi="Arial" w:cs="Arial"/>
          <w:sz w:val="24"/>
          <w:szCs w:val="24"/>
        </w:rPr>
      </w:pPr>
    </w:p>
    <w:p w:rsidR="002B751C" w:rsidRPr="00AE01C2" w:rsidRDefault="002B751C" w:rsidP="004E7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AE01C2">
        <w:rPr>
          <w:rFonts w:ascii="Arial" w:hAnsi="Arial" w:cs="Arial"/>
          <w:sz w:val="24"/>
          <w:szCs w:val="24"/>
        </w:rPr>
        <w:t>MFHP silently imports all identical and one-one corresponding values.  Examples include: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 xml:space="preserve">Male </w:t>
      </w:r>
      <w:r w:rsidRPr="00AE01C2">
        <w:rPr>
          <w:rFonts w:ascii="Arial" w:hAnsi="Arial" w:cs="Arial"/>
          <w:sz w:val="24"/>
          <w:szCs w:val="24"/>
        </w:rPr>
        <w:sym w:font="Wingdings" w:char="F0E0"/>
      </w:r>
      <w:r w:rsidRPr="00AE01C2">
        <w:rPr>
          <w:rFonts w:ascii="Arial" w:hAnsi="Arial" w:cs="Arial"/>
          <w:sz w:val="24"/>
          <w:szCs w:val="24"/>
        </w:rPr>
        <w:t xml:space="preserve"> Male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 xml:space="preserve">Asian </w:t>
      </w:r>
      <w:r w:rsidRPr="00AE01C2">
        <w:rPr>
          <w:rFonts w:ascii="Arial" w:hAnsi="Arial" w:cs="Arial"/>
          <w:sz w:val="24"/>
          <w:szCs w:val="24"/>
        </w:rPr>
        <w:sym w:font="Wingdings" w:char="F0E0"/>
      </w:r>
      <w:r w:rsidRPr="00AE01C2">
        <w:rPr>
          <w:rFonts w:ascii="Arial" w:hAnsi="Arial" w:cs="Arial"/>
          <w:sz w:val="24"/>
          <w:szCs w:val="24"/>
        </w:rPr>
        <w:t xml:space="preserve"> Asian</w:t>
      </w:r>
    </w:p>
    <w:p w:rsidR="002B751C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 xml:space="preserve">Grandfather (Paternal) </w:t>
      </w:r>
      <w:r w:rsidRPr="00AE01C2">
        <w:rPr>
          <w:rFonts w:ascii="Arial" w:hAnsi="Arial" w:cs="Arial"/>
          <w:sz w:val="24"/>
          <w:szCs w:val="24"/>
        </w:rPr>
        <w:sym w:font="Wingdings" w:char="F0E0"/>
      </w:r>
      <w:r w:rsidRPr="00AE01C2">
        <w:rPr>
          <w:rFonts w:ascii="Arial" w:hAnsi="Arial" w:cs="Arial"/>
          <w:sz w:val="24"/>
          <w:szCs w:val="24"/>
        </w:rPr>
        <w:t xml:space="preserve"> Paternal Grandfather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</w:p>
    <w:p w:rsidR="002B751C" w:rsidRPr="00AE01C2" w:rsidRDefault="002B751C" w:rsidP="004E7ED7">
      <w:pPr>
        <w:rPr>
          <w:rFonts w:ascii="Arial" w:hAnsi="Arial" w:cs="Arial"/>
          <w:sz w:val="24"/>
          <w:szCs w:val="24"/>
        </w:rPr>
      </w:pPr>
    </w:p>
    <w:p w:rsidR="002B751C" w:rsidRPr="00AE01C2" w:rsidRDefault="002B751C" w:rsidP="004E7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AE01C2">
        <w:rPr>
          <w:rFonts w:ascii="Arial" w:hAnsi="Arial" w:cs="Arial"/>
          <w:sz w:val="24"/>
          <w:szCs w:val="24"/>
        </w:rPr>
        <w:t>. MFHP silently imports Name by concatenating Title, First Name, Middle Name, Last Name, Suffix.</w:t>
      </w:r>
    </w:p>
    <w:p w:rsidR="002B751C" w:rsidRPr="00AE01C2" w:rsidRDefault="002B751C" w:rsidP="004E7ED7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4E7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AE01C2">
        <w:rPr>
          <w:rFonts w:ascii="Arial" w:hAnsi="Arial" w:cs="Arial"/>
          <w:sz w:val="24"/>
          <w:szCs w:val="24"/>
        </w:rPr>
        <w:t>. MFHP presents informational messages describing the transformation of all other values.  Messages are tagged with the name of the person and datafield affected. Example messages include:</w:t>
      </w:r>
    </w:p>
    <w:p w:rsidR="002B751C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 xml:space="preserve">'Joseph:  Gender: value I'd rather not say' not imported; invalid value for MFHP 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'Walter: Ethnicity: value 'Mixed Race' not imported; invalid value for MFHP</w:t>
      </w:r>
    </w:p>
    <w:p w:rsidR="002B751C" w:rsidRPr="00AE01C2" w:rsidRDefault="002B751C" w:rsidP="004064DC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'Michael: Ethnicity: value 'Other Race' not imported; invalid value for MFHP</w:t>
      </w:r>
    </w:p>
    <w:p w:rsidR="002B751C" w:rsidRPr="00AE01C2" w:rsidRDefault="002B751C" w:rsidP="004064DC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Nancy: Relationship value 'Aunt' not imported; invalid value for MFHP</w:t>
      </w:r>
    </w:p>
    <w:p w:rsidR="002B751C" w:rsidRPr="00AE01C2" w:rsidRDefault="002B751C" w:rsidP="00A3183B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Abraham: Relationship value 'Nephew' not imported; invalid value for MFHP</w:t>
      </w:r>
    </w:p>
    <w:p w:rsidR="002B751C" w:rsidRDefault="002B751C" w:rsidP="002B3A1C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2B3A1C">
      <w:pPr>
        <w:rPr>
          <w:rFonts w:ascii="Arial" w:hAnsi="Arial" w:cs="Arial"/>
          <w:sz w:val="24"/>
          <w:szCs w:val="24"/>
        </w:rPr>
      </w:pPr>
    </w:p>
    <w:p w:rsidR="002B751C" w:rsidRPr="00AE01C2" w:rsidRDefault="002B751C" w:rsidP="004E7E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AE01C2">
        <w:rPr>
          <w:rFonts w:ascii="Arial" w:hAnsi="Arial" w:cs="Arial"/>
          <w:sz w:val="24"/>
          <w:szCs w:val="24"/>
        </w:rPr>
        <w:t>. MFHP performs validation checks on the imported data and presents the results to the user.  Persons found to have validation error</w:t>
      </w:r>
      <w:r>
        <w:rPr>
          <w:rFonts w:ascii="Arial" w:hAnsi="Arial" w:cs="Arial"/>
          <w:sz w:val="24"/>
          <w:szCs w:val="24"/>
        </w:rPr>
        <w:t>s</w:t>
      </w:r>
      <w:r w:rsidRPr="00AE01C2">
        <w:rPr>
          <w:rFonts w:ascii="Arial" w:hAnsi="Arial" w:cs="Arial"/>
          <w:sz w:val="24"/>
          <w:szCs w:val="24"/>
        </w:rPr>
        <w:t xml:space="preserve"> are flagged with an Attention icon, such as an exclamation point.    Error messages persist until the described problem is fixed by the user.  NOTE: Age and Ethnicity are not required in MFHP.   Example messages include: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'Gender' is required.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'Relationship to Me' is required</w:t>
      </w:r>
    </w:p>
    <w:p w:rsidR="002B751C" w:rsidRPr="00AE01C2" w:rsidRDefault="002B751C" w:rsidP="00AE01C2">
      <w:pPr>
        <w:ind w:left="720"/>
        <w:rPr>
          <w:rFonts w:ascii="Arial" w:hAnsi="Arial" w:cs="Arial"/>
          <w:sz w:val="24"/>
          <w:szCs w:val="24"/>
        </w:rPr>
      </w:pPr>
    </w:p>
    <w:p w:rsidR="002B751C" w:rsidRPr="00303C9F" w:rsidRDefault="002B751C" w:rsidP="00303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AE01C2">
        <w:rPr>
          <w:rFonts w:ascii="Arial" w:hAnsi="Arial" w:cs="Arial"/>
          <w:sz w:val="24"/>
          <w:szCs w:val="24"/>
        </w:rPr>
        <w:t>. The user addresses the validation errors and the validation icons and messages disappear from the screen.  The import is complete.</w:t>
      </w:r>
    </w:p>
    <w:p w:rsidR="002B751C" w:rsidRPr="00303C9F" w:rsidRDefault="002B751C" w:rsidP="00303C9F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303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AE01C2">
        <w:rPr>
          <w:rFonts w:ascii="Arial" w:hAnsi="Arial" w:cs="Arial"/>
          <w:sz w:val="24"/>
          <w:szCs w:val="24"/>
        </w:rPr>
        <w:t>. The user opts to Save the imported family history profile as a MFHP .XML file.</w:t>
      </w:r>
    </w:p>
    <w:p w:rsidR="002B751C" w:rsidRPr="00303C9F" w:rsidRDefault="002B751C" w:rsidP="007B49C6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17400A">
      <w:pPr>
        <w:rPr>
          <w:rFonts w:ascii="Arial" w:hAnsi="Arial" w:cs="Arial"/>
          <w:sz w:val="24"/>
          <w:szCs w:val="24"/>
          <w:u w:val="single"/>
        </w:rPr>
      </w:pPr>
      <w:r w:rsidRPr="00AE01C2">
        <w:rPr>
          <w:rFonts w:ascii="Arial" w:hAnsi="Arial" w:cs="Arial"/>
          <w:sz w:val="24"/>
          <w:szCs w:val="24"/>
          <w:u w:val="single"/>
        </w:rPr>
        <w:t>Post-conditions</w:t>
      </w:r>
    </w:p>
    <w:p w:rsidR="002B751C" w:rsidRPr="00303C9F" w:rsidRDefault="002B751C" w:rsidP="00871D75">
      <w:pPr>
        <w:pStyle w:val="ListParagraph"/>
        <w:numPr>
          <w:ilvl w:val="0"/>
          <w:numId w:val="22"/>
          <w:numberingChange w:id="3" w:author="Unknown" w:date="2010-01-15T10:27:00Z" w:original="%1:1:0:."/>
        </w:numPr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The user has imported the family history data of the account holder of one HealthVault account into the MFHP application</w:t>
      </w:r>
      <w:r>
        <w:rPr>
          <w:rFonts w:ascii="Arial" w:hAnsi="Arial" w:cs="Arial"/>
          <w:sz w:val="24"/>
          <w:szCs w:val="24"/>
        </w:rPr>
        <w:t xml:space="preserve"> and saved an .XML file.</w:t>
      </w:r>
    </w:p>
    <w:p w:rsidR="002B751C" w:rsidRPr="00303C9F" w:rsidRDefault="002B751C" w:rsidP="0017400A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17400A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17400A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17400A">
      <w:pPr>
        <w:rPr>
          <w:rFonts w:ascii="Arial" w:hAnsi="Arial" w:cs="Arial"/>
          <w:sz w:val="24"/>
          <w:szCs w:val="24"/>
          <w:u w:val="single"/>
        </w:rPr>
      </w:pPr>
      <w:r w:rsidRPr="00AE01C2">
        <w:rPr>
          <w:rFonts w:ascii="Arial" w:hAnsi="Arial" w:cs="Arial"/>
          <w:sz w:val="24"/>
          <w:szCs w:val="24"/>
          <w:u w:val="single"/>
        </w:rPr>
        <w:t>Alternative Flows</w:t>
      </w:r>
    </w:p>
    <w:p w:rsidR="002B751C" w:rsidRDefault="002B751C" w:rsidP="005E5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AE01C2">
        <w:rPr>
          <w:rFonts w:ascii="Arial" w:hAnsi="Arial" w:cs="Arial"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[dropped}</w:t>
      </w:r>
    </w:p>
    <w:p w:rsidR="002B751C" w:rsidRPr="00303C9F" w:rsidRDefault="002B751C" w:rsidP="00E00FC5">
      <w:pPr>
        <w:rPr>
          <w:rFonts w:ascii="Arial" w:hAnsi="Arial" w:cs="Arial"/>
          <w:sz w:val="24"/>
          <w:szCs w:val="24"/>
        </w:rPr>
      </w:pPr>
    </w:p>
    <w:p w:rsidR="002B751C" w:rsidRPr="00303C9F" w:rsidRDefault="002B751C" w:rsidP="00E00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4b</w:t>
      </w:r>
      <w:r w:rsidRPr="00AE01C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Age at Diagnosis</w:t>
      </w:r>
      <w:r w:rsidRPr="00AE01C2">
        <w:rPr>
          <w:rFonts w:ascii="Arial" w:hAnsi="Arial" w:cs="Arial"/>
          <w:sz w:val="24"/>
          <w:szCs w:val="24"/>
        </w:rPr>
        <w:t xml:space="preserve"> is imported based on the number of years difference between Date of Birth and </w:t>
      </w:r>
      <w:r>
        <w:rPr>
          <w:rFonts w:ascii="Arial" w:hAnsi="Arial" w:cs="Arial"/>
          <w:sz w:val="24"/>
          <w:szCs w:val="24"/>
        </w:rPr>
        <w:t>When it Started</w:t>
      </w:r>
      <w:r w:rsidRPr="00AE01C2">
        <w:rPr>
          <w:rFonts w:ascii="Arial" w:hAnsi="Arial" w:cs="Arial"/>
          <w:sz w:val="24"/>
          <w:szCs w:val="24"/>
        </w:rPr>
        <w:t>.  Example messages include:</w:t>
      </w:r>
    </w:p>
    <w:p w:rsidR="002B751C" w:rsidRPr="00303C9F" w:rsidRDefault="002B751C" w:rsidP="00E00FC5">
      <w:pPr>
        <w:pStyle w:val="ListParagraph"/>
        <w:numPr>
          <w:ilvl w:val="0"/>
          <w:numId w:val="16"/>
          <w:numberingChange w:id="4" w:author="Unknown" w:date="2010-01-15T10:27:00Z" w:original="%1:1:0:."/>
        </w:numPr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Importing '</w:t>
      </w:r>
      <w:r>
        <w:rPr>
          <w:rFonts w:ascii="Arial" w:hAnsi="Arial" w:cs="Arial"/>
          <w:sz w:val="24"/>
          <w:szCs w:val="24"/>
        </w:rPr>
        <w:t>Age at Diagnosis</w:t>
      </w:r>
      <w:r w:rsidRPr="00AE01C2">
        <w:rPr>
          <w:rFonts w:ascii="Arial" w:hAnsi="Arial" w:cs="Arial"/>
          <w:sz w:val="24"/>
          <w:szCs w:val="24"/>
        </w:rPr>
        <w:t xml:space="preserve">' as 'In Childhood' based on Date of Birth 12/18/2002, </w:t>
      </w:r>
      <w:r>
        <w:rPr>
          <w:rFonts w:ascii="Arial" w:hAnsi="Arial" w:cs="Arial"/>
          <w:sz w:val="24"/>
          <w:szCs w:val="24"/>
        </w:rPr>
        <w:t>When it Started</w:t>
      </w:r>
      <w:r w:rsidRPr="00AE01C2">
        <w:rPr>
          <w:rFonts w:ascii="Arial" w:hAnsi="Arial" w:cs="Arial"/>
          <w:sz w:val="24"/>
          <w:szCs w:val="24"/>
        </w:rPr>
        <w:t xml:space="preserve"> 5/17/2008</w:t>
      </w:r>
    </w:p>
    <w:p w:rsidR="002B751C" w:rsidRPr="00303C9F" w:rsidRDefault="002B751C" w:rsidP="00E00FC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2B751C" w:rsidRPr="00303C9F" w:rsidRDefault="002B751C" w:rsidP="00E00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4c</w:t>
      </w:r>
      <w:r w:rsidRPr="00AE01C2">
        <w:rPr>
          <w:rFonts w:ascii="Arial" w:hAnsi="Arial" w:cs="Arial"/>
          <w:sz w:val="24"/>
          <w:szCs w:val="24"/>
        </w:rPr>
        <w:t xml:space="preserve">. If </w:t>
      </w:r>
      <w:r>
        <w:rPr>
          <w:rFonts w:ascii="Arial" w:hAnsi="Arial" w:cs="Arial"/>
          <w:sz w:val="24"/>
          <w:szCs w:val="24"/>
        </w:rPr>
        <w:t>Age at Diagnosis</w:t>
      </w:r>
      <w:r w:rsidRPr="00AE01C2">
        <w:rPr>
          <w:rFonts w:ascii="Arial" w:hAnsi="Arial" w:cs="Arial"/>
          <w:sz w:val="24"/>
          <w:szCs w:val="24"/>
        </w:rPr>
        <w:t xml:space="preserve"> cannot be determined because one or both Date of Birth and </w:t>
      </w:r>
      <w:r>
        <w:rPr>
          <w:rFonts w:ascii="Arial" w:hAnsi="Arial" w:cs="Arial"/>
          <w:sz w:val="24"/>
          <w:szCs w:val="24"/>
        </w:rPr>
        <w:t>When it Started</w:t>
      </w:r>
      <w:r w:rsidRPr="00AE01C2"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>null</w:t>
      </w:r>
      <w:r w:rsidRPr="00AE01C2">
        <w:rPr>
          <w:rFonts w:ascii="Arial" w:hAnsi="Arial" w:cs="Arial"/>
          <w:sz w:val="24"/>
          <w:szCs w:val="24"/>
        </w:rPr>
        <w:t xml:space="preserve"> or invalid, MFHP imports the value as 'Unknown'</w:t>
      </w:r>
    </w:p>
    <w:p w:rsidR="002B751C" w:rsidRDefault="002B751C" w:rsidP="00AE01C2">
      <w:pPr>
        <w:pStyle w:val="ListParagraph"/>
        <w:rPr>
          <w:rFonts w:ascii="Arial" w:hAnsi="Arial" w:cs="Arial"/>
          <w:sz w:val="24"/>
          <w:szCs w:val="24"/>
        </w:rPr>
      </w:pPr>
    </w:p>
    <w:p w:rsidR="002B751C" w:rsidRPr="00303C9F" w:rsidRDefault="002B751C" w:rsidP="00E00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4d</w:t>
      </w:r>
      <w:r w:rsidRPr="00AE01C2">
        <w:rPr>
          <w:rFonts w:ascii="Arial" w:hAnsi="Arial" w:cs="Arial"/>
          <w:sz w:val="24"/>
          <w:szCs w:val="24"/>
        </w:rPr>
        <w:t>. Age at Death is imported based on the number of years difference between Date of Birth and Date of Death.  Example messages include:</w:t>
      </w:r>
    </w:p>
    <w:p w:rsidR="002B751C" w:rsidRPr="00303C9F" w:rsidRDefault="002B751C" w:rsidP="00E00FC5">
      <w:pPr>
        <w:pStyle w:val="ListParagraph"/>
        <w:numPr>
          <w:ilvl w:val="0"/>
          <w:numId w:val="16"/>
          <w:numberingChange w:id="5" w:author="Unknown" w:date="2010-01-15T10:27:00Z" w:original="%1:2:0:."/>
        </w:numPr>
        <w:rPr>
          <w:rFonts w:ascii="Arial" w:hAnsi="Arial" w:cs="Arial"/>
          <w:sz w:val="24"/>
          <w:szCs w:val="24"/>
        </w:rPr>
      </w:pPr>
      <w:r w:rsidRPr="00AE01C2">
        <w:rPr>
          <w:rFonts w:ascii="Arial" w:hAnsi="Arial" w:cs="Arial"/>
          <w:sz w:val="24"/>
          <w:szCs w:val="24"/>
        </w:rPr>
        <w:t>Importing 'Age at Death' as 'In Childhood' based on Date of Birth 12/18/2002, Date of Death 5/17/2008</w:t>
      </w:r>
    </w:p>
    <w:p w:rsidR="002B751C" w:rsidRPr="00303C9F" w:rsidRDefault="002B751C" w:rsidP="00E00FC5">
      <w:pPr>
        <w:pStyle w:val="ListParagraph"/>
        <w:ind w:left="0"/>
      </w:pPr>
    </w:p>
    <w:p w:rsidR="002B751C" w:rsidRDefault="002B751C" w:rsidP="00E00FC5">
      <w:pPr>
        <w:pStyle w:val="ListParagraph"/>
        <w:ind w:left="0"/>
      </w:pPr>
      <w:r>
        <w:rPr>
          <w:rFonts w:ascii="Arial" w:hAnsi="Arial" w:cs="Arial"/>
          <w:sz w:val="24"/>
          <w:szCs w:val="24"/>
        </w:rPr>
        <w:t>4e</w:t>
      </w:r>
      <w:r w:rsidRPr="00AE01C2">
        <w:rPr>
          <w:rFonts w:ascii="Arial" w:hAnsi="Arial" w:cs="Arial"/>
          <w:sz w:val="24"/>
          <w:szCs w:val="24"/>
        </w:rPr>
        <w:t xml:space="preserve">. If Age at Death cannot be determined because one or both Date of Birth and Date of Death is </w:t>
      </w:r>
      <w:r>
        <w:rPr>
          <w:rFonts w:ascii="Arial" w:hAnsi="Arial" w:cs="Arial"/>
          <w:sz w:val="24"/>
          <w:szCs w:val="24"/>
        </w:rPr>
        <w:t>null</w:t>
      </w:r>
      <w:r w:rsidRPr="00AE01C2">
        <w:rPr>
          <w:rFonts w:ascii="Arial" w:hAnsi="Arial" w:cs="Arial"/>
          <w:sz w:val="24"/>
          <w:szCs w:val="24"/>
        </w:rPr>
        <w:t xml:space="preserve"> or invalid, MFHP imports the value as 'Unknown'</w:t>
      </w:r>
    </w:p>
    <w:p w:rsidR="002B751C" w:rsidRDefault="002B751C" w:rsidP="00303C9F"/>
    <w:sectPr w:rsidR="002B751C" w:rsidSect="00C5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51C" w:rsidRDefault="002B751C" w:rsidP="00DD4C2F">
      <w:r>
        <w:separator/>
      </w:r>
    </w:p>
  </w:endnote>
  <w:endnote w:type="continuationSeparator" w:id="0">
    <w:p w:rsidR="002B751C" w:rsidRDefault="002B751C" w:rsidP="00DD4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51C" w:rsidRDefault="002B751C" w:rsidP="00DD4C2F">
      <w:r>
        <w:separator/>
      </w:r>
    </w:p>
  </w:footnote>
  <w:footnote w:type="continuationSeparator" w:id="0">
    <w:p w:rsidR="002B751C" w:rsidRDefault="002B751C" w:rsidP="00DD4C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74B"/>
    <w:multiLevelType w:val="hybridMultilevel"/>
    <w:tmpl w:val="E794AE92"/>
    <w:lvl w:ilvl="0" w:tplc="4A3C45B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1427F2B"/>
    <w:multiLevelType w:val="hybridMultilevel"/>
    <w:tmpl w:val="3166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3608A"/>
    <w:multiLevelType w:val="hybridMultilevel"/>
    <w:tmpl w:val="A8E2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8325911"/>
    <w:multiLevelType w:val="hybridMultilevel"/>
    <w:tmpl w:val="5E52E272"/>
    <w:lvl w:ilvl="0" w:tplc="59B4CF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C9C43D8"/>
    <w:multiLevelType w:val="hybridMultilevel"/>
    <w:tmpl w:val="D596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F069AF"/>
    <w:multiLevelType w:val="hybridMultilevel"/>
    <w:tmpl w:val="3ABC8BB6"/>
    <w:lvl w:ilvl="0" w:tplc="57CE08E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914312F"/>
    <w:multiLevelType w:val="hybridMultilevel"/>
    <w:tmpl w:val="1F9A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9FF2DA8"/>
    <w:multiLevelType w:val="hybridMultilevel"/>
    <w:tmpl w:val="3166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055D5D"/>
    <w:multiLevelType w:val="hybridMultilevel"/>
    <w:tmpl w:val="88D8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C04BBF"/>
    <w:multiLevelType w:val="hybridMultilevel"/>
    <w:tmpl w:val="32240AF2"/>
    <w:lvl w:ilvl="0" w:tplc="9EAA715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465C08FA"/>
    <w:multiLevelType w:val="hybridMultilevel"/>
    <w:tmpl w:val="F96E7DDC"/>
    <w:lvl w:ilvl="0" w:tplc="66F67F0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6CB756B"/>
    <w:multiLevelType w:val="hybridMultilevel"/>
    <w:tmpl w:val="5E6242A4"/>
    <w:lvl w:ilvl="0" w:tplc="85188B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C127773"/>
    <w:multiLevelType w:val="hybridMultilevel"/>
    <w:tmpl w:val="0E90EDF6"/>
    <w:lvl w:ilvl="0" w:tplc="9E3E375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D137949"/>
    <w:multiLevelType w:val="hybridMultilevel"/>
    <w:tmpl w:val="2D8CCB68"/>
    <w:lvl w:ilvl="0" w:tplc="D1B825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643F0D37"/>
    <w:multiLevelType w:val="hybridMultilevel"/>
    <w:tmpl w:val="5E52E272"/>
    <w:lvl w:ilvl="0" w:tplc="59B4CF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4880921"/>
    <w:multiLevelType w:val="multilevel"/>
    <w:tmpl w:val="E6D2CB3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/>
        <w:i w:val="0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6">
    <w:nsid w:val="65B238EE"/>
    <w:multiLevelType w:val="hybridMultilevel"/>
    <w:tmpl w:val="3D2AF0D0"/>
    <w:lvl w:ilvl="0" w:tplc="A1E698C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68CA56AA"/>
    <w:multiLevelType w:val="hybridMultilevel"/>
    <w:tmpl w:val="99EA549A"/>
    <w:lvl w:ilvl="0" w:tplc="1A6AD58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F9729F3"/>
    <w:multiLevelType w:val="hybridMultilevel"/>
    <w:tmpl w:val="E77284B4"/>
    <w:lvl w:ilvl="0" w:tplc="812867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4"/>
  </w:num>
  <w:num w:numId="6">
    <w:abstractNumId w:val="6"/>
  </w:num>
  <w:num w:numId="7">
    <w:abstractNumId w:val="18"/>
  </w:num>
  <w:num w:numId="8">
    <w:abstractNumId w:val="7"/>
  </w:num>
  <w:num w:numId="9">
    <w:abstractNumId w:val="1"/>
  </w:num>
  <w:num w:numId="10">
    <w:abstractNumId w:val="2"/>
  </w:num>
  <w:num w:numId="11">
    <w:abstractNumId w:val="16"/>
  </w:num>
  <w:num w:numId="12">
    <w:abstractNumId w:val="9"/>
  </w:num>
  <w:num w:numId="13">
    <w:abstractNumId w:val="0"/>
  </w:num>
  <w:num w:numId="14">
    <w:abstractNumId w:val="14"/>
  </w:num>
  <w:num w:numId="15">
    <w:abstractNumId w:val="17"/>
  </w:num>
  <w:num w:numId="16">
    <w:abstractNumId w:val="5"/>
  </w:num>
  <w:num w:numId="17">
    <w:abstractNumId w:val="10"/>
  </w:num>
  <w:num w:numId="18">
    <w:abstractNumId w:val="3"/>
  </w:num>
  <w:num w:numId="19">
    <w:abstractNumId w:val="11"/>
  </w:num>
  <w:num w:numId="20">
    <w:abstractNumId w:val="13"/>
  </w:num>
  <w:num w:numId="21">
    <w:abstractNumId w:val="1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203"/>
    <w:rsid w:val="000103A7"/>
    <w:rsid w:val="00010C6A"/>
    <w:rsid w:val="00021ED0"/>
    <w:rsid w:val="00053012"/>
    <w:rsid w:val="00053A29"/>
    <w:rsid w:val="00090516"/>
    <w:rsid w:val="000923C0"/>
    <w:rsid w:val="00097119"/>
    <w:rsid w:val="000C5C97"/>
    <w:rsid w:val="000C6C61"/>
    <w:rsid w:val="000E3F97"/>
    <w:rsid w:val="000E4DF3"/>
    <w:rsid w:val="000F52A2"/>
    <w:rsid w:val="00130A4C"/>
    <w:rsid w:val="00131F28"/>
    <w:rsid w:val="00132536"/>
    <w:rsid w:val="00141588"/>
    <w:rsid w:val="00156516"/>
    <w:rsid w:val="0017400A"/>
    <w:rsid w:val="00190774"/>
    <w:rsid w:val="001938F0"/>
    <w:rsid w:val="001A4978"/>
    <w:rsid w:val="001B4404"/>
    <w:rsid w:val="001F2831"/>
    <w:rsid w:val="001F2C0F"/>
    <w:rsid w:val="001F3280"/>
    <w:rsid w:val="001F70CC"/>
    <w:rsid w:val="00202C7B"/>
    <w:rsid w:val="002114C0"/>
    <w:rsid w:val="00251A6F"/>
    <w:rsid w:val="00262FDF"/>
    <w:rsid w:val="00264E1C"/>
    <w:rsid w:val="00266289"/>
    <w:rsid w:val="0028106D"/>
    <w:rsid w:val="00282FF1"/>
    <w:rsid w:val="0029797C"/>
    <w:rsid w:val="002A1D5D"/>
    <w:rsid w:val="002A3D65"/>
    <w:rsid w:val="002B3A1C"/>
    <w:rsid w:val="002B751C"/>
    <w:rsid w:val="002C62CE"/>
    <w:rsid w:val="002E0D96"/>
    <w:rsid w:val="00303C9F"/>
    <w:rsid w:val="00311E32"/>
    <w:rsid w:val="00314E0E"/>
    <w:rsid w:val="00321879"/>
    <w:rsid w:val="00334844"/>
    <w:rsid w:val="00343177"/>
    <w:rsid w:val="00351FA4"/>
    <w:rsid w:val="003A3D05"/>
    <w:rsid w:val="003A716E"/>
    <w:rsid w:val="003B36CA"/>
    <w:rsid w:val="003D75B6"/>
    <w:rsid w:val="003F52BB"/>
    <w:rsid w:val="003F55F3"/>
    <w:rsid w:val="004064DC"/>
    <w:rsid w:val="004422D1"/>
    <w:rsid w:val="0045083F"/>
    <w:rsid w:val="00460557"/>
    <w:rsid w:val="00460EB3"/>
    <w:rsid w:val="00466700"/>
    <w:rsid w:val="004714B9"/>
    <w:rsid w:val="00484E6A"/>
    <w:rsid w:val="0048757D"/>
    <w:rsid w:val="004957EE"/>
    <w:rsid w:val="004C581E"/>
    <w:rsid w:val="004D79D7"/>
    <w:rsid w:val="004E4471"/>
    <w:rsid w:val="004E7ED7"/>
    <w:rsid w:val="00507A2F"/>
    <w:rsid w:val="00540CD0"/>
    <w:rsid w:val="005516DB"/>
    <w:rsid w:val="00561CF8"/>
    <w:rsid w:val="00575EF1"/>
    <w:rsid w:val="00595CA5"/>
    <w:rsid w:val="005A2D57"/>
    <w:rsid w:val="005D3103"/>
    <w:rsid w:val="005D4E64"/>
    <w:rsid w:val="005E0932"/>
    <w:rsid w:val="005E4C4F"/>
    <w:rsid w:val="005E5F94"/>
    <w:rsid w:val="006044F7"/>
    <w:rsid w:val="00606AA6"/>
    <w:rsid w:val="00613C24"/>
    <w:rsid w:val="006246FE"/>
    <w:rsid w:val="00633CA4"/>
    <w:rsid w:val="0064092B"/>
    <w:rsid w:val="00643688"/>
    <w:rsid w:val="0066167A"/>
    <w:rsid w:val="00665F6C"/>
    <w:rsid w:val="0067097E"/>
    <w:rsid w:val="00676B7B"/>
    <w:rsid w:val="00692357"/>
    <w:rsid w:val="00696C6A"/>
    <w:rsid w:val="006A0130"/>
    <w:rsid w:val="006B043A"/>
    <w:rsid w:val="006B5493"/>
    <w:rsid w:val="00717A62"/>
    <w:rsid w:val="00757CB9"/>
    <w:rsid w:val="007A4095"/>
    <w:rsid w:val="007A4487"/>
    <w:rsid w:val="007B3B24"/>
    <w:rsid w:val="007B49C6"/>
    <w:rsid w:val="007B57FB"/>
    <w:rsid w:val="007E05F0"/>
    <w:rsid w:val="007E256B"/>
    <w:rsid w:val="007F18C1"/>
    <w:rsid w:val="00843792"/>
    <w:rsid w:val="00846A69"/>
    <w:rsid w:val="0085255F"/>
    <w:rsid w:val="00854B64"/>
    <w:rsid w:val="00871D75"/>
    <w:rsid w:val="008843D7"/>
    <w:rsid w:val="008B2C83"/>
    <w:rsid w:val="008B3969"/>
    <w:rsid w:val="008C63E2"/>
    <w:rsid w:val="008D103E"/>
    <w:rsid w:val="008E12F1"/>
    <w:rsid w:val="008E14E3"/>
    <w:rsid w:val="008E2D03"/>
    <w:rsid w:val="008F09FC"/>
    <w:rsid w:val="008F6B07"/>
    <w:rsid w:val="00900BC8"/>
    <w:rsid w:val="00923A07"/>
    <w:rsid w:val="00926B7B"/>
    <w:rsid w:val="0093030D"/>
    <w:rsid w:val="00931851"/>
    <w:rsid w:val="009325B8"/>
    <w:rsid w:val="009504CA"/>
    <w:rsid w:val="009649F9"/>
    <w:rsid w:val="00965473"/>
    <w:rsid w:val="009A3E18"/>
    <w:rsid w:val="009A54F1"/>
    <w:rsid w:val="009A7003"/>
    <w:rsid w:val="009B330D"/>
    <w:rsid w:val="009D354E"/>
    <w:rsid w:val="009E1A69"/>
    <w:rsid w:val="00A21CC8"/>
    <w:rsid w:val="00A3183B"/>
    <w:rsid w:val="00A31BBC"/>
    <w:rsid w:val="00A369EF"/>
    <w:rsid w:val="00A433B1"/>
    <w:rsid w:val="00A570E8"/>
    <w:rsid w:val="00A62FA0"/>
    <w:rsid w:val="00A65DB7"/>
    <w:rsid w:val="00AE01C2"/>
    <w:rsid w:val="00B00A19"/>
    <w:rsid w:val="00B0103D"/>
    <w:rsid w:val="00B2030F"/>
    <w:rsid w:val="00B2302B"/>
    <w:rsid w:val="00B25029"/>
    <w:rsid w:val="00B332E6"/>
    <w:rsid w:val="00B4280F"/>
    <w:rsid w:val="00B4498E"/>
    <w:rsid w:val="00BA51C8"/>
    <w:rsid w:val="00BD5095"/>
    <w:rsid w:val="00BE503A"/>
    <w:rsid w:val="00C13F5B"/>
    <w:rsid w:val="00C37369"/>
    <w:rsid w:val="00C51756"/>
    <w:rsid w:val="00C52BE1"/>
    <w:rsid w:val="00C55257"/>
    <w:rsid w:val="00C57BDC"/>
    <w:rsid w:val="00C702C5"/>
    <w:rsid w:val="00CC1489"/>
    <w:rsid w:val="00CE0788"/>
    <w:rsid w:val="00CF397A"/>
    <w:rsid w:val="00CF78C4"/>
    <w:rsid w:val="00D06BD6"/>
    <w:rsid w:val="00D127B7"/>
    <w:rsid w:val="00D241F0"/>
    <w:rsid w:val="00D434A2"/>
    <w:rsid w:val="00D55E72"/>
    <w:rsid w:val="00D56DF6"/>
    <w:rsid w:val="00D62A01"/>
    <w:rsid w:val="00D73255"/>
    <w:rsid w:val="00DA16BD"/>
    <w:rsid w:val="00DA3D73"/>
    <w:rsid w:val="00DB5971"/>
    <w:rsid w:val="00DD4C2F"/>
    <w:rsid w:val="00DE4FA7"/>
    <w:rsid w:val="00DF1DDD"/>
    <w:rsid w:val="00E00FC5"/>
    <w:rsid w:val="00E0102E"/>
    <w:rsid w:val="00E23203"/>
    <w:rsid w:val="00E278EF"/>
    <w:rsid w:val="00E41DC2"/>
    <w:rsid w:val="00E55229"/>
    <w:rsid w:val="00E644F1"/>
    <w:rsid w:val="00E81F6A"/>
    <w:rsid w:val="00E82E3A"/>
    <w:rsid w:val="00E978AC"/>
    <w:rsid w:val="00EC08BF"/>
    <w:rsid w:val="00ED1B17"/>
    <w:rsid w:val="00ED1F40"/>
    <w:rsid w:val="00EE331E"/>
    <w:rsid w:val="00EF0914"/>
    <w:rsid w:val="00EF51CB"/>
    <w:rsid w:val="00F0222F"/>
    <w:rsid w:val="00F150FD"/>
    <w:rsid w:val="00F83446"/>
    <w:rsid w:val="00F90057"/>
    <w:rsid w:val="00FB066A"/>
    <w:rsid w:val="00FC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FE"/>
  </w:style>
  <w:style w:type="paragraph" w:styleId="Heading2">
    <w:name w:val="heading 2"/>
    <w:basedOn w:val="Normal"/>
    <w:next w:val="Normal"/>
    <w:link w:val="Heading2Char"/>
    <w:uiPriority w:val="99"/>
    <w:qFormat/>
    <w:rsid w:val="00665F6C"/>
    <w:pPr>
      <w:keepNext/>
      <w:keepLines/>
      <w:numPr>
        <w:ilvl w:val="1"/>
        <w:numId w:val="4"/>
      </w:numPr>
      <w:spacing w:before="120" w:after="120"/>
      <w:outlineLvl w:val="1"/>
    </w:pPr>
    <w:rPr>
      <w:rFonts w:ascii="Arial" w:eastAsia="Times New Roman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5F6C"/>
    <w:pPr>
      <w:keepNext/>
      <w:keepLines/>
      <w:numPr>
        <w:ilvl w:val="2"/>
        <w:numId w:val="4"/>
      </w:numPr>
      <w:outlineLvl w:val="2"/>
    </w:pPr>
    <w:rPr>
      <w:rFonts w:ascii="Arial" w:eastAsia="Times New Roman" w:hAnsi="Arial"/>
      <w:bCs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65F6C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65F6C"/>
    <w:rPr>
      <w:rFonts w:ascii="Arial" w:hAnsi="Arial" w:cs="Times New Roman"/>
      <w:bCs/>
      <w:sz w:val="24"/>
    </w:rPr>
  </w:style>
  <w:style w:type="character" w:styleId="Hyperlink">
    <w:name w:val="Hyperlink"/>
    <w:basedOn w:val="DefaultParagraphFont"/>
    <w:uiPriority w:val="99"/>
    <w:rsid w:val="00E23203"/>
    <w:rPr>
      <w:rFonts w:cs="Times New Roman"/>
      <w:color w:val="003366"/>
      <w:u w:val="single"/>
    </w:rPr>
  </w:style>
  <w:style w:type="paragraph" w:styleId="NormalWeb">
    <w:name w:val="Normal (Web)"/>
    <w:basedOn w:val="Normal"/>
    <w:uiPriority w:val="99"/>
    <w:semiHidden/>
    <w:rsid w:val="00E2320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232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DD4C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D4C2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D4C2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561C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CF8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93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318</TotalTime>
  <Pages>2</Pages>
  <Words>497</Words>
  <Characters>2836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Wayne Homren</dc:creator>
  <cp:keywords/>
  <dc:description/>
  <cp:lastModifiedBy>Wayne Homren</cp:lastModifiedBy>
  <cp:revision>31</cp:revision>
  <cp:lastPrinted>2009-07-02T17:45:00Z</cp:lastPrinted>
  <dcterms:created xsi:type="dcterms:W3CDTF">2009-07-02T18:23:00Z</dcterms:created>
  <dcterms:modified xsi:type="dcterms:W3CDTF">2010-01-15T15:27:00Z</dcterms:modified>
</cp:coreProperties>
</file>