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rtl w:val="0"/>
          <w:lang w:val="pl-PL" w:bidi="pl-PL" w:eastAsia="pl-PL"/>
        </w:rPr>
        <w:t>DATA SET</w:t>
      </w:r>
      <w:r>
        <w:rPr>
          <w:rtl w:val="0"/>
          <w:lang w:val="pl-PL" w:bidi="pl-PL" w:eastAsia="pl-PL"/>
        </w:rPr>
        <w:t xml:space="preserve"> </w:t>
      </w:r>
      <w:r>
        <w:t>Test_Outpatientdata-1542969243754</w:t>
      </w:r>
    </w:p>
    <w:p>
      <w:pPr>
        <w:jc w:val="center"/>
      </w:pPr>
    </w:p>
    <w:p>
      <w:pPr>
        <w:jc w:val="center"/>
      </w:pPr>
    </w:p>
    <w:p>
      <w:pPr>
        <w:spacing w:before="240" w:after="240"/>
        <w:ind w:firstLine="0" w:left="0" w:right="0"/>
        <w:jc w:val="center"/>
      </w:pPr>
      <w:bookmarkStart w:id="0" w:name="_dx_frag_StartFragment"/>
      <w:bookmarkEnd w:id="0"/>
      <w:r>
        <w:t xml:space="preserve">Plik </w:t>
      </w:r>
      <w:r>
        <w:rPr>
          <w:rFonts w:ascii="Courier New" w:hAnsi="Courier New" w:cs="Courier New" w:eastAsia="Courier New"/>
          <w:sz w:val="20"/>
          <w:szCs w:val="20"/>
        </w:rPr>
        <w:t>Test_Outpatientdata-1542969243754.csv</w:t>
      </w:r>
      <w:r>
        <w:t xml:space="preserve"> zawiera:</w:t>
      </w:r>
    </w:p>
    <w:p>
      <w:pPr>
        <w:numPr>
          <w:ilvl w:val="0"/>
          <w:numId w:val="1"/>
        </w:numPr>
        <w:spacing w:before="240" w:after="240"/>
        <w:ind w:hanging="360" w:left="720" w:right="0"/>
        <w:jc w:val="center"/>
      </w:pPr>
      <w:r>
        <w:rPr>
          <w:b w:val="1"/>
        </w:rPr>
        <w:t>125 841 wierszy</w:t>
      </w:r>
      <w:r>
        <w:t xml:space="preserve"> (czyli tyle roszczeń ambulatoryjnych),</w:t>
      </w:r>
    </w:p>
    <w:p>
      <w:pPr>
        <w:numPr>
          <w:ilvl w:val="0"/>
          <w:numId w:val="1"/>
        </w:numPr>
        <w:spacing w:before="240" w:after="240"/>
        <w:ind w:hanging="360" w:left="720" w:right="0"/>
        <w:jc w:val="center"/>
      </w:pPr>
      <w:r>
        <w:rPr>
          <w:b w:val="1"/>
        </w:rPr>
        <w:t>27 kolumn</w:t>
      </w:r>
      <w:r>
        <w:t xml:space="preserve"> (czyli tyle zmiennych opisujących każde roszczenie).</w:t>
      </w:r>
      <w:bookmarkStart w:id="1" w:name="_dx_frag_EndFragment"/>
      <w:bookmarkEnd w:id="1"/>
    </w:p>
    <w:p>
      <w:pPr>
        <w:jc w:val="center"/>
      </w:pP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2" w:name="_dx_frag_StartFragment"/>
      <w:bookmarkEnd w:id="2"/>
      <w:r>
        <w:rPr>
          <w:b w:val="1"/>
          <w:sz w:val="36"/>
          <w:szCs w:val="36"/>
        </w:rPr>
        <w:t>🧾 Kolumny i ich znaczenie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3"/>
        <w:gridCol w:w="6967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BeneID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 xml:space="preserve">Unikalny identyfikator beneficjenta (pacjenta). Używany do połączenia z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Beneficiarydata</w:t>
            </w:r>
            <w:r>
              <w:t>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ClaimID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Unikalny identyfikator konkretnego roszczenia ambulatoryjnego.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ClaimStartDt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Data rozpoczęcia świadczenia (np. wizyty lub zabiegu ambulatoryjnego).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ClaimEndDt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Data zakończenia świadczenia (zazwyczaj taka sama jak start, chyba że trwało dłużej).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Identyfikator świadczeniodawcy (lekarz, klinika) – jeden z głównych obiektów analizy (czy jest fraudem).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InscClaimAmtReimbursed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Kwota refundacji (ile Medicare zwrócił providerowi za świadczenie).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3" w:name="_dx_frag_EndFragment"/>
      <w:bookmarkEnd w:id="3"/>
      <w:bookmarkStart w:id="4" w:name="_dx_frag_StartFragment"/>
      <w:bookmarkEnd w:id="4"/>
      <w:r>
        <w:rPr>
          <w:rFonts w:ascii="Times New Roman" w:hAnsi="Segoe UI Emoji"/>
          <w:b w:val="1"/>
          <w:sz w:val="36"/>
          <w:szCs w:val="36"/>
        </w:rPr>
        <w:t>👨‍⚕</w:t>
      </w:r>
      <w:r>
        <w:rPr>
          <w:rFonts w:ascii="Segoe UI Emoji" w:hAnsi="Segoe UI Emoji"/>
          <w:b w:val="1"/>
          <w:sz w:val="36"/>
          <w:szCs w:val="36"/>
        </w:rPr>
        <w:t>️</w:t>
      </w:r>
      <w:r>
        <w:rPr>
          <w:b w:val="1"/>
          <w:sz w:val="36"/>
          <w:szCs w:val="36"/>
        </w:rPr>
        <w:t xml:space="preserve"> Lekarze przypisani do roszczenia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7557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AttendingPhysician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Lekarz odpowiedzialny za świadczenie ambulatoryjne.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OperatingPhysician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Lekarz wykonujący zabieg (jeśli dotyczy). Często puste w outpatient.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OtherPhysician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 xml:space="preserve">Inny lekarz zaangażowany w świadczenie. Czasem powtarza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AttendingPhysician</w:t>
            </w:r>
            <w:r>
              <w:t>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5" w:name="_dx_frag_EndFragment"/>
      <w:bookmarkEnd w:id="5"/>
      <w:bookmarkStart w:id="6" w:name="_dx_frag_StartFragment"/>
      <w:bookmarkEnd w:id="6"/>
      <w:r>
        <w:rPr>
          <w:b w:val="1"/>
          <w:sz w:val="36"/>
          <w:szCs w:val="36"/>
        </w:rPr>
        <w:t>🧬 Kody diagnoz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5"/>
        <w:gridCol w:w="5245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ClmDiagnosisCode_1</w:t>
            </w:r>
            <w:r>
              <w:t xml:space="preserve"> do </w:t>
            </w:r>
            <w:r>
              <w:rPr>
                <w:b w:val="1"/>
              </w:rPr>
              <w:t>ClmDiagnosisCode_10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Kody diagnoz (zgodne z ICD-9), które uzasadniają świadczenie.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7" w:name="_dx_frag_EndFragment"/>
      <w:bookmarkEnd w:id="7"/>
      <w:bookmarkStart w:id="8" w:name="_dx_frag_StartFragment"/>
      <w:bookmarkEnd w:id="8"/>
      <w:r>
        <w:rPr>
          <w:rFonts w:ascii="Times New Roman" w:hAnsi="Segoe UI Emoji"/>
          <w:b w:val="1"/>
          <w:sz w:val="36"/>
          <w:szCs w:val="36"/>
        </w:rPr>
        <w:t>🛠</w:t>
      </w:r>
      <w:r>
        <w:rPr>
          <w:rFonts w:ascii="Segoe UI Emoji" w:hAnsi="Segoe UI Emoji"/>
          <w:b w:val="1"/>
          <w:sz w:val="36"/>
          <w:szCs w:val="36"/>
        </w:rPr>
        <w:t>️</w:t>
      </w:r>
      <w:r>
        <w:rPr>
          <w:b w:val="1"/>
          <w:sz w:val="36"/>
          <w:szCs w:val="36"/>
        </w:rPr>
        <w:t xml:space="preserve"> Kody procedur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9"/>
        <w:gridCol w:w="6001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ClmProcedureCode_1</w:t>
            </w:r>
            <w:r>
              <w:t xml:space="preserve"> do </w:t>
            </w:r>
            <w:r>
              <w:rPr>
                <w:b w:val="1"/>
              </w:rPr>
              <w:t>ClmProcedureCode_6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Kody procedur (zabiegów/świadczeń) przypisanych do roszczenia. Zwykle zgodne z CPT lub HCPCS.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9" w:name="_dx_frag_EndFragment"/>
      <w:bookmarkEnd w:id="9"/>
      <w:bookmarkStart w:id="10" w:name="_dx_frag_StartFragment"/>
      <w:bookmarkEnd w:id="10"/>
      <w:r>
        <w:rPr>
          <w:b w:val="1"/>
          <w:sz w:val="36"/>
          <w:szCs w:val="36"/>
        </w:rPr>
        <w:t>💰 Finansowe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7545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3543" w:left="3526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DeductibleAmtPaid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3543" w:left="3526" w:right="0"/>
              <w:jc w:val="right"/>
            </w:pPr>
            <w:r>
              <w:t>Kwota zapłacona przez pacjenta (udział własny).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11" w:name="_dx_frag_EndFragment"/>
      <w:bookmarkEnd w:id="11"/>
      <w:bookmarkStart w:id="12" w:name="_dx_frag_StartFragment"/>
      <w:bookmarkEnd w:id="12"/>
      <w:r>
        <w:rPr>
          <w:b w:val="1"/>
          <w:sz w:val="36"/>
          <w:szCs w:val="36"/>
        </w:rPr>
        <w:t>🏥 Diagnostyka przy przyjęciu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9"/>
        <w:gridCol w:w="7071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ClmAdmitDiagnosisCode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Kod diagnozy przy "przyjęciu" – często puste w outpatient (bo nie było przyjęcia do szpitala).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13" w:name="_dx_frag_EndFragment"/>
      <w:bookmarkEnd w:id="13"/>
      <w:bookmarkStart w:id="14" w:name="_dx_frag_StartFragment"/>
      <w:bookmarkEnd w:id="14"/>
      <w:r>
        <w:rPr>
          <w:b w:val="1"/>
          <w:sz w:val="36"/>
          <w:szCs w:val="36"/>
        </w:rPr>
        <w:t>📌 Kategoryzacja kolumn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82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Kategoria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5386" w:left="5354" w:right="0"/>
              <w:jc w:val="right"/>
              <w:rPr>
                <w:b w:val="1"/>
              </w:rPr>
            </w:pPr>
            <w:r>
              <w:rPr>
                <w:b w:val="1"/>
              </w:rPr>
              <w:t>Kolumny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t>Identyfikacyjne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5386" w:left="5354" w:right="0"/>
              <w:jc w:val="right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BeneID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ClaimID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Provider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t>Daty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5386" w:left="5354" w:right="0"/>
              <w:jc w:val="right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ClaimStartDt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ClaimEndDt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t>Lekarze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5386" w:left="5354" w:right="0"/>
              <w:jc w:val="right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AttendingPhysician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OperatingPhysician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OtherPhysician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t>Diagnozy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5386" w:left="5354" w:right="0"/>
              <w:jc w:val="right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ClmDiagnosisCode_1</w:t>
            </w:r>
            <w:r>
              <w:t xml:space="preserve"> do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_10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ClmAdmitDiagnosisCode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t>Procedury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5386" w:left="5354" w:right="0"/>
              <w:jc w:val="right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ClmProcedureCode_1</w:t>
            </w:r>
            <w:r>
              <w:t xml:space="preserve"> do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_6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t>Finanse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5386" w:left="5354" w:right="0"/>
              <w:jc w:val="right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InscClaimAmtReimbursed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DeductibleAmtPaid</w:t>
            </w:r>
          </w:p>
        </w:tc>
      </w:tr>
    </w:tbl>
    <w:p>
      <w:pPr>
        <w:jc w:val="center"/>
      </w:pPr>
      <w:bookmarkStart w:id="15" w:name="_dx_frag_EndFragment"/>
      <w:bookmarkEnd w:id="15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0847099"/>
    <w:multiLevelType w:val="hybridMultilevel"/>
    <w:lvl w:ilvl="0" w:tplc="7FB4B1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1DF08B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E0F70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F215AF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A04C8D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15E1CD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488EA7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D71A73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D1FF8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Karolina Goliszewska</dc:creator>
  <dcterms:created xsi:type="dcterms:W3CDTF">2025-05-31T19:07:27Z</dcterms:created>
  <cp:lastModifiedBy>Karolina Goliszewska</cp:lastModifiedBy>
  <dcterms:modified xsi:type="dcterms:W3CDTF">2025-05-31T19:07:27Z</dcterms:modified>
  <cp:revision>1</cp:revision>
</cp:coreProperties>
</file>