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BA4D0" w14:textId="77777777" w:rsidR="008929F9" w:rsidRPr="008929F9" w:rsidRDefault="008929F9" w:rsidP="00CA5738">
      <w:pPr>
        <w:pStyle w:val="berschrift1"/>
        <w:rPr>
          <w:rFonts w:ascii="Calibri" w:hAnsi="Calibri" w:cs="Calibri"/>
          <w:lang w:val="en-GB"/>
        </w:rPr>
      </w:pPr>
    </w:p>
    <w:p w14:paraId="5E3A4C7A" w14:textId="31CF1431" w:rsidR="008929F9" w:rsidRDefault="008929F9">
      <w:pPr>
        <w:rPr>
          <w:rFonts w:cs="Calibri"/>
          <w:sz w:val="40"/>
          <w:szCs w:val="40"/>
          <w:lang w:val="en-GB"/>
        </w:rPr>
      </w:pPr>
      <w:r w:rsidRPr="00511519">
        <w:rPr>
          <w:rFonts w:cs="Calibri"/>
          <w:sz w:val="40"/>
          <w:szCs w:val="40"/>
          <w:lang w:val="en-GB"/>
        </w:rPr>
        <w:t>Specification</w:t>
      </w:r>
      <w:r w:rsidRPr="008929F9">
        <w:rPr>
          <w:rFonts w:cs="Calibri"/>
          <w:sz w:val="40"/>
          <w:szCs w:val="40"/>
          <w:lang w:val="en-GB"/>
        </w:rPr>
        <w:t xml:space="preserve"> of a communication </w:t>
      </w:r>
      <w:r w:rsidR="00124913">
        <w:rPr>
          <w:rFonts w:cs="Calibri"/>
          <w:sz w:val="40"/>
          <w:szCs w:val="40"/>
          <w:lang w:val="en-GB"/>
        </w:rPr>
        <w:t>p</w:t>
      </w:r>
      <w:r w:rsidRPr="008929F9">
        <w:rPr>
          <w:rFonts w:cs="Calibri"/>
          <w:sz w:val="40"/>
          <w:szCs w:val="40"/>
          <w:lang w:val="en-GB"/>
        </w:rPr>
        <w:t>rotocol</w:t>
      </w:r>
    </w:p>
    <w:p w14:paraId="5343A388" w14:textId="77777777" w:rsidR="008929F9" w:rsidRDefault="008929F9">
      <w:pPr>
        <w:rPr>
          <w:rFonts w:cs="Calibri"/>
          <w:sz w:val="40"/>
          <w:szCs w:val="40"/>
          <w:lang w:val="en-GB"/>
        </w:rPr>
      </w:pPr>
    </w:p>
    <w:p w14:paraId="63F8B79D" w14:textId="7A450DEA" w:rsidR="00511519" w:rsidRDefault="00311CD3">
      <w:pPr>
        <w:rPr>
          <w:rFonts w:cs="Calibri"/>
          <w:szCs w:val="22"/>
          <w:lang w:val="en-GB"/>
        </w:rPr>
      </w:pPr>
      <w:r>
        <w:rPr>
          <w:rFonts w:cs="Calibri"/>
          <w:szCs w:val="22"/>
          <w:lang w:val="en-GB"/>
        </w:rPr>
        <w:t>Preliminary d</w:t>
      </w:r>
      <w:r w:rsidR="008929F9">
        <w:rPr>
          <w:rFonts w:cs="Calibri"/>
          <w:szCs w:val="22"/>
          <w:lang w:val="en-GB"/>
        </w:rPr>
        <w:t xml:space="preserve">raft proposal </w:t>
      </w:r>
      <w:r>
        <w:rPr>
          <w:rFonts w:cs="Calibri"/>
          <w:szCs w:val="22"/>
          <w:lang w:val="en-GB"/>
        </w:rPr>
        <w:t>prepared by DE experts</w:t>
      </w:r>
    </w:p>
    <w:p w14:paraId="051BE5A3" w14:textId="77777777" w:rsidR="00511519" w:rsidRDefault="00511519">
      <w:pPr>
        <w:rPr>
          <w:rFonts w:cs="Calibri"/>
          <w:szCs w:val="22"/>
          <w:lang w:val="en-GB"/>
        </w:rPr>
      </w:pPr>
    </w:p>
    <w:p w14:paraId="1A454541" w14:textId="77777777" w:rsidR="00511519" w:rsidRDefault="00511519">
      <w:pPr>
        <w:rPr>
          <w:rFonts w:cs="Calibri"/>
          <w:szCs w:val="22"/>
          <w:lang w:val="en-GB"/>
        </w:rPr>
      </w:pPr>
    </w:p>
    <w:p w14:paraId="6E7E9A70" w14:textId="77777777" w:rsidR="00511519" w:rsidRDefault="00511519">
      <w:pPr>
        <w:rPr>
          <w:rFonts w:cs="Calibri"/>
          <w:szCs w:val="22"/>
          <w:lang w:val="en-GB"/>
        </w:rPr>
      </w:pPr>
    </w:p>
    <w:p w14:paraId="09F7B400" w14:textId="77777777" w:rsidR="00511519" w:rsidRDefault="00511519">
      <w:pPr>
        <w:rPr>
          <w:rFonts w:cs="Calibri"/>
          <w:szCs w:val="22"/>
          <w:lang w:val="en-GB"/>
        </w:rPr>
      </w:pPr>
    </w:p>
    <w:p w14:paraId="7EC11A78" w14:textId="77777777" w:rsidR="00511519" w:rsidRDefault="00511519">
      <w:pPr>
        <w:rPr>
          <w:rFonts w:cs="Calibri"/>
          <w:szCs w:val="22"/>
          <w:lang w:val="en-GB"/>
        </w:rPr>
      </w:pPr>
    </w:p>
    <w:p w14:paraId="51216FD2" w14:textId="77777777" w:rsidR="00511519" w:rsidRDefault="00511519">
      <w:pPr>
        <w:rPr>
          <w:rFonts w:cs="Calibri"/>
          <w:szCs w:val="22"/>
          <w:lang w:val="en-GB"/>
        </w:rPr>
      </w:pPr>
    </w:p>
    <w:p w14:paraId="0ACB9971" w14:textId="77777777" w:rsidR="00511519" w:rsidRDefault="00511519">
      <w:pPr>
        <w:rPr>
          <w:rFonts w:cs="Calibri"/>
          <w:szCs w:val="22"/>
          <w:lang w:val="en-GB"/>
        </w:rPr>
      </w:pPr>
    </w:p>
    <w:p w14:paraId="3FCA48D6" w14:textId="77777777" w:rsidR="00511519" w:rsidRDefault="00511519">
      <w:pPr>
        <w:rPr>
          <w:rFonts w:cs="Calibri"/>
          <w:szCs w:val="22"/>
          <w:lang w:val="en-GB"/>
        </w:rPr>
      </w:pPr>
    </w:p>
    <w:p w14:paraId="4E5909D7" w14:textId="77777777" w:rsidR="00511519" w:rsidRDefault="00511519">
      <w:pPr>
        <w:rPr>
          <w:rFonts w:cs="Calibri"/>
          <w:szCs w:val="22"/>
          <w:lang w:val="en-GB"/>
        </w:rPr>
      </w:pPr>
    </w:p>
    <w:p w14:paraId="48DB5D9D" w14:textId="77777777" w:rsidR="00511519" w:rsidRDefault="00511519">
      <w:pPr>
        <w:rPr>
          <w:rFonts w:cs="Calibri"/>
          <w:szCs w:val="22"/>
          <w:lang w:val="en-GB"/>
        </w:rPr>
      </w:pPr>
    </w:p>
    <w:p w14:paraId="22A32814" w14:textId="77777777" w:rsidR="00511519" w:rsidRDefault="00511519">
      <w:pPr>
        <w:rPr>
          <w:rFonts w:cs="Calibri"/>
          <w:szCs w:val="22"/>
          <w:lang w:val="en-GB"/>
        </w:rPr>
      </w:pPr>
    </w:p>
    <w:p w14:paraId="68454B26" w14:textId="77777777" w:rsidR="00511519" w:rsidRDefault="00511519">
      <w:pPr>
        <w:rPr>
          <w:rFonts w:cs="Calibri"/>
          <w:szCs w:val="22"/>
          <w:lang w:val="en-GB"/>
        </w:rPr>
      </w:pPr>
    </w:p>
    <w:p w14:paraId="4560E05F" w14:textId="77777777" w:rsidR="00511519" w:rsidRDefault="00511519">
      <w:pPr>
        <w:rPr>
          <w:rFonts w:cs="Calibri"/>
          <w:szCs w:val="22"/>
          <w:lang w:val="en-GB"/>
        </w:rPr>
      </w:pPr>
    </w:p>
    <w:p w14:paraId="1A4E6DB8" w14:textId="77777777" w:rsidR="00511519" w:rsidRDefault="00511519">
      <w:pPr>
        <w:rPr>
          <w:rFonts w:cs="Calibri"/>
          <w:szCs w:val="22"/>
          <w:lang w:val="en-GB"/>
        </w:rPr>
      </w:pPr>
    </w:p>
    <w:p w14:paraId="4DD3F3A0" w14:textId="77777777" w:rsidR="00511519" w:rsidRDefault="00511519">
      <w:pPr>
        <w:rPr>
          <w:rFonts w:cs="Calibri"/>
          <w:szCs w:val="22"/>
          <w:lang w:val="en-GB"/>
        </w:rPr>
      </w:pPr>
    </w:p>
    <w:p w14:paraId="7E3A4EF1" w14:textId="77777777" w:rsidR="008474B1" w:rsidRPr="004674B7" w:rsidRDefault="008474B1" w:rsidP="008474B1">
      <w:pPr>
        <w:rPr>
          <w:lang w:val="en-GB"/>
        </w:rPr>
      </w:pPr>
      <w:r w:rsidRPr="004674B7">
        <w:rPr>
          <w:lang w:val="en-GB"/>
        </w:rPr>
        <w:t>Technical contacts:</w:t>
      </w:r>
    </w:p>
    <w:p w14:paraId="1F4DA934" w14:textId="303B2FC6" w:rsidR="008474B1" w:rsidRPr="004674B7" w:rsidRDefault="008474B1" w:rsidP="008474B1">
      <w:pPr>
        <w:tabs>
          <w:tab w:val="left" w:pos="1134"/>
        </w:tabs>
        <w:rPr>
          <w:rStyle w:val="Hyperlink"/>
          <w:lang w:val="en-GB"/>
        </w:rPr>
      </w:pPr>
      <w:r w:rsidRPr="004674B7">
        <w:rPr>
          <w:lang w:val="en-GB"/>
        </w:rPr>
        <w:t>Germany:</w:t>
      </w:r>
      <w:r w:rsidRPr="004674B7">
        <w:rPr>
          <w:lang w:val="en-GB"/>
        </w:rPr>
        <w:tab/>
        <w:t xml:space="preserve">Sebastian Kaldeweide, Infotech GmbH </w:t>
      </w:r>
      <w:r w:rsidRPr="004674B7">
        <w:rPr>
          <w:lang w:val="en-GB"/>
        </w:rPr>
        <w:tab/>
      </w:r>
      <w:r w:rsidRPr="004674B7">
        <w:rPr>
          <w:lang w:val="en-GB"/>
        </w:rPr>
        <w:tab/>
      </w:r>
      <w:r w:rsidRPr="004674B7">
        <w:rPr>
          <w:lang w:val="en-GB"/>
        </w:rPr>
        <w:tab/>
      </w:r>
      <w:r w:rsidRPr="004674B7">
        <w:rPr>
          <w:lang w:val="en-GB"/>
        </w:rPr>
        <w:tab/>
      </w:r>
      <w:r w:rsidRPr="004674B7">
        <w:rPr>
          <w:lang w:val="en-GB"/>
        </w:rPr>
        <w:tab/>
      </w:r>
      <w:r w:rsidRPr="004674B7">
        <w:rPr>
          <w:lang w:val="en-GB"/>
        </w:rPr>
        <w:tab/>
      </w:r>
      <w:hyperlink r:id="rId8" w:history="1">
        <w:r w:rsidRPr="004674B7">
          <w:rPr>
            <w:rStyle w:val="Hyperlink"/>
            <w:lang w:val="en-GB"/>
          </w:rPr>
          <w:t>kaldeweide@infotech.de</w:t>
        </w:r>
      </w:hyperlink>
    </w:p>
    <w:p w14:paraId="5D567C9D" w14:textId="05A49D24" w:rsidR="008474B1" w:rsidRDefault="008474B1" w:rsidP="008474B1">
      <w:pPr>
        <w:tabs>
          <w:tab w:val="left" w:pos="1134"/>
        </w:tabs>
      </w:pPr>
      <w:r w:rsidRPr="004674B7">
        <w:rPr>
          <w:lang w:val="en-GB"/>
        </w:rPr>
        <w:tab/>
      </w:r>
      <w:r>
        <w:t>Patrick N</w:t>
      </w:r>
      <w:r w:rsidR="00DF4C97">
        <w:t>oe</w:t>
      </w:r>
      <w:r>
        <w:t>tzel, Infotech GmbH</w:t>
      </w:r>
      <w:r>
        <w:br/>
      </w:r>
      <w:r>
        <w:tab/>
      </w:r>
      <w:hyperlink r:id="rId9" w:history="1">
        <w:r w:rsidR="005769D0" w:rsidRPr="00350553">
          <w:rPr>
            <w:rStyle w:val="Hyperlink"/>
          </w:rPr>
          <w:t>noetzel@infotech.de</w:t>
        </w:r>
      </w:hyperlink>
    </w:p>
    <w:p w14:paraId="57361B6A" w14:textId="77777777" w:rsidR="00511519" w:rsidRPr="008474B1" w:rsidRDefault="00511519">
      <w:pPr>
        <w:rPr>
          <w:rFonts w:cs="Calibri"/>
          <w:szCs w:val="22"/>
        </w:rPr>
      </w:pPr>
    </w:p>
    <w:p w14:paraId="196B3F05" w14:textId="57A8E311" w:rsidR="008929F9" w:rsidRPr="008474B1" w:rsidRDefault="008929F9">
      <w:pPr>
        <w:rPr>
          <w:rFonts w:cs="Calibri"/>
          <w:sz w:val="40"/>
          <w:szCs w:val="40"/>
        </w:rPr>
      </w:pPr>
      <w:r w:rsidRPr="008474B1">
        <w:rPr>
          <w:rFonts w:cs="Calibri"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4"/>
          <w:szCs w:val="24"/>
        </w:rPr>
        <w:id w:val="589352295"/>
        <w:docPartObj>
          <w:docPartGallery w:val="Table of Contents"/>
          <w:docPartUnique/>
        </w:docPartObj>
      </w:sdtPr>
      <w:sdtEndPr>
        <w:rPr>
          <w:rFonts w:ascii="Calibri" w:hAnsi="Calibri"/>
          <w:bCs/>
          <w:sz w:val="22"/>
        </w:rPr>
      </w:sdtEndPr>
      <w:sdtContent>
        <w:p w14:paraId="28BAB446" w14:textId="79974518" w:rsidR="00B00286" w:rsidRDefault="003103B3">
          <w:pPr>
            <w:pStyle w:val="Inhaltsverzeichnisberschrift"/>
          </w:pPr>
          <w:r>
            <w:t>Content</w:t>
          </w:r>
          <w:r w:rsidR="007C37AF">
            <w:t>s</w:t>
          </w:r>
        </w:p>
        <w:p w14:paraId="0E93C77D" w14:textId="6E726636" w:rsidR="009E6A21" w:rsidRDefault="00B00286">
          <w:pPr>
            <w:pStyle w:val="Verzeichnis1"/>
            <w:tabs>
              <w:tab w:val="left" w:pos="4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092950" w:history="1">
            <w:r w:rsidR="009E6A21" w:rsidRPr="003D33C6">
              <w:rPr>
                <w:rStyle w:val="Hyperlink"/>
                <w:noProof/>
              </w:rPr>
              <w:t>A.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</w:rPr>
              <w:t>Introduction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_Toc530092950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3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5658B2B1" w14:textId="2F89BA04" w:rsidR="009E6A21" w:rsidRDefault="008C0A40">
          <w:pPr>
            <w:pStyle w:val="Verzeichnis1"/>
            <w:tabs>
              <w:tab w:val="left" w:pos="4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51" w:history="1">
            <w:r w:rsidR="009E6A21" w:rsidRPr="003D33C6">
              <w:rPr>
                <w:rStyle w:val="Hyperlink"/>
                <w:noProof/>
                <w:lang w:val="en-GB"/>
              </w:rPr>
              <w:t>B.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Conventions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_Toc530092951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3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23CC178E" w14:textId="310413A6" w:rsidR="009E6A21" w:rsidRDefault="008C0A40">
          <w:pPr>
            <w:pStyle w:val="Verzeichnis1"/>
            <w:tabs>
              <w:tab w:val="left" w:pos="4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52" w:history="1">
            <w:r w:rsidR="009E6A21" w:rsidRPr="003D33C6">
              <w:rPr>
                <w:rStyle w:val="Hyperlink"/>
                <w:noProof/>
                <w:lang w:val="en-GB"/>
              </w:rPr>
              <w:t>C.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Definitions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_Toc530092952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3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67B06199" w14:textId="3C5D9CF5" w:rsidR="009E6A21" w:rsidRDefault="008C0A40">
          <w:pPr>
            <w:pStyle w:val="Verzeichnis1"/>
            <w:tabs>
              <w:tab w:val="left" w:pos="4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53" w:history="1"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D.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Delimitations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_Toc530092953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3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749D2191" w14:textId="3F3F64DD" w:rsidR="009E6A21" w:rsidRDefault="008C0A40">
          <w:pPr>
            <w:pStyle w:val="Verzeichnis1"/>
            <w:tabs>
              <w:tab w:val="left" w:pos="4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54" w:history="1"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E.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Use Cases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_Toc530092954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4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4B1DA299" w14:textId="5D34500F" w:rsidR="009E6A21" w:rsidRDefault="008C0A40">
          <w:pPr>
            <w:pStyle w:val="Verzeichnis2"/>
            <w:tabs>
              <w:tab w:val="left" w:pos="66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55" w:history="1"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I.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Peer to Peer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_Toc530092955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4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4AF3A937" w14:textId="29D75448" w:rsidR="009E6A21" w:rsidRDefault="008C0A40">
          <w:pPr>
            <w:pStyle w:val="Verzeichnis2"/>
            <w:tabs>
              <w:tab w:val="left" w:pos="66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56" w:history="1"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II.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Single Message Broker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_Toc530092956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5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00AF7076" w14:textId="719D8F80" w:rsidR="009E6A21" w:rsidRDefault="008C0A40">
          <w:pPr>
            <w:pStyle w:val="Verzeichnis2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57" w:history="1"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III.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Multi Message Broker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_Toc530092957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6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657A0B4C" w14:textId="718AEF73" w:rsidR="009E6A21" w:rsidRDefault="008C0A40">
          <w:pPr>
            <w:pStyle w:val="Verzeichnis2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58" w:history="1">
            <w:r w:rsidR="009E6A21" w:rsidRPr="003D33C6">
              <w:rPr>
                <w:rStyle w:val="Hyperlink"/>
                <w:noProof/>
                <w:lang w:val="en-GB"/>
              </w:rPr>
              <w:t>IV.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Message Broker with Party behind Provider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_Toc530092958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7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161057CD" w14:textId="7A78B083" w:rsidR="009E6A21" w:rsidRDefault="008C0A40">
          <w:pPr>
            <w:pStyle w:val="Verzeichnis2"/>
            <w:tabs>
              <w:tab w:val="left" w:pos="66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59" w:history="1">
            <w:r w:rsidR="009E6A21" w:rsidRPr="003D33C6">
              <w:rPr>
                <w:rStyle w:val="Hyperlink"/>
                <w:noProof/>
                <w:lang w:val="en-GB"/>
              </w:rPr>
              <w:t>V.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Provider to Provider with external Message Broker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_Toc530092959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8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0C0515B6" w14:textId="601F702E" w:rsidR="009E6A21" w:rsidRDefault="008C0A40">
          <w:pPr>
            <w:pStyle w:val="Verzeichnis2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60" w:history="1">
            <w:r w:rsidR="009E6A21" w:rsidRPr="003D33C6">
              <w:rPr>
                <w:rStyle w:val="Hyperlink"/>
                <w:noProof/>
                <w:lang w:val="en-GB"/>
              </w:rPr>
              <w:t>VI.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Provider to Provider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_Toc530092960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9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3A1EB079" w14:textId="2308648A" w:rsidR="009E6A21" w:rsidRDefault="008C0A40">
          <w:pPr>
            <w:pStyle w:val="Verzeichnis1"/>
            <w:tabs>
              <w:tab w:val="left" w:pos="4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61" w:history="1"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F.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Transmission Protocol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_Toc530092961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9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4664E521" w14:textId="3CA455DC" w:rsidR="009E6A21" w:rsidRDefault="008C0A40">
          <w:pPr>
            <w:pStyle w:val="Verzeichnis2"/>
            <w:tabs>
              <w:tab w:val="left" w:pos="66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62" w:history="1"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I.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Technology Considerations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_Toc530092962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9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27B6EE4B" w14:textId="1FB715E1" w:rsidR="009E6A21" w:rsidRDefault="008C0A40">
          <w:pPr>
            <w:pStyle w:val="Verzeichnis2"/>
            <w:tabs>
              <w:tab w:val="left" w:pos="66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63" w:history="1">
            <w:r w:rsidR="009E6A21" w:rsidRPr="003D33C6">
              <w:rPr>
                <w:rStyle w:val="Hyperlink"/>
                <w:noProof/>
                <w:lang w:val="en-GB"/>
              </w:rPr>
              <w:t>II.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Addressing Scheme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_Toc530092963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10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2FE07BC7" w14:textId="1F1F3D19" w:rsidR="009E6A21" w:rsidRDefault="008C0A40">
          <w:pPr>
            <w:pStyle w:val="Verzeichnis2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64" w:history="1">
            <w:r w:rsidR="009E6A21" w:rsidRPr="003D33C6">
              <w:rPr>
                <w:rStyle w:val="Hyperlink"/>
                <w:noProof/>
                <w:lang w:val="en-GB"/>
              </w:rPr>
              <w:t>III.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Transmission Message Format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_Toc530092964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10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51F9548A" w14:textId="656939AB" w:rsidR="009E6A21" w:rsidRDefault="008C0A40">
          <w:pPr>
            <w:pStyle w:val="Verzeichnis2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65" w:history="1">
            <w:r w:rsidR="009E6A21" w:rsidRPr="003D33C6">
              <w:rPr>
                <w:rStyle w:val="Hyperlink"/>
                <w:noProof/>
                <w:lang w:val="en-GB"/>
              </w:rPr>
              <w:t>IV.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Functions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_Toc530092965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11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652D0467" w14:textId="0732BE3F" w:rsidR="009E6A21" w:rsidRDefault="008C0A40">
          <w:pPr>
            <w:pStyle w:val="Verzeichnis3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66" w:history="1">
            <w:r w:rsidR="009E6A21" w:rsidRPr="003D33C6">
              <w:rPr>
                <w:rStyle w:val="Hyperlink"/>
                <w:noProof/>
                <w:lang w:val="en-GB"/>
              </w:rPr>
              <w:t>1.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CreateTransmission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_Toc530092966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11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0B0ECE32" w14:textId="193C533D" w:rsidR="009E6A21" w:rsidRDefault="008C0A40">
          <w:pPr>
            <w:pStyle w:val="Verzeichnis3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67" w:history="1">
            <w:r w:rsidR="009E6A21" w:rsidRPr="003D33C6">
              <w:rPr>
                <w:rStyle w:val="Hyperlink"/>
                <w:noProof/>
                <w:lang w:val="en-GB"/>
              </w:rPr>
              <w:t>2.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Upload Data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_Toc530092967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12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5209016C" w14:textId="772C7EAD" w:rsidR="009E6A21" w:rsidRDefault="008C0A40">
          <w:pPr>
            <w:pStyle w:val="Verzeichnis3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68" w:history="1">
            <w:r w:rsidR="009E6A21" w:rsidRPr="003D33C6">
              <w:rPr>
                <w:rStyle w:val="Hyperlink"/>
                <w:noProof/>
                <w:lang w:val="en-GB"/>
              </w:rPr>
              <w:t>3.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GetTransmissionState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_Toc530092968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13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3E885AFC" w14:textId="2B5E9698" w:rsidR="009E6A21" w:rsidRDefault="008C0A40">
          <w:pPr>
            <w:pStyle w:val="Verzeichnis2"/>
            <w:tabs>
              <w:tab w:val="left" w:pos="66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69" w:history="1">
            <w:r w:rsidR="009E6A21" w:rsidRPr="003D33C6">
              <w:rPr>
                <w:rStyle w:val="Hyperlink"/>
                <w:noProof/>
                <w:lang w:val="en-GB"/>
              </w:rPr>
              <w:t>V.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Example Transmissions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_Toc530092969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14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10174BB8" w14:textId="098166D0" w:rsidR="009E6A21" w:rsidRDefault="008C0A40">
          <w:pPr>
            <w:pStyle w:val="Verzeichnis3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70" w:history="1">
            <w:r w:rsidR="009E6A21" w:rsidRPr="003D33C6">
              <w:rPr>
                <w:rStyle w:val="Hyperlink"/>
                <w:noProof/>
                <w:lang w:val="en-GB"/>
              </w:rPr>
              <w:t>1.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Normal Message Transmission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_Toc530092970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14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68C080F9" w14:textId="15898F9C" w:rsidR="009E6A21" w:rsidRDefault="008C0A40">
          <w:pPr>
            <w:pStyle w:val="Verzeichnis3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71" w:history="1">
            <w:r w:rsidR="009E6A21" w:rsidRPr="003D33C6">
              <w:rPr>
                <w:rStyle w:val="Hyperlink"/>
                <w:noProof/>
                <w:lang w:val="en-GB"/>
              </w:rPr>
              <w:t>2.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Normal Message Transmission with Message Broker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_Toc530092971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15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3C20B3F6" w14:textId="7CFBD47B" w:rsidR="009E6A21" w:rsidRDefault="008C0A40">
          <w:pPr>
            <w:pStyle w:val="Verzeichnis3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72" w:history="1">
            <w:r w:rsidR="009E6A21" w:rsidRPr="003D33C6">
              <w:rPr>
                <w:rStyle w:val="Hyperlink"/>
                <w:noProof/>
                <w:lang w:val="en-GB"/>
              </w:rPr>
              <w:t>3.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Asynchronous Message Transmission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_Toc530092972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16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4DA4C699" w14:textId="55B3083F" w:rsidR="009E6A21" w:rsidRDefault="008C0A40">
          <w:pPr>
            <w:pStyle w:val="Verzeichnis1"/>
            <w:tabs>
              <w:tab w:val="left" w:pos="4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73" w:history="1"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G.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Security Considerations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_Toc530092973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16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4563BA71" w14:textId="32D8D729" w:rsidR="009E6A21" w:rsidRDefault="008C0A40">
          <w:pPr>
            <w:pStyle w:val="Verzeichnis2"/>
            <w:tabs>
              <w:tab w:val="left" w:pos="66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74" w:history="1">
            <w:r w:rsidR="009E6A21" w:rsidRPr="003D33C6">
              <w:rPr>
                <w:rStyle w:val="Hyperlink"/>
                <w:rFonts w:cs="Calibri"/>
                <w:noProof/>
              </w:rPr>
              <w:t>I.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rFonts w:cs="Calibri"/>
                <w:noProof/>
              </w:rPr>
              <w:t>Payload Encryption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_Toc530092974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16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1DF4593E" w14:textId="2ED8F1CE" w:rsidR="009E6A21" w:rsidRDefault="008C0A40">
          <w:pPr>
            <w:pStyle w:val="Verzeichnis2"/>
            <w:tabs>
              <w:tab w:val="left" w:pos="66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75" w:history="1">
            <w:r w:rsidR="009E6A21" w:rsidRPr="003D33C6">
              <w:rPr>
                <w:rStyle w:val="Hyperlink"/>
                <w:noProof/>
                <w:lang w:val="en-GB"/>
              </w:rPr>
              <w:t>II.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Authenticity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_Toc530092975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16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42107158" w14:textId="38BA6E19" w:rsidR="009E6A21" w:rsidRDefault="008C0A40">
          <w:pPr>
            <w:pStyle w:val="Verzeichnis2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76" w:history="1">
            <w:r w:rsidR="009E6A21" w:rsidRPr="003D33C6">
              <w:rPr>
                <w:rStyle w:val="Hyperlink"/>
                <w:noProof/>
              </w:rPr>
              <w:t>III.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</w:rPr>
              <w:t>Transport Layer Security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_Toc530092976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16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0BD9244C" w14:textId="25413236" w:rsidR="009E6A21" w:rsidRDefault="008C0A40">
          <w:pPr>
            <w:pStyle w:val="Verzeichnis2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77" w:history="1"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IV.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rFonts w:cs="Calibri"/>
                <w:noProof/>
                <w:lang w:val="en-GB"/>
              </w:rPr>
              <w:t>Perfect forward secrecy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_Toc530092977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16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24523D98" w14:textId="3B6F6223" w:rsidR="009E6A21" w:rsidRDefault="008C0A40">
          <w:pPr>
            <w:pStyle w:val="Verzeichnis2"/>
            <w:tabs>
              <w:tab w:val="left" w:pos="66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78" w:history="1">
            <w:r w:rsidR="009E6A21" w:rsidRPr="003D33C6">
              <w:rPr>
                <w:rStyle w:val="Hyperlink"/>
                <w:rFonts w:cs="Calibri"/>
                <w:noProof/>
              </w:rPr>
              <w:t>V.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rFonts w:cs="Calibri"/>
                <w:noProof/>
              </w:rPr>
              <w:t>Data Privacy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_Toc530092978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17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0211BCBA" w14:textId="2277B5C1" w:rsidR="009E6A21" w:rsidRDefault="008C0A40">
          <w:pPr>
            <w:pStyle w:val="Verzeichnis2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79" w:history="1">
            <w:r w:rsidR="009E6A21" w:rsidRPr="003D33C6">
              <w:rPr>
                <w:rStyle w:val="Hyperlink"/>
                <w:rFonts w:cs="Calibri"/>
                <w:noProof/>
              </w:rPr>
              <w:t>VI.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rFonts w:cs="Calibri"/>
                <w:noProof/>
              </w:rPr>
              <w:t>Spam Protection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_Toc530092979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17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7D81CA23" w14:textId="247CDB61" w:rsidR="009E6A21" w:rsidRDefault="008C0A40">
          <w:pPr>
            <w:pStyle w:val="Verzeichnis2"/>
            <w:tabs>
              <w:tab w:val="left" w:pos="880"/>
              <w:tab w:val="right" w:leader="dot" w:pos="9056"/>
            </w:tabs>
            <w:rPr>
              <w:rFonts w:asciiTheme="minorHAnsi" w:hAnsiTheme="minorHAnsi"/>
              <w:noProof/>
              <w:szCs w:val="22"/>
            </w:rPr>
          </w:pPr>
          <w:hyperlink w:anchor="_Toc530092980" w:history="1">
            <w:r w:rsidR="009E6A21" w:rsidRPr="003D33C6">
              <w:rPr>
                <w:rStyle w:val="Hyperlink"/>
                <w:noProof/>
                <w:lang w:val="en-GB"/>
              </w:rPr>
              <w:t>VII.</w:t>
            </w:r>
            <w:r w:rsidR="009E6A21">
              <w:rPr>
                <w:rFonts w:asciiTheme="minorHAnsi" w:hAnsiTheme="minorHAnsi"/>
                <w:noProof/>
                <w:szCs w:val="22"/>
              </w:rPr>
              <w:tab/>
            </w:r>
            <w:r w:rsidR="009E6A21" w:rsidRPr="003D33C6">
              <w:rPr>
                <w:rStyle w:val="Hyperlink"/>
                <w:noProof/>
                <w:lang w:val="en-GB"/>
              </w:rPr>
              <w:t>DoS Protection</w:t>
            </w:r>
            <w:r w:rsidR="009E6A21">
              <w:rPr>
                <w:noProof/>
                <w:webHidden/>
              </w:rPr>
              <w:tab/>
            </w:r>
            <w:r w:rsidR="009E6A21">
              <w:rPr>
                <w:noProof/>
                <w:webHidden/>
              </w:rPr>
              <w:fldChar w:fldCharType="begin"/>
            </w:r>
            <w:r w:rsidR="009E6A21">
              <w:rPr>
                <w:noProof/>
                <w:webHidden/>
              </w:rPr>
              <w:instrText xml:space="preserve"> PAGEREF _Toc530092980 \h </w:instrText>
            </w:r>
            <w:r w:rsidR="009E6A21">
              <w:rPr>
                <w:noProof/>
                <w:webHidden/>
              </w:rPr>
            </w:r>
            <w:r w:rsidR="009E6A21">
              <w:rPr>
                <w:noProof/>
                <w:webHidden/>
              </w:rPr>
              <w:fldChar w:fldCharType="separate"/>
            </w:r>
            <w:r w:rsidR="00314C9E">
              <w:rPr>
                <w:noProof/>
                <w:webHidden/>
              </w:rPr>
              <w:t>17</w:t>
            </w:r>
            <w:r w:rsidR="009E6A21">
              <w:rPr>
                <w:noProof/>
                <w:webHidden/>
              </w:rPr>
              <w:fldChar w:fldCharType="end"/>
            </w:r>
          </w:hyperlink>
        </w:p>
        <w:p w14:paraId="1DA2B8E0" w14:textId="6B1B3A2D" w:rsidR="00B00286" w:rsidRDefault="00B00286">
          <w:r>
            <w:rPr>
              <w:b/>
              <w:bCs/>
            </w:rPr>
            <w:fldChar w:fldCharType="end"/>
          </w:r>
        </w:p>
      </w:sdtContent>
    </w:sdt>
    <w:p w14:paraId="05D2EB43" w14:textId="77777777" w:rsidR="00B00286" w:rsidRPr="008929F9" w:rsidRDefault="00B00286">
      <w:pPr>
        <w:rPr>
          <w:rFonts w:eastAsiaTheme="majorEastAsia" w:cs="Calibri"/>
          <w:color w:val="365F91" w:themeColor="accent1" w:themeShade="BF"/>
          <w:sz w:val="40"/>
          <w:szCs w:val="40"/>
          <w:lang w:val="en-GB"/>
        </w:rPr>
      </w:pPr>
    </w:p>
    <w:p w14:paraId="62EF474B" w14:textId="31A0FB8B" w:rsidR="00ED54FF" w:rsidRPr="00DB7010" w:rsidRDefault="00981A4D" w:rsidP="00AA27D1">
      <w:pPr>
        <w:pStyle w:val="berschrift1"/>
        <w:numPr>
          <w:ilvl w:val="0"/>
          <w:numId w:val="4"/>
        </w:numPr>
      </w:pPr>
      <w:bookmarkStart w:id="0" w:name="_Toc530092950"/>
      <w:proofErr w:type="spellStart"/>
      <w:r w:rsidRPr="00511519">
        <w:lastRenderedPageBreak/>
        <w:t>Introduction</w:t>
      </w:r>
      <w:bookmarkEnd w:id="0"/>
      <w:proofErr w:type="spellEnd"/>
    </w:p>
    <w:p w14:paraId="4C5923F6" w14:textId="19B1CCF5" w:rsidR="0016774F" w:rsidRPr="0016774F" w:rsidRDefault="0016774F" w:rsidP="0016774F">
      <w:pPr>
        <w:rPr>
          <w:rFonts w:cs="Calibri"/>
          <w:lang w:val="en-GB"/>
        </w:rPr>
      </w:pPr>
      <w:r w:rsidRPr="0016774F">
        <w:rPr>
          <w:rFonts w:cs="Calibri"/>
          <w:lang w:val="en-GB"/>
        </w:rPr>
        <w:t>This Specification</w:t>
      </w:r>
      <w:r w:rsidR="00311CD3" w:rsidRPr="00311CD3">
        <w:rPr>
          <w:lang w:val="en-US"/>
        </w:rPr>
        <w:t xml:space="preserve"> </w:t>
      </w:r>
      <w:r w:rsidR="00311CD3" w:rsidRPr="00311CD3">
        <w:rPr>
          <w:rFonts w:cs="Calibri"/>
          <w:lang w:val="en-GB"/>
        </w:rPr>
        <w:t>of a communication protocol</w:t>
      </w:r>
      <w:r w:rsidRPr="0016774F">
        <w:rPr>
          <w:rFonts w:cs="Calibri"/>
          <w:lang w:val="en-GB"/>
        </w:rPr>
        <w:t xml:space="preserve"> </w:t>
      </w:r>
      <w:r w:rsidR="00311CD3">
        <w:rPr>
          <w:rFonts w:cs="Calibri"/>
          <w:lang w:val="en-GB"/>
        </w:rPr>
        <w:t>complements</w:t>
      </w:r>
      <w:r w:rsidRPr="0016774F">
        <w:rPr>
          <w:rFonts w:cs="Calibri"/>
          <w:lang w:val="en-GB"/>
        </w:rPr>
        <w:t xml:space="preserve"> the “Specification of a data model”</w:t>
      </w:r>
      <w:r w:rsidR="00311CD3">
        <w:rPr>
          <w:rFonts w:cs="Calibri"/>
          <w:lang w:val="en-GB"/>
        </w:rPr>
        <w:t xml:space="preserve">. It </w:t>
      </w:r>
      <w:r w:rsidRPr="0016774F">
        <w:rPr>
          <w:rFonts w:cs="Calibri"/>
          <w:lang w:val="en-GB"/>
        </w:rPr>
        <w:t>defines a secure and homogenous electronic data interchange (EDI) protocol.</w:t>
      </w:r>
      <w:r w:rsidR="00311CD3">
        <w:rPr>
          <w:rFonts w:cs="Calibri"/>
          <w:lang w:val="en-GB"/>
        </w:rPr>
        <w:t xml:space="preserve"> </w:t>
      </w:r>
      <w:r>
        <w:rPr>
          <w:rFonts w:cs="Calibri"/>
          <w:lang w:val="en-GB"/>
        </w:rPr>
        <w:t xml:space="preserve">The protocol is used to transfer </w:t>
      </w:r>
      <w:r w:rsidR="00311CD3">
        <w:rPr>
          <w:rFonts w:cs="Calibri"/>
          <w:lang w:val="en-GB"/>
        </w:rPr>
        <w:t>messages created according to the data model</w:t>
      </w:r>
      <w:r w:rsidR="00311CD3" w:rsidDel="00311CD3">
        <w:rPr>
          <w:rFonts w:cs="Calibri"/>
          <w:lang w:val="en-GB"/>
        </w:rPr>
        <w:t xml:space="preserve"> </w:t>
      </w:r>
      <w:r w:rsidR="00311CD3">
        <w:rPr>
          <w:rFonts w:cs="Calibri"/>
          <w:lang w:val="en-GB"/>
        </w:rPr>
        <w:t>(</w:t>
      </w:r>
      <w:r>
        <w:rPr>
          <w:rFonts w:cs="Calibri"/>
          <w:lang w:val="en-GB"/>
        </w:rPr>
        <w:t>EDI-Message</w:t>
      </w:r>
      <w:r w:rsidR="00311CD3">
        <w:rPr>
          <w:rFonts w:cs="Calibri"/>
          <w:lang w:val="en-GB"/>
        </w:rPr>
        <w:t>s)</w:t>
      </w:r>
      <w:r>
        <w:rPr>
          <w:rFonts w:cs="Calibri"/>
          <w:lang w:val="en-GB"/>
        </w:rPr>
        <w:t xml:space="preserve"> from one party to another.</w:t>
      </w:r>
    </w:p>
    <w:p w14:paraId="39151C75" w14:textId="66BCD4B8" w:rsidR="0016774F" w:rsidRDefault="006F70C4" w:rsidP="00F10C26">
      <w:pPr>
        <w:rPr>
          <w:rFonts w:cs="Calibri"/>
          <w:lang w:val="en-GB"/>
        </w:rPr>
      </w:pPr>
      <w:r w:rsidRPr="006F70C4">
        <w:rPr>
          <w:rFonts w:cs="Calibri"/>
          <w:lang w:val="en-GB"/>
        </w:rPr>
        <w:t xml:space="preserve">This </w:t>
      </w:r>
      <w:r w:rsidR="00511828">
        <w:rPr>
          <w:rFonts w:cs="Calibri"/>
          <w:lang w:val="en-GB"/>
        </w:rPr>
        <w:t>d</w:t>
      </w:r>
      <w:r w:rsidRPr="006F70C4">
        <w:rPr>
          <w:rFonts w:cs="Calibri"/>
          <w:lang w:val="en-GB"/>
        </w:rPr>
        <w:t>ocument gives an o</w:t>
      </w:r>
      <w:r>
        <w:rPr>
          <w:rFonts w:cs="Calibri"/>
          <w:lang w:val="en-GB"/>
        </w:rPr>
        <w:t xml:space="preserve">verview of the </w:t>
      </w:r>
      <w:r w:rsidR="0016774F">
        <w:rPr>
          <w:rFonts w:cs="Calibri"/>
          <w:lang w:val="en-GB"/>
        </w:rPr>
        <w:t>electronic data interchange (EDI) protocol.</w:t>
      </w:r>
      <w:r w:rsidR="0016774F">
        <w:rPr>
          <w:rFonts w:cs="Calibri"/>
          <w:lang w:val="en-GB"/>
        </w:rPr>
        <w:br/>
      </w:r>
      <w:r w:rsidR="00177A13">
        <w:rPr>
          <w:rFonts w:cs="Calibri"/>
          <w:lang w:val="en-GB"/>
        </w:rPr>
        <w:t>Different use cases will be discussed.</w:t>
      </w:r>
    </w:p>
    <w:p w14:paraId="62CCD0DF" w14:textId="55C696F7" w:rsidR="0016774F" w:rsidRDefault="0016774F" w:rsidP="0016774F">
      <w:pPr>
        <w:pStyle w:val="berschrift1"/>
        <w:numPr>
          <w:ilvl w:val="0"/>
          <w:numId w:val="4"/>
        </w:numPr>
        <w:rPr>
          <w:lang w:val="en-GB"/>
        </w:rPr>
      </w:pPr>
      <w:bookmarkStart w:id="1" w:name="_Toc530092951"/>
      <w:r>
        <w:rPr>
          <w:lang w:val="en-GB"/>
        </w:rPr>
        <w:t>Conventions</w:t>
      </w:r>
      <w:bookmarkEnd w:id="1"/>
    </w:p>
    <w:p w14:paraId="352E7E4C" w14:textId="6C80D82A" w:rsidR="0016774F" w:rsidRDefault="0016774F" w:rsidP="0016774F">
      <w:pPr>
        <w:rPr>
          <w:lang w:val="en-GB"/>
        </w:rPr>
      </w:pPr>
      <w:r>
        <w:rPr>
          <w:lang w:val="en-GB"/>
        </w:rPr>
        <w:t xml:space="preserve">The names of </w:t>
      </w:r>
      <w:r w:rsidR="00177A13">
        <w:rPr>
          <w:lang w:val="en-GB"/>
        </w:rPr>
        <w:t>e</w:t>
      </w:r>
      <w:r>
        <w:rPr>
          <w:lang w:val="en-GB"/>
        </w:rPr>
        <w:t>ntities are</w:t>
      </w:r>
      <w:r w:rsidRPr="006F4DBF">
        <w:rPr>
          <w:lang w:val="en-GB"/>
        </w:rPr>
        <w:t xml:space="preserve"> </w:t>
      </w:r>
      <w:r>
        <w:rPr>
          <w:lang w:val="en-GB"/>
        </w:rPr>
        <w:t>italicized</w:t>
      </w:r>
      <w:r w:rsidRPr="006F4DBF">
        <w:rPr>
          <w:lang w:val="en-GB"/>
        </w:rPr>
        <w:t>.</w:t>
      </w:r>
    </w:p>
    <w:p w14:paraId="53B00B64" w14:textId="667BDACB" w:rsidR="0016774F" w:rsidRPr="006F4DBF" w:rsidRDefault="0016774F" w:rsidP="0016774F">
      <w:pPr>
        <w:rPr>
          <w:lang w:val="en-GB"/>
        </w:rPr>
      </w:pPr>
      <w:r>
        <w:rPr>
          <w:lang w:val="en-GB"/>
        </w:rPr>
        <w:t xml:space="preserve">This specification uses the key words (MUST, SHALL, etc.) of </w:t>
      </w:r>
      <w:r w:rsidR="00D11ABC">
        <w:rPr>
          <w:lang w:val="en-GB"/>
        </w:rPr>
        <w:t>[</w:t>
      </w:r>
      <w:r>
        <w:rPr>
          <w:lang w:val="en-GB"/>
        </w:rPr>
        <w:t>RFC 2119</w:t>
      </w:r>
      <w:r>
        <w:rPr>
          <w:rStyle w:val="Funotenzeichen"/>
          <w:lang w:val="en-GB"/>
        </w:rPr>
        <w:footnoteReference w:id="2"/>
      </w:r>
      <w:r w:rsidR="00D11ABC">
        <w:rPr>
          <w:lang w:val="en-GB"/>
        </w:rPr>
        <w:t>]</w:t>
      </w:r>
      <w:r>
        <w:rPr>
          <w:lang w:val="en-GB"/>
        </w:rPr>
        <w:t xml:space="preserve"> to indicate the requirement levels.</w:t>
      </w:r>
    </w:p>
    <w:p w14:paraId="06009FC1" w14:textId="0783D81E" w:rsidR="0016774F" w:rsidRDefault="00177A13" w:rsidP="00177A13">
      <w:pPr>
        <w:pStyle w:val="berschrift1"/>
        <w:numPr>
          <w:ilvl w:val="0"/>
          <w:numId w:val="4"/>
        </w:numPr>
        <w:rPr>
          <w:lang w:val="en-GB"/>
        </w:rPr>
      </w:pPr>
      <w:bookmarkStart w:id="2" w:name="_Toc530092952"/>
      <w:r>
        <w:rPr>
          <w:lang w:val="en-GB"/>
        </w:rPr>
        <w:t>Definitions</w:t>
      </w:r>
      <w:bookmarkEnd w:id="2"/>
    </w:p>
    <w:p w14:paraId="4CE9FC4A" w14:textId="77777777" w:rsidR="004674B7" w:rsidRDefault="00177A13" w:rsidP="00177A13">
      <w:pPr>
        <w:rPr>
          <w:lang w:val="en-GB"/>
        </w:rPr>
      </w:pPr>
      <w:r w:rsidRPr="00177A13">
        <w:rPr>
          <w:i/>
          <w:lang w:val="en-GB"/>
        </w:rPr>
        <w:t>EDI-Message</w:t>
      </w:r>
      <w:r>
        <w:rPr>
          <w:lang w:val="en-GB"/>
        </w:rPr>
        <w:t xml:space="preserve"> - describes the transferred XML-Message </w:t>
      </w:r>
      <w:r w:rsidR="00F20071">
        <w:rPr>
          <w:lang w:val="en-GB"/>
        </w:rPr>
        <w:t xml:space="preserve">as </w:t>
      </w:r>
      <w:r>
        <w:rPr>
          <w:lang w:val="en-GB"/>
        </w:rPr>
        <w:t>defined in the data model.</w:t>
      </w:r>
    </w:p>
    <w:p w14:paraId="6E2628F9" w14:textId="72F8C6A7" w:rsidR="004674B7" w:rsidRDefault="00177A13" w:rsidP="00177A13">
      <w:pPr>
        <w:rPr>
          <w:lang w:val="en-GB"/>
        </w:rPr>
      </w:pPr>
      <w:r w:rsidRPr="00177A13">
        <w:rPr>
          <w:i/>
          <w:lang w:val="en-GB"/>
        </w:rPr>
        <w:t>Party</w:t>
      </w:r>
      <w:r>
        <w:rPr>
          <w:lang w:val="en-GB"/>
        </w:rPr>
        <w:t xml:space="preserve"> - means </w:t>
      </w:r>
      <w:r w:rsidR="004674B7">
        <w:rPr>
          <w:lang w:val="en-GB"/>
        </w:rPr>
        <w:t xml:space="preserve">a person (natural or juristic) who wants </w:t>
      </w:r>
      <w:r>
        <w:rPr>
          <w:lang w:val="en-GB"/>
        </w:rPr>
        <w:t>to transfer EDI-Messages</w:t>
      </w:r>
      <w:r w:rsidR="004674B7">
        <w:rPr>
          <w:lang w:val="en-GB"/>
        </w:rPr>
        <w:t>.</w:t>
      </w:r>
    </w:p>
    <w:p w14:paraId="3565CC0F" w14:textId="2896D88D" w:rsidR="00177A13" w:rsidRDefault="00177A13" w:rsidP="00177A13">
      <w:pPr>
        <w:rPr>
          <w:lang w:val="en-GB"/>
        </w:rPr>
      </w:pPr>
      <w:r>
        <w:rPr>
          <w:lang w:val="en-GB"/>
        </w:rPr>
        <w:t>Message Broker – is a central system</w:t>
      </w:r>
      <w:r w:rsidR="004674B7">
        <w:rPr>
          <w:lang w:val="en-GB"/>
        </w:rPr>
        <w:t>,</w:t>
      </w:r>
      <w:r>
        <w:rPr>
          <w:lang w:val="en-GB"/>
        </w:rPr>
        <w:t xml:space="preserve"> which is permanent available and provides inboxes for parties.</w:t>
      </w:r>
      <w:r w:rsidR="004674B7">
        <w:rPr>
          <w:lang w:val="en-GB"/>
        </w:rPr>
        <w:t xml:space="preserve"> A Message Broker delivers EDI-Messages </w:t>
      </w:r>
      <w:r w:rsidR="00F20071">
        <w:rPr>
          <w:lang w:val="en-GB"/>
        </w:rPr>
        <w:t>to</w:t>
      </w:r>
      <w:r w:rsidR="004674B7">
        <w:rPr>
          <w:lang w:val="en-GB"/>
        </w:rPr>
        <w:t xml:space="preserve"> inboxes.</w:t>
      </w:r>
    </w:p>
    <w:p w14:paraId="3AAADAEE" w14:textId="54ED4B77" w:rsidR="00177A13" w:rsidRPr="00177A13" w:rsidRDefault="00177A13" w:rsidP="00177A13">
      <w:pPr>
        <w:rPr>
          <w:lang w:val="en-GB"/>
        </w:rPr>
      </w:pPr>
      <w:r>
        <w:rPr>
          <w:lang w:val="en-GB"/>
        </w:rPr>
        <w:t xml:space="preserve">Provider System – is a representative of another party. A provider acts </w:t>
      </w:r>
      <w:r w:rsidR="00F20071">
        <w:rPr>
          <w:lang w:val="en-GB"/>
        </w:rPr>
        <w:t>on behalf</w:t>
      </w:r>
      <w:r>
        <w:rPr>
          <w:lang w:val="en-GB"/>
        </w:rPr>
        <w:t xml:space="preserve"> </w:t>
      </w:r>
      <w:r w:rsidR="004674B7">
        <w:rPr>
          <w:lang w:val="en-GB"/>
        </w:rPr>
        <w:t xml:space="preserve">of another </w:t>
      </w:r>
      <w:r w:rsidR="004674B7">
        <w:rPr>
          <w:lang w:val="en-GB"/>
        </w:rPr>
        <w:br/>
      </w:r>
      <w:r>
        <w:rPr>
          <w:lang w:val="en-GB"/>
        </w:rPr>
        <w:t>part</w:t>
      </w:r>
      <w:r w:rsidR="004674B7">
        <w:rPr>
          <w:lang w:val="en-GB"/>
        </w:rPr>
        <w:t>y at least in communication matters</w:t>
      </w:r>
      <w:r>
        <w:rPr>
          <w:lang w:val="en-GB"/>
        </w:rPr>
        <w:t>.</w:t>
      </w:r>
    </w:p>
    <w:p w14:paraId="6CFCE27F" w14:textId="0F35ECCE" w:rsidR="00981A4D" w:rsidRPr="00DB7010" w:rsidRDefault="0023052F" w:rsidP="00981A4D">
      <w:pPr>
        <w:pStyle w:val="berschrift1"/>
        <w:numPr>
          <w:ilvl w:val="0"/>
          <w:numId w:val="4"/>
        </w:numPr>
        <w:rPr>
          <w:rFonts w:ascii="Calibri" w:hAnsi="Calibri" w:cs="Calibri"/>
          <w:lang w:val="en-GB"/>
        </w:rPr>
      </w:pPr>
      <w:bookmarkStart w:id="3" w:name="_Toc530092953"/>
      <w:r w:rsidRPr="008929F9">
        <w:rPr>
          <w:rFonts w:ascii="Calibri" w:hAnsi="Calibri" w:cs="Calibri"/>
          <w:lang w:val="en-GB"/>
        </w:rPr>
        <w:t>Delimitations</w:t>
      </w:r>
      <w:bookmarkEnd w:id="3"/>
    </w:p>
    <w:p w14:paraId="7A3B34E0" w14:textId="061A06ED" w:rsidR="0016774F" w:rsidRDefault="0023052F" w:rsidP="0023052F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This </w:t>
      </w:r>
      <w:r w:rsidR="00511828">
        <w:rPr>
          <w:rFonts w:cs="Calibri"/>
          <w:lang w:val="en-GB"/>
        </w:rPr>
        <w:t>s</w:t>
      </w:r>
      <w:r w:rsidRPr="008929F9">
        <w:rPr>
          <w:rFonts w:cs="Calibri"/>
          <w:lang w:val="en-GB"/>
        </w:rPr>
        <w:t xml:space="preserve">pecification describes the </w:t>
      </w:r>
      <w:r w:rsidR="00186A73" w:rsidRPr="008929F9">
        <w:rPr>
          <w:rFonts w:cs="Calibri"/>
          <w:lang w:val="en-GB"/>
        </w:rPr>
        <w:t>t</w:t>
      </w:r>
      <w:r w:rsidRPr="008929F9">
        <w:rPr>
          <w:rFonts w:cs="Calibri"/>
          <w:lang w:val="en-GB"/>
        </w:rPr>
        <w:t>ransport</w:t>
      </w:r>
      <w:r w:rsidR="00186A73" w:rsidRPr="008929F9">
        <w:rPr>
          <w:rFonts w:cs="Calibri"/>
          <w:lang w:val="en-GB"/>
        </w:rPr>
        <w:t>-p</w:t>
      </w:r>
      <w:r w:rsidRPr="008929F9">
        <w:rPr>
          <w:rFonts w:cs="Calibri"/>
          <w:lang w:val="en-GB"/>
        </w:rPr>
        <w:t xml:space="preserve">rotocol </w:t>
      </w:r>
      <w:r w:rsidR="00F43D5E">
        <w:rPr>
          <w:rFonts w:cs="Calibri"/>
          <w:lang w:val="en-GB"/>
        </w:rPr>
        <w:t>of</w:t>
      </w:r>
      <w:r w:rsidRPr="008929F9">
        <w:rPr>
          <w:rFonts w:cs="Calibri"/>
          <w:lang w:val="en-GB"/>
        </w:rPr>
        <w:t xml:space="preserve"> </w:t>
      </w:r>
      <w:r w:rsidR="00B60AA3" w:rsidRPr="008929F9">
        <w:rPr>
          <w:rFonts w:cs="Calibri"/>
          <w:lang w:val="en-GB"/>
        </w:rPr>
        <w:t>EDI</w:t>
      </w:r>
      <w:r w:rsidRPr="008929F9">
        <w:rPr>
          <w:rFonts w:cs="Calibri"/>
          <w:lang w:val="en-GB"/>
        </w:rPr>
        <w:t xml:space="preserve">-Messages. There are no assumptions </w:t>
      </w:r>
      <w:r w:rsidR="00511828">
        <w:rPr>
          <w:rFonts w:cs="Calibri"/>
          <w:lang w:val="en-GB"/>
        </w:rPr>
        <w:t>about</w:t>
      </w:r>
      <w:r w:rsidRPr="008929F9">
        <w:rPr>
          <w:rFonts w:cs="Calibri"/>
          <w:lang w:val="en-GB"/>
        </w:rPr>
        <w:t xml:space="preserve"> the transferred payload.</w:t>
      </w:r>
      <w:r w:rsidR="0016774F">
        <w:rPr>
          <w:rFonts w:cs="Calibri"/>
          <w:lang w:val="en-GB"/>
        </w:rPr>
        <w:t xml:space="preserve"> </w:t>
      </w:r>
    </w:p>
    <w:p w14:paraId="009B8451" w14:textId="2C41BB8C" w:rsidR="00CD4E9F" w:rsidRPr="008929F9" w:rsidRDefault="00395F3F" w:rsidP="0023052F">
      <w:pPr>
        <w:rPr>
          <w:rFonts w:cs="Calibri"/>
          <w:lang w:val="en-GB"/>
        </w:rPr>
      </w:pPr>
      <w:r>
        <w:rPr>
          <w:rFonts w:cs="Calibri"/>
          <w:lang w:val="en-GB"/>
        </w:rPr>
        <w:t>In this document, the Payload</w:t>
      </w:r>
      <w:r>
        <w:rPr>
          <w:rStyle w:val="Funotenzeichen"/>
          <w:rFonts w:cs="Calibri"/>
          <w:lang w:val="en-GB"/>
        </w:rPr>
        <w:footnoteReference w:id="3"/>
      </w:r>
      <w:r>
        <w:rPr>
          <w:rFonts w:cs="Calibri"/>
          <w:lang w:val="en-GB"/>
        </w:rPr>
        <w:t xml:space="preserve"> is defined as the</w:t>
      </w:r>
      <w:r w:rsidR="002D409D">
        <w:rPr>
          <w:rFonts w:cs="Calibri"/>
          <w:lang w:val="en-GB"/>
        </w:rPr>
        <w:t xml:space="preserve"> xml message instance</w:t>
      </w:r>
      <w:r>
        <w:rPr>
          <w:rFonts w:cs="Calibri"/>
          <w:lang w:val="en-GB"/>
        </w:rPr>
        <w:t xml:space="preserve"> </w:t>
      </w:r>
      <w:r w:rsidR="002D409D">
        <w:rPr>
          <w:rFonts w:cs="Calibri"/>
          <w:lang w:val="en-GB"/>
        </w:rPr>
        <w:t>conforming to the</w:t>
      </w:r>
      <w:r>
        <w:rPr>
          <w:rFonts w:cs="Calibri"/>
          <w:lang w:val="en-GB"/>
        </w:rPr>
        <w:t xml:space="preserve"> Data Model Specification.</w:t>
      </w:r>
    </w:p>
    <w:p w14:paraId="6903978A" w14:textId="70C4C20C" w:rsidR="00CD4E9F" w:rsidRPr="008929F9" w:rsidRDefault="00CD4E9F" w:rsidP="0023052F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The used certificates and the </w:t>
      </w:r>
      <w:r w:rsidR="00870A5F">
        <w:rPr>
          <w:rFonts w:cs="Calibri"/>
          <w:lang w:val="en-GB"/>
        </w:rPr>
        <w:t>Public Key Infrastructure (PKI</w:t>
      </w:r>
      <w:r w:rsidR="00870A5F">
        <w:rPr>
          <w:rStyle w:val="Funotenzeichen"/>
          <w:rFonts w:cs="Calibri"/>
          <w:lang w:val="en-GB"/>
        </w:rPr>
        <w:footnoteReference w:id="4"/>
      </w:r>
      <w:r w:rsidR="00870A5F">
        <w:rPr>
          <w:rFonts w:cs="Calibri"/>
          <w:lang w:val="en-GB"/>
        </w:rPr>
        <w:t>)</w:t>
      </w:r>
      <w:r w:rsidRPr="008929F9">
        <w:rPr>
          <w:rFonts w:cs="Calibri"/>
          <w:lang w:val="en-GB"/>
        </w:rPr>
        <w:t xml:space="preserve"> are not target of this specification.</w:t>
      </w:r>
    </w:p>
    <w:p w14:paraId="5A75E23E" w14:textId="77754DCB" w:rsidR="000C396A" w:rsidRPr="008929F9" w:rsidRDefault="00CD4E9F" w:rsidP="00ED54FF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This specification assumes that the certificates are exchanged </w:t>
      </w:r>
      <w:r w:rsidR="00105CBA">
        <w:rPr>
          <w:rFonts w:cs="Calibri"/>
          <w:lang w:val="en-GB"/>
        </w:rPr>
        <w:t>i</w:t>
      </w:r>
      <w:r w:rsidRPr="008929F9">
        <w:rPr>
          <w:rFonts w:cs="Calibri"/>
          <w:lang w:val="en-GB"/>
        </w:rPr>
        <w:t xml:space="preserve">n </w:t>
      </w:r>
      <w:r w:rsidR="008015F0" w:rsidRPr="008929F9">
        <w:rPr>
          <w:rFonts w:cs="Calibri"/>
          <w:lang w:val="en-GB"/>
        </w:rPr>
        <w:t xml:space="preserve">a secure </w:t>
      </w:r>
      <w:r w:rsidRPr="008929F9">
        <w:rPr>
          <w:rFonts w:cs="Calibri"/>
          <w:lang w:val="en-GB"/>
        </w:rPr>
        <w:t xml:space="preserve">way and the quality is sufficient </w:t>
      </w:r>
      <w:r w:rsidR="008015F0" w:rsidRPr="008929F9">
        <w:rPr>
          <w:rFonts w:cs="Calibri"/>
          <w:lang w:val="en-GB"/>
        </w:rPr>
        <w:t xml:space="preserve">for both </w:t>
      </w:r>
      <w:bookmarkStart w:id="4" w:name="_GoBack"/>
      <w:bookmarkEnd w:id="4"/>
      <w:r w:rsidR="008015F0" w:rsidRPr="008929F9">
        <w:rPr>
          <w:rFonts w:cs="Calibri"/>
          <w:lang w:val="en-GB"/>
        </w:rPr>
        <w:t>parties involved.</w:t>
      </w:r>
    </w:p>
    <w:p w14:paraId="44F9625F" w14:textId="77777777" w:rsidR="000C396A" w:rsidRDefault="000C396A">
      <w:pPr>
        <w:spacing w:after="0" w:line="240" w:lineRule="auto"/>
        <w:rPr>
          <w:rFonts w:eastAsiaTheme="majorEastAsia" w:cs="Calibri"/>
          <w:b/>
          <w:color w:val="365F91" w:themeColor="accent1" w:themeShade="BF"/>
          <w:sz w:val="28"/>
          <w:szCs w:val="32"/>
          <w:lang w:val="en-GB"/>
        </w:rPr>
      </w:pPr>
      <w:r>
        <w:rPr>
          <w:rFonts w:cs="Calibri"/>
          <w:lang w:val="en-GB"/>
        </w:rPr>
        <w:br w:type="page"/>
      </w:r>
    </w:p>
    <w:p w14:paraId="1920A31E" w14:textId="6A366CD0" w:rsidR="00981A4D" w:rsidRPr="00DB7010" w:rsidRDefault="00472E1F" w:rsidP="00981A4D">
      <w:pPr>
        <w:pStyle w:val="berschrift1"/>
        <w:numPr>
          <w:ilvl w:val="0"/>
          <w:numId w:val="4"/>
        </w:numPr>
        <w:rPr>
          <w:rFonts w:ascii="Calibri" w:hAnsi="Calibri" w:cs="Calibri"/>
          <w:lang w:val="en-GB"/>
        </w:rPr>
      </w:pPr>
      <w:bookmarkStart w:id="5" w:name="_Toc530092954"/>
      <w:r w:rsidRPr="008929F9">
        <w:rPr>
          <w:rFonts w:ascii="Calibri" w:hAnsi="Calibri" w:cs="Calibri"/>
          <w:lang w:val="en-GB"/>
        </w:rPr>
        <w:lastRenderedPageBreak/>
        <w:t>Use Cases</w:t>
      </w:r>
      <w:bookmarkEnd w:id="5"/>
    </w:p>
    <w:p w14:paraId="5CA4BB45" w14:textId="59A42AEC" w:rsidR="001D3FBC" w:rsidRPr="008929F9" w:rsidRDefault="00AA27D1" w:rsidP="000C396A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This </w:t>
      </w:r>
      <w:r w:rsidR="00511828">
        <w:rPr>
          <w:rFonts w:cs="Calibri"/>
          <w:lang w:val="en-GB"/>
        </w:rPr>
        <w:t>c</w:t>
      </w:r>
      <w:r w:rsidRPr="008929F9">
        <w:rPr>
          <w:rFonts w:cs="Calibri"/>
          <w:lang w:val="en-GB"/>
        </w:rPr>
        <w:t xml:space="preserve">hapter describes the different </w:t>
      </w:r>
      <w:r w:rsidR="00E74B0B" w:rsidRPr="008929F9">
        <w:rPr>
          <w:rFonts w:cs="Calibri"/>
          <w:lang w:val="en-GB"/>
        </w:rPr>
        <w:t>u</w:t>
      </w:r>
      <w:r w:rsidRPr="008929F9">
        <w:rPr>
          <w:rFonts w:cs="Calibri"/>
          <w:lang w:val="en-GB"/>
        </w:rPr>
        <w:t>se</w:t>
      </w:r>
      <w:r w:rsidR="00E74B0B" w:rsidRPr="008929F9">
        <w:rPr>
          <w:rFonts w:cs="Calibri"/>
          <w:lang w:val="en-GB"/>
        </w:rPr>
        <w:t xml:space="preserve"> c</w:t>
      </w:r>
      <w:r w:rsidRPr="008929F9">
        <w:rPr>
          <w:rFonts w:cs="Calibri"/>
          <w:lang w:val="en-GB"/>
        </w:rPr>
        <w:t>ase</w:t>
      </w:r>
      <w:r w:rsidR="009848B3" w:rsidRPr="008929F9">
        <w:rPr>
          <w:rFonts w:cs="Calibri"/>
          <w:lang w:val="en-GB"/>
        </w:rPr>
        <w:t>s</w:t>
      </w:r>
      <w:r w:rsidRPr="008929F9">
        <w:rPr>
          <w:rFonts w:cs="Calibri"/>
          <w:lang w:val="en-GB"/>
        </w:rPr>
        <w:t xml:space="preserve">. </w:t>
      </w:r>
      <w:r w:rsidR="003456A6" w:rsidRPr="008929F9">
        <w:rPr>
          <w:rFonts w:cs="Calibri"/>
          <w:lang w:val="en-GB"/>
        </w:rPr>
        <w:t xml:space="preserve">At the beginning, the simplest case with peer to peer transfer </w:t>
      </w:r>
      <w:r w:rsidR="00E55458">
        <w:rPr>
          <w:rFonts w:cs="Calibri"/>
          <w:lang w:val="en-GB"/>
        </w:rPr>
        <w:t xml:space="preserve">of EDI-Messages </w:t>
      </w:r>
      <w:r w:rsidR="003456A6" w:rsidRPr="008929F9">
        <w:rPr>
          <w:rFonts w:cs="Calibri"/>
          <w:lang w:val="en-GB"/>
        </w:rPr>
        <w:t>is shown.</w:t>
      </w:r>
      <w:r w:rsidRPr="008929F9">
        <w:rPr>
          <w:rFonts w:cs="Calibri"/>
          <w:lang w:val="en-GB"/>
        </w:rPr>
        <w:t xml:space="preserve"> Further the </w:t>
      </w:r>
      <w:r w:rsidR="003456A6" w:rsidRPr="008929F9">
        <w:rPr>
          <w:rFonts w:cs="Calibri"/>
          <w:lang w:val="en-GB"/>
        </w:rPr>
        <w:t xml:space="preserve">more complex </w:t>
      </w:r>
      <w:r w:rsidRPr="008929F9">
        <w:rPr>
          <w:rFonts w:cs="Calibri"/>
          <w:lang w:val="en-GB"/>
        </w:rPr>
        <w:t>scenarios with one or many message brokers are discussed.</w:t>
      </w:r>
    </w:p>
    <w:p w14:paraId="4D8F6BB6" w14:textId="79546D41" w:rsidR="00DA6A86" w:rsidRDefault="00DA6A86" w:rsidP="00DB7010">
      <w:pPr>
        <w:pStyle w:val="berschrift2"/>
        <w:numPr>
          <w:ilvl w:val="0"/>
          <w:numId w:val="5"/>
        </w:numPr>
        <w:rPr>
          <w:rFonts w:ascii="Calibri" w:hAnsi="Calibri" w:cs="Calibri"/>
          <w:lang w:val="en-GB"/>
        </w:rPr>
      </w:pPr>
      <w:bookmarkStart w:id="6" w:name="_Toc530092955"/>
      <w:r w:rsidRPr="008929F9">
        <w:rPr>
          <w:rFonts w:ascii="Calibri" w:hAnsi="Calibri" w:cs="Calibri"/>
          <w:lang w:val="en-GB"/>
        </w:rPr>
        <w:t>Peer to Peer</w:t>
      </w:r>
      <w:bookmarkEnd w:id="6"/>
    </w:p>
    <w:p w14:paraId="023EF327" w14:textId="77777777" w:rsidR="00B00286" w:rsidRPr="00B00286" w:rsidRDefault="00B00286" w:rsidP="00B00286">
      <w:pPr>
        <w:rPr>
          <w:lang w:val="en-GB"/>
        </w:rPr>
      </w:pPr>
    </w:p>
    <w:p w14:paraId="083862DB" w14:textId="15000744" w:rsidR="00DA6A86" w:rsidRPr="008929F9" w:rsidRDefault="00AA27D1" w:rsidP="00836869">
      <w:pPr>
        <w:rPr>
          <w:lang w:val="en-GB"/>
        </w:rPr>
      </w:pPr>
      <w:r w:rsidRPr="008929F9">
        <w:rPr>
          <w:noProof/>
        </w:rPr>
        <w:drawing>
          <wp:inline distT="0" distB="0" distL="0" distR="0" wp14:anchorId="47DCFC50" wp14:editId="738DEE58">
            <wp:extent cx="5825212" cy="1190625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700" cy="119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658CF" w14:textId="0C2A5974" w:rsidR="00AA27D1" w:rsidRPr="008929F9" w:rsidRDefault="00AA27D1" w:rsidP="00AA27D1">
      <w:pPr>
        <w:rPr>
          <w:rFonts w:cs="Calibri"/>
          <w:lang w:val="en-GB"/>
        </w:rPr>
      </w:pPr>
    </w:p>
    <w:p w14:paraId="3A070AFF" w14:textId="11772EFD" w:rsidR="00AA27D1" w:rsidRPr="008929F9" w:rsidRDefault="00AA27D1" w:rsidP="00AA27D1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The peer-to-peer </w:t>
      </w:r>
      <w:r w:rsidR="003456A6" w:rsidRPr="008929F9">
        <w:rPr>
          <w:rFonts w:cs="Calibri"/>
          <w:lang w:val="en-GB"/>
        </w:rPr>
        <w:t>c</w:t>
      </w:r>
      <w:r w:rsidRPr="008929F9">
        <w:rPr>
          <w:rFonts w:cs="Calibri"/>
          <w:lang w:val="en-GB"/>
        </w:rPr>
        <w:t xml:space="preserve">ase describes the direct </w:t>
      </w:r>
      <w:r w:rsidR="003456A6" w:rsidRPr="008929F9">
        <w:rPr>
          <w:rFonts w:cs="Calibri"/>
          <w:lang w:val="en-GB"/>
        </w:rPr>
        <w:t>t</w:t>
      </w:r>
      <w:r w:rsidRPr="008929F9">
        <w:rPr>
          <w:rFonts w:cs="Calibri"/>
          <w:lang w:val="en-GB"/>
        </w:rPr>
        <w:t xml:space="preserve">ransfer of an EDI-Message between two parties. There should be no </w:t>
      </w:r>
      <w:r w:rsidR="004E5CC6" w:rsidRPr="008929F9">
        <w:rPr>
          <w:rFonts w:cs="Calibri"/>
          <w:lang w:val="en-GB"/>
        </w:rPr>
        <w:t xml:space="preserve">technical </w:t>
      </w:r>
      <w:r w:rsidRPr="008929F9">
        <w:rPr>
          <w:rFonts w:cs="Calibri"/>
          <w:lang w:val="en-GB"/>
        </w:rPr>
        <w:t xml:space="preserve">restrictions </w:t>
      </w:r>
      <w:r w:rsidR="004E5CC6" w:rsidRPr="008929F9">
        <w:rPr>
          <w:rFonts w:cs="Calibri"/>
          <w:lang w:val="en-GB"/>
        </w:rPr>
        <w:t xml:space="preserve">for </w:t>
      </w:r>
      <w:r w:rsidR="0070675A" w:rsidRPr="008929F9">
        <w:rPr>
          <w:rFonts w:cs="Calibri"/>
          <w:lang w:val="en-GB"/>
        </w:rPr>
        <w:t>the</w:t>
      </w:r>
      <w:r w:rsidR="004E5CC6" w:rsidRPr="008929F9">
        <w:rPr>
          <w:rFonts w:cs="Calibri"/>
          <w:lang w:val="en-GB"/>
        </w:rPr>
        <w:t xml:space="preserve"> transmission</w:t>
      </w:r>
      <w:r w:rsidR="00CD4E9F" w:rsidRPr="008929F9">
        <w:rPr>
          <w:rFonts w:cs="Calibri"/>
          <w:lang w:val="en-GB"/>
        </w:rPr>
        <w:t xml:space="preserve"> layer</w:t>
      </w:r>
      <w:r w:rsidRPr="008929F9">
        <w:rPr>
          <w:rFonts w:cs="Calibri"/>
          <w:lang w:val="en-GB"/>
        </w:rPr>
        <w:t xml:space="preserve">. For example, a </w:t>
      </w:r>
      <w:r w:rsidR="004E5CC6" w:rsidRPr="008929F9">
        <w:rPr>
          <w:rFonts w:cs="Calibri"/>
          <w:lang w:val="en-GB"/>
        </w:rPr>
        <w:t xml:space="preserve">direct </w:t>
      </w:r>
      <w:r w:rsidRPr="008929F9">
        <w:rPr>
          <w:rFonts w:cs="Calibri"/>
          <w:lang w:val="en-GB"/>
        </w:rPr>
        <w:t xml:space="preserve">transfer between two mobile phones with active </w:t>
      </w:r>
      <w:proofErr w:type="spellStart"/>
      <w:r w:rsidR="003456A6" w:rsidRPr="008929F9">
        <w:rPr>
          <w:rFonts w:cs="Calibri"/>
          <w:lang w:val="en-GB"/>
        </w:rPr>
        <w:t>b</w:t>
      </w:r>
      <w:r w:rsidR="004E5CC6" w:rsidRPr="008929F9">
        <w:rPr>
          <w:rFonts w:cs="Calibri"/>
          <w:lang w:val="en-GB"/>
        </w:rPr>
        <w:t>luetooth</w:t>
      </w:r>
      <w:proofErr w:type="spellEnd"/>
      <w:r w:rsidR="004E5CC6" w:rsidRPr="008929F9">
        <w:rPr>
          <w:rFonts w:cs="Calibri"/>
          <w:lang w:val="en-GB"/>
        </w:rPr>
        <w:t xml:space="preserve"> pairing should be sufficient.</w:t>
      </w:r>
      <w:r w:rsidRPr="008929F9">
        <w:rPr>
          <w:rFonts w:cs="Calibri"/>
          <w:lang w:val="en-GB"/>
        </w:rPr>
        <w:t xml:space="preserve"> </w:t>
      </w:r>
    </w:p>
    <w:p w14:paraId="47768C32" w14:textId="47553E8B" w:rsidR="00AA27D1" w:rsidRPr="008929F9" w:rsidRDefault="00CD4E9F" w:rsidP="00AA27D1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The User Agent A is the software which generates </w:t>
      </w:r>
      <w:r w:rsidR="001B2A32" w:rsidRPr="008929F9">
        <w:rPr>
          <w:rFonts w:cs="Calibri"/>
          <w:lang w:val="en-GB"/>
        </w:rPr>
        <w:t>the</w:t>
      </w:r>
      <w:r w:rsidRPr="008929F9">
        <w:rPr>
          <w:rFonts w:cs="Calibri"/>
          <w:lang w:val="en-GB"/>
        </w:rPr>
        <w:t xml:space="preserve"> </w:t>
      </w:r>
      <w:r w:rsidR="000273BB" w:rsidRPr="008929F9">
        <w:rPr>
          <w:rFonts w:cs="Calibri"/>
          <w:lang w:val="en-GB"/>
        </w:rPr>
        <w:t>EDI</w:t>
      </w:r>
      <w:r w:rsidRPr="008929F9">
        <w:rPr>
          <w:rFonts w:cs="Calibri"/>
          <w:lang w:val="en-GB"/>
        </w:rPr>
        <w:t>-Message</w:t>
      </w:r>
      <w:r w:rsidR="001B2A32" w:rsidRPr="008929F9">
        <w:rPr>
          <w:rFonts w:cs="Calibri"/>
          <w:lang w:val="en-GB"/>
        </w:rPr>
        <w:t>s</w:t>
      </w:r>
      <w:r w:rsidRPr="008929F9">
        <w:rPr>
          <w:rFonts w:cs="Calibri"/>
          <w:lang w:val="en-GB"/>
        </w:rPr>
        <w:t xml:space="preserve">, encrypts </w:t>
      </w:r>
      <w:r w:rsidR="001B2A32" w:rsidRPr="008929F9">
        <w:rPr>
          <w:rFonts w:cs="Calibri"/>
          <w:lang w:val="en-GB"/>
        </w:rPr>
        <w:t>them</w:t>
      </w:r>
      <w:r w:rsidRPr="008929F9">
        <w:rPr>
          <w:rFonts w:cs="Calibri"/>
          <w:lang w:val="en-GB"/>
        </w:rPr>
        <w:t xml:space="preserve"> and send </w:t>
      </w:r>
      <w:r w:rsidR="001B2A32" w:rsidRPr="008929F9">
        <w:rPr>
          <w:rFonts w:cs="Calibri"/>
          <w:lang w:val="en-GB"/>
        </w:rPr>
        <w:t>them</w:t>
      </w:r>
      <w:r w:rsidRPr="008929F9">
        <w:rPr>
          <w:rFonts w:cs="Calibri"/>
          <w:lang w:val="en-GB"/>
        </w:rPr>
        <w:t xml:space="preserve"> to the other endpoint. User Agent B has to provide a</w:t>
      </w:r>
      <w:r w:rsidR="000273BB" w:rsidRPr="008929F9">
        <w:rPr>
          <w:rFonts w:cs="Calibri"/>
          <w:lang w:val="en-GB"/>
        </w:rPr>
        <w:t>n active endpoint</w:t>
      </w:r>
      <w:r w:rsidRPr="008929F9">
        <w:rPr>
          <w:rFonts w:cs="Calibri"/>
          <w:lang w:val="en-GB"/>
        </w:rPr>
        <w:t xml:space="preserve"> for the EDI-Protocol</w:t>
      </w:r>
      <w:r w:rsidR="000273BB" w:rsidRPr="008929F9">
        <w:rPr>
          <w:rFonts w:cs="Calibri"/>
          <w:lang w:val="en-GB"/>
        </w:rPr>
        <w:t xml:space="preserve">. In this case the transfer is synchronous. If Party A expects a </w:t>
      </w:r>
      <w:r w:rsidR="00511828">
        <w:rPr>
          <w:rFonts w:cs="Calibri"/>
          <w:lang w:val="en-GB"/>
        </w:rPr>
        <w:t>r</w:t>
      </w:r>
      <w:r w:rsidR="000273BB" w:rsidRPr="008929F9">
        <w:rPr>
          <w:rFonts w:cs="Calibri"/>
          <w:lang w:val="en-GB"/>
        </w:rPr>
        <w:t>esponse</w:t>
      </w:r>
      <w:r w:rsidR="00311CD3">
        <w:rPr>
          <w:rFonts w:cs="Calibri"/>
          <w:lang w:val="en-GB"/>
        </w:rPr>
        <w:t xml:space="preserve"> </w:t>
      </w:r>
      <w:r w:rsidR="000273BB" w:rsidRPr="008929F9">
        <w:rPr>
          <w:rFonts w:cs="Calibri"/>
          <w:lang w:val="en-GB"/>
        </w:rPr>
        <w:t>from Party B, the use case is reversed. Party B sends a regular EDI-Message to Party A.</w:t>
      </w:r>
    </w:p>
    <w:p w14:paraId="4A07A66D" w14:textId="3D9314EC" w:rsidR="008032C7" w:rsidRPr="008929F9" w:rsidRDefault="000273BB" w:rsidP="00AA27D1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>In this point to point transfer the additional encryption of the EDI-Message can be omitted if the underlaying transport layer has a sufficient encryption and authentication mechanism. This is part of the agreement between the parties involved.</w:t>
      </w:r>
    </w:p>
    <w:p w14:paraId="25F54F26" w14:textId="77777777" w:rsidR="000C396A" w:rsidRDefault="000C396A">
      <w:pPr>
        <w:spacing w:after="0" w:line="240" w:lineRule="auto"/>
        <w:rPr>
          <w:rFonts w:eastAsiaTheme="majorEastAsia" w:cs="Calibri"/>
          <w:b/>
          <w:color w:val="365F91" w:themeColor="accent1" w:themeShade="BF"/>
          <w:sz w:val="26"/>
          <w:szCs w:val="26"/>
          <w:lang w:val="en-GB"/>
        </w:rPr>
      </w:pPr>
      <w:r>
        <w:rPr>
          <w:rFonts w:cs="Calibri"/>
          <w:lang w:val="en-GB"/>
        </w:rPr>
        <w:br w:type="page"/>
      </w:r>
    </w:p>
    <w:p w14:paraId="379567CB" w14:textId="5132D3D4" w:rsidR="0023052F" w:rsidRDefault="0023052F" w:rsidP="001D3FBC">
      <w:pPr>
        <w:pStyle w:val="berschrift2"/>
        <w:numPr>
          <w:ilvl w:val="0"/>
          <w:numId w:val="5"/>
        </w:numPr>
        <w:rPr>
          <w:rFonts w:ascii="Calibri" w:hAnsi="Calibri" w:cs="Calibri"/>
          <w:lang w:val="en-GB"/>
        </w:rPr>
      </w:pPr>
      <w:bookmarkStart w:id="7" w:name="_Toc530092956"/>
      <w:r w:rsidRPr="008929F9">
        <w:rPr>
          <w:rFonts w:ascii="Calibri" w:hAnsi="Calibri" w:cs="Calibri"/>
          <w:lang w:val="en-GB"/>
        </w:rPr>
        <w:lastRenderedPageBreak/>
        <w:t>Single Message Broker</w:t>
      </w:r>
      <w:bookmarkEnd w:id="7"/>
      <w:r w:rsidRPr="008929F9">
        <w:rPr>
          <w:rFonts w:ascii="Calibri" w:hAnsi="Calibri" w:cs="Calibri"/>
          <w:lang w:val="en-GB"/>
        </w:rPr>
        <w:t xml:space="preserve"> </w:t>
      </w:r>
    </w:p>
    <w:p w14:paraId="2E02783B" w14:textId="7F24136D" w:rsidR="0023052F" w:rsidRPr="008929F9" w:rsidRDefault="0023052F" w:rsidP="0023052F">
      <w:pPr>
        <w:rPr>
          <w:rFonts w:cs="Calibri"/>
          <w:lang w:val="en-GB"/>
        </w:rPr>
      </w:pPr>
    </w:p>
    <w:p w14:paraId="260A38D5" w14:textId="7FD881D1" w:rsidR="0023052F" w:rsidRPr="008929F9" w:rsidRDefault="00186A73" w:rsidP="005C4DCB">
      <w:pPr>
        <w:jc w:val="center"/>
        <w:rPr>
          <w:rFonts w:cs="Calibri"/>
          <w:lang w:val="en-GB"/>
        </w:rPr>
      </w:pPr>
      <w:r w:rsidRPr="008929F9">
        <w:rPr>
          <w:rFonts w:cs="Calibri"/>
          <w:noProof/>
        </w:rPr>
        <w:drawing>
          <wp:inline distT="0" distB="0" distL="0" distR="0" wp14:anchorId="520158DF" wp14:editId="27643156">
            <wp:extent cx="5595756" cy="2476500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er_to_peer_with_brok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873" cy="248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1D12" w14:textId="02DD15FB" w:rsidR="00186A73" w:rsidRPr="008929F9" w:rsidRDefault="00186A73" w:rsidP="0023052F">
      <w:pPr>
        <w:rPr>
          <w:rFonts w:cs="Calibri"/>
          <w:lang w:val="en-GB"/>
        </w:rPr>
      </w:pPr>
    </w:p>
    <w:p w14:paraId="4A1B4B0B" w14:textId="152A25E0" w:rsidR="00F77078" w:rsidRPr="008929F9" w:rsidRDefault="00186A73" w:rsidP="0023052F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>This</w:t>
      </w:r>
      <w:r w:rsidR="00F77078" w:rsidRPr="008929F9">
        <w:rPr>
          <w:rFonts w:cs="Calibri"/>
          <w:lang w:val="en-GB"/>
        </w:rPr>
        <w:t xml:space="preserve"> s</w:t>
      </w:r>
      <w:r w:rsidRPr="008929F9">
        <w:rPr>
          <w:rFonts w:cs="Calibri"/>
          <w:lang w:val="en-GB"/>
        </w:rPr>
        <w:t xml:space="preserve">cenario describes the transmission of EDI-Messages </w:t>
      </w:r>
      <w:r w:rsidR="00F77078" w:rsidRPr="008929F9">
        <w:rPr>
          <w:rFonts w:cs="Calibri"/>
          <w:lang w:val="en-GB"/>
        </w:rPr>
        <w:t xml:space="preserve">with the assistance of a Message Broker. </w:t>
      </w:r>
    </w:p>
    <w:p w14:paraId="2208C36E" w14:textId="6DDC8604" w:rsidR="00F77078" w:rsidRPr="008929F9" w:rsidRDefault="00F77078" w:rsidP="0023052F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The </w:t>
      </w:r>
      <w:r w:rsidR="00F60642">
        <w:rPr>
          <w:rFonts w:cs="Calibri"/>
          <w:lang w:val="en-GB"/>
        </w:rPr>
        <w:t>M</w:t>
      </w:r>
      <w:r w:rsidRPr="008929F9">
        <w:rPr>
          <w:rFonts w:cs="Calibri"/>
          <w:lang w:val="en-GB"/>
        </w:rPr>
        <w:t xml:space="preserve">essage </w:t>
      </w:r>
      <w:r w:rsidR="00F60642">
        <w:rPr>
          <w:rFonts w:cs="Calibri"/>
          <w:lang w:val="en-GB"/>
        </w:rPr>
        <w:t>B</w:t>
      </w:r>
      <w:r w:rsidRPr="008929F9">
        <w:rPr>
          <w:rFonts w:cs="Calibri"/>
          <w:lang w:val="en-GB"/>
        </w:rPr>
        <w:t>roker</w:t>
      </w:r>
      <w:r w:rsidR="00F60642">
        <w:rPr>
          <w:rFonts w:cs="Calibri"/>
          <w:lang w:val="en-GB"/>
        </w:rPr>
        <w:t xml:space="preserve"> (MB)</w:t>
      </w:r>
      <w:r w:rsidRPr="008929F9">
        <w:rPr>
          <w:rFonts w:cs="Calibri"/>
          <w:lang w:val="en-GB"/>
        </w:rPr>
        <w:t xml:space="preserve"> addresses the problem of </w:t>
      </w:r>
      <w:r w:rsidR="001B2A32" w:rsidRPr="008929F9">
        <w:rPr>
          <w:rFonts w:cs="Calibri"/>
          <w:lang w:val="en-GB"/>
        </w:rPr>
        <w:t xml:space="preserve">the </w:t>
      </w:r>
      <w:r w:rsidRPr="008929F9">
        <w:rPr>
          <w:rFonts w:cs="Calibri"/>
          <w:lang w:val="en-GB"/>
        </w:rPr>
        <w:t>permanent availability on the receiver side. The broker adds an asynchronous transfer mode to the EDI-transmission.</w:t>
      </w:r>
    </w:p>
    <w:p w14:paraId="22F2EDCB" w14:textId="06194023" w:rsidR="00F77078" w:rsidRPr="008929F9" w:rsidRDefault="00F77078" w:rsidP="0023052F">
      <w:pPr>
        <w:rPr>
          <w:rFonts w:cs="Calibri"/>
          <w:lang w:val="en-GB"/>
        </w:rPr>
      </w:pPr>
      <w:r w:rsidRPr="00F60642">
        <w:rPr>
          <w:rFonts w:cs="Calibri"/>
          <w:i/>
          <w:lang w:val="en-GB"/>
        </w:rPr>
        <w:t>Party A</w:t>
      </w:r>
      <w:r w:rsidRPr="008929F9">
        <w:rPr>
          <w:rFonts w:cs="Calibri"/>
          <w:lang w:val="en-GB"/>
        </w:rPr>
        <w:t xml:space="preserve"> can send a Message to the always public available </w:t>
      </w:r>
      <w:r w:rsidR="008032C7" w:rsidRPr="008929F9">
        <w:rPr>
          <w:rFonts w:cs="Calibri"/>
          <w:lang w:val="en-GB"/>
        </w:rPr>
        <w:t>M</w:t>
      </w:r>
      <w:r w:rsidR="001B2A32" w:rsidRPr="008929F9">
        <w:rPr>
          <w:rFonts w:cs="Calibri"/>
          <w:lang w:val="en-GB"/>
        </w:rPr>
        <w:t>B</w:t>
      </w:r>
      <w:r w:rsidRPr="008929F9">
        <w:rPr>
          <w:rFonts w:cs="Calibri"/>
          <w:lang w:val="en-GB"/>
        </w:rPr>
        <w:t>.</w:t>
      </w:r>
      <w:r w:rsidR="00875DA0" w:rsidRPr="008929F9">
        <w:rPr>
          <w:rFonts w:cs="Calibri"/>
          <w:lang w:val="en-GB"/>
        </w:rPr>
        <w:t xml:space="preserve"> </w:t>
      </w:r>
      <w:r w:rsidR="00F60642">
        <w:rPr>
          <w:rFonts w:cs="Calibri"/>
          <w:lang w:val="en-GB"/>
        </w:rPr>
        <w:br/>
      </w:r>
      <w:r w:rsidR="001B2A32" w:rsidRPr="00F60642">
        <w:rPr>
          <w:rFonts w:cs="Calibri"/>
          <w:i/>
          <w:lang w:val="en-GB"/>
        </w:rPr>
        <w:t>Party B</w:t>
      </w:r>
      <w:r w:rsidR="001B2A32" w:rsidRPr="008929F9">
        <w:rPr>
          <w:rFonts w:cs="Calibri"/>
          <w:lang w:val="en-GB"/>
        </w:rPr>
        <w:t xml:space="preserve"> can receive new EDI-Messages due to asking the MB for new Messages.</w:t>
      </w:r>
      <w:r w:rsidR="008032C7" w:rsidRPr="008929F9">
        <w:rPr>
          <w:rFonts w:cs="Calibri"/>
          <w:lang w:val="en-GB"/>
        </w:rPr>
        <w:br/>
      </w:r>
      <w:r w:rsidR="001B2A32" w:rsidRPr="00F60642">
        <w:rPr>
          <w:rFonts w:cs="Calibri"/>
          <w:i/>
          <w:lang w:val="en-GB"/>
        </w:rPr>
        <w:t>Party B</w:t>
      </w:r>
      <w:r w:rsidR="001B2A32" w:rsidRPr="008929F9">
        <w:rPr>
          <w:rFonts w:cs="Calibri"/>
          <w:lang w:val="en-GB"/>
        </w:rPr>
        <w:t xml:space="preserve"> can download the message immediately after the upload from </w:t>
      </w:r>
      <w:r w:rsidR="00F60642" w:rsidRPr="00F60642">
        <w:rPr>
          <w:rFonts w:cs="Calibri"/>
          <w:i/>
          <w:lang w:val="en-GB"/>
        </w:rPr>
        <w:t>Party</w:t>
      </w:r>
      <w:r w:rsidR="001B2A32" w:rsidRPr="00F60642">
        <w:rPr>
          <w:rFonts w:cs="Calibri"/>
          <w:i/>
          <w:lang w:val="en-GB"/>
        </w:rPr>
        <w:t xml:space="preserve"> </w:t>
      </w:r>
      <w:r w:rsidR="00F60642" w:rsidRPr="00F60642">
        <w:rPr>
          <w:rFonts w:cs="Calibri"/>
          <w:i/>
          <w:lang w:val="en-GB"/>
        </w:rPr>
        <w:t>A</w:t>
      </w:r>
      <w:r w:rsidR="001B2A32" w:rsidRPr="008929F9">
        <w:rPr>
          <w:rFonts w:cs="Calibri"/>
          <w:lang w:val="en-GB"/>
        </w:rPr>
        <w:t xml:space="preserve"> is finished.</w:t>
      </w:r>
      <w:r w:rsidR="001B2A32" w:rsidRPr="008929F9">
        <w:rPr>
          <w:rFonts w:cs="Calibri"/>
          <w:lang w:val="en-GB"/>
        </w:rPr>
        <w:br/>
      </w:r>
      <w:r w:rsidR="00875DA0" w:rsidRPr="00F60642">
        <w:rPr>
          <w:rFonts w:cs="Calibri"/>
          <w:i/>
          <w:lang w:val="en-GB"/>
        </w:rPr>
        <w:t>Party B</w:t>
      </w:r>
      <w:r w:rsidR="00875DA0" w:rsidRPr="008929F9">
        <w:rPr>
          <w:rFonts w:cs="Calibri"/>
          <w:lang w:val="en-GB"/>
        </w:rPr>
        <w:t xml:space="preserve"> has </w:t>
      </w:r>
      <w:r w:rsidR="001B2A32" w:rsidRPr="008929F9">
        <w:rPr>
          <w:rFonts w:cs="Calibri"/>
          <w:lang w:val="en-GB"/>
        </w:rPr>
        <w:t xml:space="preserve">only </w:t>
      </w:r>
      <w:r w:rsidR="00875DA0" w:rsidRPr="008929F9">
        <w:rPr>
          <w:rFonts w:cs="Calibri"/>
          <w:lang w:val="en-GB"/>
        </w:rPr>
        <w:t>access to transmission</w:t>
      </w:r>
      <w:r w:rsidR="00FE0965">
        <w:rPr>
          <w:rFonts w:cs="Calibri"/>
          <w:lang w:val="en-GB"/>
        </w:rPr>
        <w:t>s</w:t>
      </w:r>
      <w:r w:rsidR="00875DA0" w:rsidRPr="008929F9">
        <w:rPr>
          <w:rFonts w:cs="Calibri"/>
          <w:lang w:val="en-GB"/>
        </w:rPr>
        <w:t xml:space="preserve"> which are associated with his </w:t>
      </w:r>
      <w:r w:rsidR="008032C7" w:rsidRPr="008929F9">
        <w:rPr>
          <w:rFonts w:cs="Calibri"/>
          <w:lang w:val="en-GB"/>
        </w:rPr>
        <w:t>party identifier.</w:t>
      </w:r>
      <w:r w:rsidR="001B2A32" w:rsidRPr="008929F9">
        <w:rPr>
          <w:rFonts w:cs="Calibri"/>
          <w:lang w:val="en-GB"/>
        </w:rPr>
        <w:br/>
        <w:t>This have to be ensured by the MB due to an inbox registration process.</w:t>
      </w:r>
    </w:p>
    <w:p w14:paraId="4A685E9E" w14:textId="7172A315" w:rsidR="00B06468" w:rsidRPr="008929F9" w:rsidRDefault="007E4555" w:rsidP="0023052F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The inbox </w:t>
      </w:r>
      <w:r w:rsidR="001B2A32" w:rsidRPr="008929F9">
        <w:rPr>
          <w:rFonts w:cs="Calibri"/>
          <w:lang w:val="en-GB"/>
        </w:rPr>
        <w:t xml:space="preserve">registration and </w:t>
      </w:r>
      <w:r w:rsidRPr="008929F9">
        <w:rPr>
          <w:rFonts w:cs="Calibri"/>
          <w:lang w:val="en-GB"/>
        </w:rPr>
        <w:t>retrieval</w:t>
      </w:r>
      <w:r w:rsidR="001B2A32" w:rsidRPr="008929F9">
        <w:rPr>
          <w:rFonts w:cs="Calibri"/>
          <w:lang w:val="en-GB"/>
        </w:rPr>
        <w:t xml:space="preserve"> </w:t>
      </w:r>
      <w:r w:rsidRPr="008929F9">
        <w:rPr>
          <w:rFonts w:cs="Calibri"/>
          <w:lang w:val="en-GB"/>
        </w:rPr>
        <w:t xml:space="preserve">protocol </w:t>
      </w:r>
      <w:r w:rsidR="001B2A32" w:rsidRPr="008929F9">
        <w:rPr>
          <w:rFonts w:cs="Calibri"/>
          <w:lang w:val="en-GB"/>
        </w:rPr>
        <w:t>are</w:t>
      </w:r>
      <w:r w:rsidRPr="008929F9">
        <w:rPr>
          <w:rFonts w:cs="Calibri"/>
          <w:lang w:val="en-GB"/>
        </w:rPr>
        <w:t xml:space="preserve"> not part of this </w:t>
      </w:r>
      <w:r w:rsidR="001B2A32" w:rsidRPr="008929F9">
        <w:rPr>
          <w:rFonts w:cs="Calibri"/>
          <w:lang w:val="en-GB"/>
        </w:rPr>
        <w:t>s</w:t>
      </w:r>
      <w:r w:rsidRPr="008929F9">
        <w:rPr>
          <w:rFonts w:cs="Calibri"/>
          <w:lang w:val="en-GB"/>
        </w:rPr>
        <w:t>pecification</w:t>
      </w:r>
      <w:r w:rsidR="00B66941">
        <w:rPr>
          <w:rStyle w:val="Funotenzeichen"/>
          <w:rFonts w:cs="Calibri"/>
          <w:lang w:val="en-GB"/>
        </w:rPr>
        <w:footnoteReference w:id="5"/>
      </w:r>
      <w:r w:rsidRPr="008929F9">
        <w:rPr>
          <w:rFonts w:cs="Calibri"/>
          <w:lang w:val="en-GB"/>
        </w:rPr>
        <w:t>.</w:t>
      </w:r>
      <w:r w:rsidR="001B2A32" w:rsidRPr="008929F9">
        <w:rPr>
          <w:rFonts w:cs="Calibri"/>
          <w:lang w:val="en-GB"/>
        </w:rPr>
        <w:t xml:space="preserve"> </w:t>
      </w:r>
      <w:r w:rsidR="001B2A32" w:rsidRPr="008929F9">
        <w:rPr>
          <w:rFonts w:cs="Calibri"/>
          <w:lang w:val="en-GB"/>
        </w:rPr>
        <w:br/>
      </w:r>
      <w:r w:rsidRPr="008929F9">
        <w:rPr>
          <w:rFonts w:cs="Calibri"/>
          <w:lang w:val="en-GB"/>
        </w:rPr>
        <w:t xml:space="preserve">This is an implementation detail of </w:t>
      </w:r>
      <w:r w:rsidR="001B2A32" w:rsidRPr="008929F9">
        <w:rPr>
          <w:rFonts w:cs="Calibri"/>
          <w:lang w:val="en-GB"/>
        </w:rPr>
        <w:t>any</w:t>
      </w:r>
      <w:r w:rsidRPr="008929F9">
        <w:rPr>
          <w:rFonts w:cs="Calibri"/>
          <w:lang w:val="en-GB"/>
        </w:rPr>
        <w:t xml:space="preserve"> concrete MB. Every MB can specify its own mechanism. </w:t>
      </w:r>
    </w:p>
    <w:p w14:paraId="42DEF0C8" w14:textId="4271C8CB" w:rsidR="008032C7" w:rsidRPr="008929F9" w:rsidRDefault="00B06468" w:rsidP="0023052F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The </w:t>
      </w:r>
      <w:r w:rsidR="00F60642">
        <w:rPr>
          <w:rFonts w:cs="Calibri"/>
          <w:lang w:val="en-GB"/>
        </w:rPr>
        <w:t>receipt</w:t>
      </w:r>
      <w:r w:rsidRPr="008929F9">
        <w:rPr>
          <w:rFonts w:cs="Calibri"/>
          <w:lang w:val="en-GB"/>
        </w:rPr>
        <w:t xml:space="preserve"> is not directly acknowledged from </w:t>
      </w:r>
      <w:r w:rsidR="00F60642" w:rsidRPr="00F60642">
        <w:rPr>
          <w:rFonts w:cs="Calibri"/>
          <w:i/>
          <w:lang w:val="en-GB"/>
        </w:rPr>
        <w:t>P</w:t>
      </w:r>
      <w:r w:rsidRPr="00F60642">
        <w:rPr>
          <w:rFonts w:cs="Calibri"/>
          <w:i/>
          <w:lang w:val="en-GB"/>
        </w:rPr>
        <w:t xml:space="preserve">arty </w:t>
      </w:r>
      <w:r w:rsidR="00F60642" w:rsidRPr="00F60642">
        <w:rPr>
          <w:rFonts w:cs="Calibri"/>
          <w:i/>
          <w:lang w:val="en-GB"/>
        </w:rPr>
        <w:t>B</w:t>
      </w:r>
      <w:r w:rsidR="00B66941">
        <w:rPr>
          <w:rFonts w:cs="Calibri"/>
          <w:i/>
          <w:lang w:val="en-GB"/>
        </w:rPr>
        <w:t>,</w:t>
      </w:r>
      <w:r w:rsidRPr="008929F9">
        <w:rPr>
          <w:rFonts w:cs="Calibri"/>
          <w:lang w:val="en-GB"/>
        </w:rPr>
        <w:t xml:space="preserve"> </w:t>
      </w:r>
      <w:r w:rsidR="00B66941">
        <w:rPr>
          <w:rFonts w:cs="Calibri"/>
          <w:lang w:val="en-GB"/>
        </w:rPr>
        <w:t>l</w:t>
      </w:r>
      <w:r w:rsidRPr="008929F9">
        <w:rPr>
          <w:rFonts w:cs="Calibri"/>
          <w:lang w:val="en-GB"/>
        </w:rPr>
        <w:t>ike in the peer to peer example.</w:t>
      </w:r>
      <w:r w:rsidR="008833FD" w:rsidRPr="008929F9">
        <w:rPr>
          <w:rFonts w:cs="Calibri"/>
          <w:lang w:val="en-GB"/>
        </w:rPr>
        <w:t xml:space="preserve"> In this case a distinction between </w:t>
      </w:r>
      <w:r w:rsidR="008833FD" w:rsidRPr="00F60642">
        <w:rPr>
          <w:rFonts w:cs="Calibri"/>
          <w:i/>
          <w:lang w:val="en-GB"/>
        </w:rPr>
        <w:t>transferred</w:t>
      </w:r>
      <w:r w:rsidR="008833FD" w:rsidRPr="008929F9">
        <w:rPr>
          <w:rFonts w:cs="Calibri"/>
          <w:lang w:val="en-GB"/>
        </w:rPr>
        <w:t xml:space="preserve"> and </w:t>
      </w:r>
      <w:r w:rsidR="008833FD" w:rsidRPr="00F60642">
        <w:rPr>
          <w:rFonts w:cs="Calibri"/>
          <w:i/>
          <w:lang w:val="en-GB"/>
        </w:rPr>
        <w:t>delivered</w:t>
      </w:r>
      <w:r w:rsidR="008833FD" w:rsidRPr="008929F9">
        <w:rPr>
          <w:rFonts w:cs="Calibri"/>
          <w:lang w:val="en-GB"/>
        </w:rPr>
        <w:t xml:space="preserve"> EDI-Messages have to be made. After </w:t>
      </w:r>
      <w:r w:rsidR="00E55458">
        <w:rPr>
          <w:rFonts w:cs="Calibri"/>
          <w:lang w:val="en-GB"/>
        </w:rPr>
        <w:t xml:space="preserve">the </w:t>
      </w:r>
      <w:r w:rsidR="00105CBA">
        <w:rPr>
          <w:rFonts w:cs="Calibri"/>
          <w:lang w:val="en-GB"/>
        </w:rPr>
        <w:t>u</w:t>
      </w:r>
      <w:r w:rsidR="008833FD" w:rsidRPr="008929F9">
        <w:rPr>
          <w:rFonts w:cs="Calibri"/>
          <w:lang w:val="en-GB"/>
        </w:rPr>
        <w:t xml:space="preserve">pload the EDI-Message is in the state </w:t>
      </w:r>
      <w:r w:rsidR="008833FD" w:rsidRPr="00F60642">
        <w:rPr>
          <w:rFonts w:cs="Calibri"/>
          <w:i/>
          <w:lang w:val="en-GB"/>
        </w:rPr>
        <w:t>transferred</w:t>
      </w:r>
      <w:r w:rsidR="008833FD" w:rsidRPr="008929F9">
        <w:rPr>
          <w:rFonts w:cs="Calibri"/>
          <w:lang w:val="en-GB"/>
        </w:rPr>
        <w:t xml:space="preserve"> and after the download </w:t>
      </w:r>
      <w:r w:rsidR="006B0FA9">
        <w:rPr>
          <w:rFonts w:cs="Calibri"/>
          <w:lang w:val="en-GB"/>
        </w:rPr>
        <w:t>through</w:t>
      </w:r>
      <w:r w:rsidR="008833FD" w:rsidRPr="008929F9">
        <w:rPr>
          <w:rFonts w:cs="Calibri"/>
          <w:lang w:val="en-GB"/>
        </w:rPr>
        <w:t xml:space="preserve"> the receiver the message is in the state </w:t>
      </w:r>
      <w:r w:rsidR="008833FD" w:rsidRPr="00F60642">
        <w:rPr>
          <w:rFonts w:cs="Calibri"/>
          <w:i/>
          <w:lang w:val="en-GB"/>
        </w:rPr>
        <w:t>delivered</w:t>
      </w:r>
      <w:r w:rsidR="008833FD" w:rsidRPr="008929F9">
        <w:rPr>
          <w:rFonts w:cs="Calibri"/>
          <w:lang w:val="en-GB"/>
        </w:rPr>
        <w:t xml:space="preserve">. </w:t>
      </w:r>
    </w:p>
    <w:p w14:paraId="73D630E2" w14:textId="612D594D" w:rsidR="005C4DCB" w:rsidRPr="008929F9" w:rsidRDefault="00F77078" w:rsidP="001D3FBC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This </w:t>
      </w:r>
      <w:r w:rsidR="00DC533B" w:rsidRPr="008929F9">
        <w:rPr>
          <w:rFonts w:cs="Calibri"/>
          <w:lang w:val="en-GB"/>
        </w:rPr>
        <w:t>u</w:t>
      </w:r>
      <w:r w:rsidRPr="008929F9">
        <w:rPr>
          <w:rFonts w:cs="Calibri"/>
          <w:lang w:val="en-GB"/>
        </w:rPr>
        <w:t>se</w:t>
      </w:r>
      <w:r w:rsidR="00DC533B" w:rsidRPr="008929F9">
        <w:rPr>
          <w:rFonts w:cs="Calibri"/>
          <w:lang w:val="en-GB"/>
        </w:rPr>
        <w:t xml:space="preserve"> c</w:t>
      </w:r>
      <w:r w:rsidRPr="008929F9">
        <w:rPr>
          <w:rFonts w:cs="Calibri"/>
          <w:lang w:val="en-GB"/>
        </w:rPr>
        <w:t>ase is a</w:t>
      </w:r>
      <w:r w:rsidR="00BA4DAD" w:rsidRPr="008929F9">
        <w:rPr>
          <w:rFonts w:cs="Calibri"/>
          <w:lang w:val="en-GB"/>
        </w:rPr>
        <w:t xml:space="preserve">n implicit </w:t>
      </w:r>
      <w:r w:rsidRPr="008929F9">
        <w:rPr>
          <w:rFonts w:cs="Calibri"/>
          <w:lang w:val="en-GB"/>
        </w:rPr>
        <w:t xml:space="preserve">part of the </w:t>
      </w:r>
      <w:r w:rsidR="000432CD">
        <w:rPr>
          <w:rFonts w:cs="Calibri"/>
          <w:lang w:val="en-GB"/>
        </w:rPr>
        <w:t>m</w:t>
      </w:r>
      <w:r w:rsidRPr="008929F9">
        <w:rPr>
          <w:rFonts w:cs="Calibri"/>
          <w:lang w:val="en-GB"/>
        </w:rPr>
        <w:t>ulti</w:t>
      </w:r>
      <w:r w:rsidR="000432CD">
        <w:rPr>
          <w:rFonts w:cs="Calibri"/>
          <w:lang w:val="en-GB"/>
        </w:rPr>
        <w:t xml:space="preserve"> b</w:t>
      </w:r>
      <w:r w:rsidRPr="008929F9">
        <w:rPr>
          <w:rFonts w:cs="Calibri"/>
          <w:lang w:val="en-GB"/>
        </w:rPr>
        <w:t>roker scenario if both parties are using the</w:t>
      </w:r>
      <w:r w:rsidR="00F60642">
        <w:rPr>
          <w:rFonts w:cs="Calibri"/>
          <w:lang w:val="en-GB"/>
        </w:rPr>
        <w:t xml:space="preserve"> </w:t>
      </w:r>
      <w:r w:rsidRPr="008929F9">
        <w:rPr>
          <w:rFonts w:cs="Calibri"/>
          <w:lang w:val="en-GB"/>
        </w:rPr>
        <w:t>same message broker</w:t>
      </w:r>
      <w:r w:rsidR="00F20071">
        <w:rPr>
          <w:rFonts w:cs="Calibri"/>
          <w:lang w:val="en-GB"/>
        </w:rPr>
        <w:t>.</w:t>
      </w:r>
    </w:p>
    <w:p w14:paraId="077B5F45" w14:textId="23028A06" w:rsidR="000C396A" w:rsidRDefault="000C396A">
      <w:pPr>
        <w:spacing w:after="0" w:line="240" w:lineRule="auto"/>
        <w:rPr>
          <w:rFonts w:eastAsiaTheme="majorEastAsia" w:cs="Calibri"/>
          <w:b/>
          <w:color w:val="365F91" w:themeColor="accent1" w:themeShade="BF"/>
          <w:sz w:val="26"/>
          <w:szCs w:val="26"/>
          <w:lang w:val="en-GB"/>
        </w:rPr>
      </w:pPr>
    </w:p>
    <w:p w14:paraId="2BB4BEE8" w14:textId="20246A1D" w:rsidR="000C396A" w:rsidRPr="000C396A" w:rsidRDefault="0023052F" w:rsidP="000C396A">
      <w:pPr>
        <w:pStyle w:val="berschrift2"/>
        <w:numPr>
          <w:ilvl w:val="0"/>
          <w:numId w:val="5"/>
        </w:numPr>
        <w:rPr>
          <w:rFonts w:ascii="Calibri" w:hAnsi="Calibri" w:cs="Calibri"/>
          <w:lang w:val="en-GB"/>
        </w:rPr>
      </w:pPr>
      <w:bookmarkStart w:id="8" w:name="_Toc530092957"/>
      <w:r w:rsidRPr="008929F9">
        <w:rPr>
          <w:rFonts w:ascii="Calibri" w:hAnsi="Calibri" w:cs="Calibri"/>
          <w:lang w:val="en-GB"/>
        </w:rPr>
        <w:lastRenderedPageBreak/>
        <w:t>Multi Message Broker</w:t>
      </w:r>
      <w:bookmarkEnd w:id="8"/>
    </w:p>
    <w:p w14:paraId="55A1CF97" w14:textId="7AC72500" w:rsidR="0023052F" w:rsidRPr="008929F9" w:rsidRDefault="008032C7" w:rsidP="005C4DCB">
      <w:pPr>
        <w:jc w:val="center"/>
        <w:rPr>
          <w:rFonts w:cs="Calibri"/>
          <w:lang w:val="en-GB"/>
        </w:rPr>
      </w:pPr>
      <w:r w:rsidRPr="008929F9">
        <w:rPr>
          <w:rFonts w:cs="Calibri"/>
          <w:noProof/>
        </w:rPr>
        <w:drawing>
          <wp:inline distT="0" distB="0" distL="0" distR="0" wp14:anchorId="63B25BCF" wp14:editId="41DABA66">
            <wp:extent cx="5790500" cy="2552700"/>
            <wp:effectExtent l="0" t="0" r="127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er_to_peer_with_multi_brok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487" cy="256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5AA6" w14:textId="611970A3" w:rsidR="008032C7" w:rsidRPr="008929F9" w:rsidRDefault="008032C7" w:rsidP="0023052F">
      <w:pPr>
        <w:rPr>
          <w:rFonts w:cs="Calibri"/>
          <w:lang w:val="en-GB"/>
        </w:rPr>
      </w:pPr>
    </w:p>
    <w:p w14:paraId="5C3F73B6" w14:textId="1E91C382" w:rsidR="008032C7" w:rsidRPr="008929F9" w:rsidRDefault="008032C7" w:rsidP="0023052F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This </w:t>
      </w:r>
      <w:r w:rsidR="00BA4DAD" w:rsidRPr="008929F9">
        <w:rPr>
          <w:rFonts w:cs="Calibri"/>
          <w:lang w:val="en-GB"/>
        </w:rPr>
        <w:t>u</w:t>
      </w:r>
      <w:r w:rsidRPr="008929F9">
        <w:rPr>
          <w:rFonts w:cs="Calibri"/>
          <w:lang w:val="en-GB"/>
        </w:rPr>
        <w:t>se</w:t>
      </w:r>
      <w:r w:rsidR="00BA4DAD" w:rsidRPr="008929F9">
        <w:rPr>
          <w:rFonts w:cs="Calibri"/>
          <w:lang w:val="en-GB"/>
        </w:rPr>
        <w:t xml:space="preserve"> c</w:t>
      </w:r>
      <w:r w:rsidRPr="008929F9">
        <w:rPr>
          <w:rFonts w:cs="Calibri"/>
          <w:lang w:val="en-GB"/>
        </w:rPr>
        <w:t>ase eliminates the global single point of failure of the MB.</w:t>
      </w:r>
      <w:r w:rsidR="00F60642">
        <w:rPr>
          <w:rFonts w:cs="Calibri"/>
          <w:lang w:val="en-GB"/>
        </w:rPr>
        <w:t xml:space="preserve"> </w:t>
      </w:r>
      <w:r w:rsidRPr="008929F9">
        <w:rPr>
          <w:rFonts w:cs="Calibri"/>
          <w:lang w:val="en-GB"/>
        </w:rPr>
        <w:t xml:space="preserve">Each party can be registered on a separate MB. To transfer an EDI-Message from </w:t>
      </w:r>
      <w:r w:rsidRPr="00653132">
        <w:rPr>
          <w:rFonts w:cs="Calibri"/>
          <w:i/>
          <w:lang w:val="en-GB"/>
        </w:rPr>
        <w:t>Party A</w:t>
      </w:r>
      <w:r w:rsidRPr="008929F9">
        <w:rPr>
          <w:rFonts w:cs="Calibri"/>
          <w:lang w:val="en-GB"/>
        </w:rPr>
        <w:t xml:space="preserve"> to </w:t>
      </w:r>
      <w:r w:rsidRPr="00653132">
        <w:rPr>
          <w:rFonts w:cs="Calibri"/>
          <w:i/>
          <w:lang w:val="en-GB"/>
        </w:rPr>
        <w:t>Party B</w:t>
      </w:r>
      <w:r w:rsidR="00B66941">
        <w:rPr>
          <w:rFonts w:cs="Calibri"/>
          <w:i/>
          <w:lang w:val="en-GB"/>
        </w:rPr>
        <w:t>,</w:t>
      </w:r>
      <w:r w:rsidRPr="008929F9">
        <w:rPr>
          <w:rFonts w:cs="Calibri"/>
          <w:lang w:val="en-GB"/>
        </w:rPr>
        <w:t xml:space="preserve"> </w:t>
      </w:r>
      <w:r w:rsidRPr="00653132">
        <w:rPr>
          <w:rFonts w:cs="Calibri"/>
          <w:i/>
          <w:lang w:val="en-GB"/>
        </w:rPr>
        <w:t>Party A</w:t>
      </w:r>
      <w:r w:rsidRPr="008929F9">
        <w:rPr>
          <w:rFonts w:cs="Calibri"/>
          <w:lang w:val="en-GB"/>
        </w:rPr>
        <w:t xml:space="preserve"> creates a transmission </w:t>
      </w:r>
      <w:r w:rsidR="00BA4DAD" w:rsidRPr="008929F9">
        <w:rPr>
          <w:rFonts w:cs="Calibri"/>
          <w:lang w:val="en-GB"/>
        </w:rPr>
        <w:t>on</w:t>
      </w:r>
      <w:r w:rsidR="00090295" w:rsidRPr="008929F9">
        <w:rPr>
          <w:rFonts w:cs="Calibri"/>
          <w:lang w:val="en-GB"/>
        </w:rPr>
        <w:t xml:space="preserve"> MB B</w:t>
      </w:r>
      <w:r w:rsidR="00BA4DAD" w:rsidRPr="008929F9">
        <w:rPr>
          <w:rFonts w:cs="Calibri"/>
          <w:lang w:val="en-GB"/>
        </w:rPr>
        <w:t xml:space="preserve"> and uploads the data.</w:t>
      </w:r>
      <w:r w:rsidR="00090295" w:rsidRPr="008929F9">
        <w:rPr>
          <w:rFonts w:cs="Calibri"/>
          <w:lang w:val="en-GB"/>
        </w:rPr>
        <w:t xml:space="preserve"> If </w:t>
      </w:r>
      <w:r w:rsidR="00090295" w:rsidRPr="00653132">
        <w:rPr>
          <w:rFonts w:cs="Calibri"/>
          <w:i/>
          <w:lang w:val="en-GB"/>
        </w:rPr>
        <w:t>Party A</w:t>
      </w:r>
      <w:r w:rsidR="00090295" w:rsidRPr="008929F9">
        <w:rPr>
          <w:rFonts w:cs="Calibri"/>
          <w:lang w:val="en-GB"/>
        </w:rPr>
        <w:t xml:space="preserve"> wants a </w:t>
      </w:r>
      <w:r w:rsidR="00C971C9">
        <w:rPr>
          <w:rFonts w:cs="Calibri"/>
          <w:lang w:val="en-GB"/>
        </w:rPr>
        <w:t>r</w:t>
      </w:r>
      <w:r w:rsidR="00090295" w:rsidRPr="008929F9">
        <w:rPr>
          <w:rFonts w:cs="Calibri"/>
          <w:lang w:val="en-GB"/>
        </w:rPr>
        <w:t xml:space="preserve">esponse for the </w:t>
      </w:r>
      <w:r w:rsidR="00BA4DAD" w:rsidRPr="008929F9">
        <w:rPr>
          <w:rFonts w:cs="Calibri"/>
          <w:lang w:val="en-GB"/>
        </w:rPr>
        <w:t>t</w:t>
      </w:r>
      <w:r w:rsidR="00090295" w:rsidRPr="008929F9">
        <w:rPr>
          <w:rFonts w:cs="Calibri"/>
          <w:lang w:val="en-GB"/>
        </w:rPr>
        <w:t>ransmission</w:t>
      </w:r>
      <w:r w:rsidR="00BA4DAD" w:rsidRPr="008929F9">
        <w:rPr>
          <w:rFonts w:cs="Calibri"/>
          <w:lang w:val="en-GB"/>
        </w:rPr>
        <w:t xml:space="preserve"> </w:t>
      </w:r>
      <w:r w:rsidR="00653132" w:rsidRPr="00653132">
        <w:rPr>
          <w:rFonts w:cs="Calibri"/>
          <w:i/>
          <w:lang w:val="en-GB"/>
        </w:rPr>
        <w:t>P</w:t>
      </w:r>
      <w:r w:rsidR="00090295" w:rsidRPr="00653132">
        <w:rPr>
          <w:rFonts w:cs="Calibri"/>
          <w:i/>
          <w:lang w:val="en-GB"/>
        </w:rPr>
        <w:t>arty B</w:t>
      </w:r>
      <w:r w:rsidR="00090295" w:rsidRPr="008929F9">
        <w:rPr>
          <w:rFonts w:cs="Calibri"/>
          <w:lang w:val="en-GB"/>
        </w:rPr>
        <w:t xml:space="preserve"> </w:t>
      </w:r>
      <w:r w:rsidR="00BA4DAD" w:rsidRPr="008929F9">
        <w:rPr>
          <w:rFonts w:cs="Calibri"/>
          <w:lang w:val="en-GB"/>
        </w:rPr>
        <w:t>have to</w:t>
      </w:r>
      <w:r w:rsidR="00090295" w:rsidRPr="008929F9">
        <w:rPr>
          <w:rFonts w:cs="Calibri"/>
          <w:lang w:val="en-GB"/>
        </w:rPr>
        <w:t xml:space="preserve"> create a new </w:t>
      </w:r>
      <w:r w:rsidR="00BA4DAD" w:rsidRPr="008929F9">
        <w:rPr>
          <w:rFonts w:cs="Calibri"/>
          <w:lang w:val="en-GB"/>
        </w:rPr>
        <w:t>separate t</w:t>
      </w:r>
      <w:r w:rsidR="00090295" w:rsidRPr="008929F9">
        <w:rPr>
          <w:rFonts w:cs="Calibri"/>
          <w:lang w:val="en-GB"/>
        </w:rPr>
        <w:t xml:space="preserve">ransmission </w:t>
      </w:r>
      <w:r w:rsidR="00BA4DAD" w:rsidRPr="008929F9">
        <w:rPr>
          <w:rFonts w:cs="Calibri"/>
          <w:lang w:val="en-GB"/>
        </w:rPr>
        <w:t>on</w:t>
      </w:r>
      <w:r w:rsidR="00090295" w:rsidRPr="008929F9">
        <w:rPr>
          <w:rFonts w:cs="Calibri"/>
          <w:lang w:val="en-GB"/>
        </w:rPr>
        <w:t xml:space="preserve"> MB A, where the inbox of </w:t>
      </w:r>
      <w:r w:rsidR="00090295" w:rsidRPr="00653132">
        <w:rPr>
          <w:rFonts w:cs="Calibri"/>
          <w:i/>
          <w:lang w:val="en-GB"/>
        </w:rPr>
        <w:t>Party A</w:t>
      </w:r>
      <w:r w:rsidR="00BA4DAD" w:rsidRPr="008929F9">
        <w:rPr>
          <w:rFonts w:cs="Calibri"/>
          <w:lang w:val="en-GB"/>
        </w:rPr>
        <w:t xml:space="preserve"> is </w:t>
      </w:r>
      <w:r w:rsidR="00090295" w:rsidRPr="008929F9">
        <w:rPr>
          <w:rFonts w:cs="Calibri"/>
          <w:lang w:val="en-GB"/>
        </w:rPr>
        <w:t>registered.</w:t>
      </w:r>
      <w:r w:rsidR="006750FF" w:rsidRPr="008929F9">
        <w:rPr>
          <w:rFonts w:cs="Calibri"/>
          <w:lang w:val="en-GB"/>
        </w:rPr>
        <w:t xml:space="preserve"> </w:t>
      </w:r>
      <w:r w:rsidR="006750FF" w:rsidRPr="00653132">
        <w:rPr>
          <w:rFonts w:cs="Calibri"/>
          <w:i/>
          <w:lang w:val="en-GB"/>
        </w:rPr>
        <w:t xml:space="preserve">Party </w:t>
      </w:r>
      <w:r w:rsidR="006B0FA9" w:rsidRPr="00653132">
        <w:rPr>
          <w:rFonts w:cs="Calibri"/>
          <w:i/>
          <w:lang w:val="en-GB"/>
        </w:rPr>
        <w:t>A</w:t>
      </w:r>
      <w:r w:rsidR="006B0FA9" w:rsidRPr="008929F9">
        <w:rPr>
          <w:rFonts w:cs="Calibri"/>
          <w:lang w:val="en-GB"/>
        </w:rPr>
        <w:t xml:space="preserve"> </w:t>
      </w:r>
      <w:r w:rsidR="006B0FA9">
        <w:rPr>
          <w:rFonts w:cs="Calibri"/>
          <w:lang w:val="en-GB"/>
        </w:rPr>
        <w:t xml:space="preserve">creates a </w:t>
      </w:r>
      <w:r w:rsidR="006750FF" w:rsidRPr="008929F9">
        <w:rPr>
          <w:rFonts w:cs="Calibri"/>
          <w:lang w:val="en-GB"/>
        </w:rPr>
        <w:t>direct</w:t>
      </w:r>
      <w:r w:rsidR="006B0FA9">
        <w:rPr>
          <w:rFonts w:cs="Calibri"/>
          <w:lang w:val="en-GB"/>
        </w:rPr>
        <w:t xml:space="preserve"> connection to </w:t>
      </w:r>
      <w:r w:rsidR="006750FF" w:rsidRPr="008929F9">
        <w:rPr>
          <w:rFonts w:cs="Calibri"/>
          <w:lang w:val="en-GB"/>
        </w:rPr>
        <w:t xml:space="preserve">the Message Broker of </w:t>
      </w:r>
      <w:r w:rsidR="006750FF" w:rsidRPr="00653132">
        <w:rPr>
          <w:rFonts w:cs="Calibri"/>
          <w:i/>
          <w:lang w:val="en-GB"/>
        </w:rPr>
        <w:t>Party B</w:t>
      </w:r>
      <w:r w:rsidR="006750FF" w:rsidRPr="008929F9">
        <w:rPr>
          <w:rFonts w:cs="Calibri"/>
          <w:lang w:val="en-GB"/>
        </w:rPr>
        <w:t xml:space="preserve"> and vice versa. If a Message Broker is unavailable </w:t>
      </w:r>
      <w:r w:rsidR="00946403" w:rsidRPr="008929F9">
        <w:rPr>
          <w:rFonts w:cs="Calibri"/>
          <w:lang w:val="en-GB"/>
        </w:rPr>
        <w:t>only the parties with the inbox on this broker are affected.</w:t>
      </w:r>
      <w:r w:rsidR="00215690" w:rsidRPr="008929F9">
        <w:rPr>
          <w:rFonts w:cs="Calibri"/>
          <w:lang w:val="en-GB"/>
        </w:rPr>
        <w:t xml:space="preserve"> For a higher redundancy, if needed, a second inbox on a separate MB can be opened. In this case the party has two inboxes to check and multiple target addresses.</w:t>
      </w:r>
    </w:p>
    <w:p w14:paraId="4CA79422" w14:textId="5E7B838F" w:rsidR="00ED54FF" w:rsidRPr="000C396A" w:rsidRDefault="00B60AA3" w:rsidP="00ED54FF">
      <w:pPr>
        <w:pStyle w:val="berschrift2"/>
        <w:numPr>
          <w:ilvl w:val="0"/>
          <w:numId w:val="5"/>
        </w:numPr>
        <w:rPr>
          <w:lang w:val="en-GB"/>
        </w:rPr>
      </w:pPr>
      <w:bookmarkStart w:id="9" w:name="_Toc530092958"/>
      <w:r w:rsidRPr="008929F9">
        <w:rPr>
          <w:lang w:val="en-GB"/>
        </w:rPr>
        <w:lastRenderedPageBreak/>
        <w:t xml:space="preserve">Message Broker with </w:t>
      </w:r>
      <w:r w:rsidR="00653132">
        <w:rPr>
          <w:lang w:val="en-GB"/>
        </w:rPr>
        <w:t>Party behind Provider</w:t>
      </w:r>
      <w:bookmarkEnd w:id="9"/>
    </w:p>
    <w:p w14:paraId="5BF19052" w14:textId="4F505824" w:rsidR="00B60AA3" w:rsidRPr="008929F9" w:rsidRDefault="00090295" w:rsidP="0023052F">
      <w:pPr>
        <w:rPr>
          <w:rFonts w:cs="Calibri"/>
          <w:lang w:val="en-GB"/>
        </w:rPr>
      </w:pPr>
      <w:r w:rsidRPr="008929F9">
        <w:rPr>
          <w:rFonts w:cs="Calibri"/>
          <w:noProof/>
        </w:rPr>
        <w:drawing>
          <wp:inline distT="0" distB="0" distL="0" distR="0" wp14:anchorId="51A88FFC" wp14:editId="4883C7EB">
            <wp:extent cx="5623452" cy="39327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er_to_deputy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3452" cy="39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29CE" w14:textId="631A9DAC" w:rsidR="00090295" w:rsidRPr="008929F9" w:rsidRDefault="00090295" w:rsidP="0023052F">
      <w:pPr>
        <w:rPr>
          <w:rFonts w:cs="Calibri"/>
          <w:lang w:val="en-GB"/>
        </w:rPr>
      </w:pPr>
    </w:p>
    <w:p w14:paraId="2E431307" w14:textId="656EA912" w:rsidR="00A76F05" w:rsidRPr="008929F9" w:rsidRDefault="00653132" w:rsidP="0023052F">
      <w:pPr>
        <w:rPr>
          <w:rFonts w:cs="Calibri"/>
          <w:lang w:val="en-GB"/>
        </w:rPr>
      </w:pPr>
      <w:r>
        <w:rPr>
          <w:rFonts w:cs="Calibri"/>
          <w:lang w:val="en-GB"/>
        </w:rPr>
        <w:t xml:space="preserve">With the help of a Provider System (PS) it is possible to delegate the handling of the EDI-protocol to another party. </w:t>
      </w:r>
      <w:r w:rsidR="00F20071">
        <w:rPr>
          <w:rFonts w:cs="Calibri"/>
          <w:lang w:val="en-GB"/>
        </w:rPr>
        <w:t>A PS acts like any other party in the EDI-Protocol but legally on behalf of a</w:t>
      </w:r>
      <w:r w:rsidR="00836869">
        <w:rPr>
          <w:rFonts w:cs="Calibri"/>
          <w:lang w:val="en-GB"/>
        </w:rPr>
        <w:t>n</w:t>
      </w:r>
      <w:r w:rsidR="00F20071">
        <w:rPr>
          <w:rFonts w:cs="Calibri"/>
          <w:lang w:val="en-GB"/>
        </w:rPr>
        <w:t xml:space="preserve"> actual party.</w:t>
      </w:r>
      <w:r>
        <w:rPr>
          <w:rFonts w:cs="Calibri"/>
          <w:lang w:val="en-GB"/>
        </w:rPr>
        <w:t xml:space="preserve"> </w:t>
      </w:r>
      <w:r w:rsidR="002526DE" w:rsidRPr="008929F9">
        <w:rPr>
          <w:rFonts w:cs="Calibri"/>
          <w:lang w:val="en-GB"/>
        </w:rPr>
        <w:t xml:space="preserve">If </w:t>
      </w:r>
      <w:r>
        <w:rPr>
          <w:rFonts w:cs="Calibri"/>
          <w:lang w:val="en-GB"/>
        </w:rPr>
        <w:t xml:space="preserve">a PS </w:t>
      </w:r>
      <w:r w:rsidR="00017AD5" w:rsidRPr="008929F9">
        <w:rPr>
          <w:rFonts w:cs="Calibri"/>
          <w:lang w:val="en-GB"/>
        </w:rPr>
        <w:t>is used</w:t>
      </w:r>
      <w:r w:rsidR="002526DE" w:rsidRPr="008929F9">
        <w:rPr>
          <w:rFonts w:cs="Calibri"/>
          <w:lang w:val="en-GB"/>
        </w:rPr>
        <w:t xml:space="preserve">, </w:t>
      </w:r>
      <w:r>
        <w:rPr>
          <w:rFonts w:cs="Calibri"/>
          <w:lang w:val="en-GB"/>
        </w:rPr>
        <w:t xml:space="preserve">the </w:t>
      </w:r>
      <w:r w:rsidR="00017AD5" w:rsidRPr="008929F9">
        <w:rPr>
          <w:rFonts w:cs="Calibri"/>
          <w:lang w:val="en-GB"/>
        </w:rPr>
        <w:t xml:space="preserve">PS </w:t>
      </w:r>
      <w:r w:rsidR="002526DE" w:rsidRPr="008929F9">
        <w:rPr>
          <w:rFonts w:cs="Calibri"/>
          <w:lang w:val="en-GB"/>
        </w:rPr>
        <w:t xml:space="preserve">is the effective </w:t>
      </w:r>
      <w:r w:rsidR="00017AD5" w:rsidRPr="008929F9">
        <w:rPr>
          <w:rFonts w:cs="Calibri"/>
          <w:lang w:val="en-GB"/>
        </w:rPr>
        <w:t>e</w:t>
      </w:r>
      <w:r w:rsidR="002526DE" w:rsidRPr="008929F9">
        <w:rPr>
          <w:rFonts w:cs="Calibri"/>
          <w:lang w:val="en-GB"/>
        </w:rPr>
        <w:t>ndpoint of the EDI-Protocol</w:t>
      </w:r>
      <w:r>
        <w:rPr>
          <w:rFonts w:cs="Calibri"/>
          <w:lang w:val="en-GB"/>
        </w:rPr>
        <w:t xml:space="preserve"> and target of the </w:t>
      </w:r>
      <w:r w:rsidR="006B0FA9">
        <w:rPr>
          <w:rFonts w:cs="Calibri"/>
          <w:lang w:val="en-GB"/>
        </w:rPr>
        <w:t>m</w:t>
      </w:r>
      <w:r>
        <w:rPr>
          <w:rFonts w:cs="Calibri"/>
          <w:lang w:val="en-GB"/>
        </w:rPr>
        <w:t>essage encryption</w:t>
      </w:r>
      <w:r w:rsidR="002526DE" w:rsidRPr="008929F9">
        <w:rPr>
          <w:rFonts w:cs="Calibri"/>
          <w:lang w:val="en-GB"/>
        </w:rPr>
        <w:t xml:space="preserve">. </w:t>
      </w:r>
      <w:r>
        <w:rPr>
          <w:rFonts w:cs="Calibri"/>
          <w:lang w:val="en-GB"/>
        </w:rPr>
        <w:t xml:space="preserve"> </w:t>
      </w:r>
      <w:r w:rsidR="002526DE" w:rsidRPr="008929F9">
        <w:rPr>
          <w:rFonts w:cs="Calibri"/>
          <w:lang w:val="en-GB"/>
        </w:rPr>
        <w:t xml:space="preserve">Any further protocols or mechanisms between the </w:t>
      </w:r>
      <w:r w:rsidRPr="00653132">
        <w:rPr>
          <w:rFonts w:cs="Calibri"/>
          <w:i/>
          <w:lang w:val="en-GB"/>
        </w:rPr>
        <w:t>Party B</w:t>
      </w:r>
      <w:r w:rsidR="002526DE" w:rsidRPr="008929F9">
        <w:rPr>
          <w:rFonts w:cs="Calibri"/>
          <w:lang w:val="en-GB"/>
        </w:rPr>
        <w:t xml:space="preserve"> and the </w:t>
      </w:r>
      <w:r>
        <w:rPr>
          <w:rFonts w:cs="Calibri"/>
          <w:lang w:val="en-GB"/>
        </w:rPr>
        <w:t>PS</w:t>
      </w:r>
      <w:r w:rsidR="002526DE" w:rsidRPr="008929F9">
        <w:rPr>
          <w:rFonts w:cs="Calibri"/>
          <w:lang w:val="en-GB"/>
        </w:rPr>
        <w:t xml:space="preserve"> </w:t>
      </w:r>
      <w:r w:rsidR="00017AD5" w:rsidRPr="008929F9">
        <w:rPr>
          <w:rFonts w:cs="Calibri"/>
          <w:lang w:val="en-GB"/>
        </w:rPr>
        <w:t xml:space="preserve">are not part of this specification. </w:t>
      </w:r>
      <w:r w:rsidR="00090295" w:rsidRPr="008929F9">
        <w:rPr>
          <w:rFonts w:cs="Calibri"/>
          <w:lang w:val="en-GB"/>
        </w:rPr>
        <w:t xml:space="preserve">The </w:t>
      </w:r>
      <w:r w:rsidR="00017AD5" w:rsidRPr="008929F9">
        <w:rPr>
          <w:rFonts w:cs="Calibri"/>
          <w:lang w:val="en-GB"/>
        </w:rPr>
        <w:t>PS</w:t>
      </w:r>
      <w:r w:rsidR="00090295" w:rsidRPr="008929F9">
        <w:rPr>
          <w:rFonts w:cs="Calibri"/>
          <w:lang w:val="en-GB"/>
        </w:rPr>
        <w:t xml:space="preserve"> is registered to a</w:t>
      </w:r>
      <w:r w:rsidR="00A76F05" w:rsidRPr="008929F9">
        <w:rPr>
          <w:rFonts w:cs="Calibri"/>
          <w:lang w:val="en-GB"/>
        </w:rPr>
        <w:t xml:space="preserve"> MB like any other Party in the System.</w:t>
      </w:r>
      <w:r w:rsidR="00873758">
        <w:rPr>
          <w:rFonts w:cs="Calibri"/>
          <w:lang w:val="en-GB"/>
        </w:rPr>
        <w:t xml:space="preserve"> If a party is behind a PS than the </w:t>
      </w:r>
      <w:r w:rsidR="00D5755A">
        <w:rPr>
          <w:rFonts w:cs="Calibri"/>
          <w:lang w:val="en-GB"/>
        </w:rPr>
        <w:t>m</w:t>
      </w:r>
      <w:r w:rsidR="00873758">
        <w:rPr>
          <w:rFonts w:cs="Calibri"/>
          <w:lang w:val="en-GB"/>
        </w:rPr>
        <w:t>essages have to be enriched about a sub address. A PS can have multiple parties.</w:t>
      </w:r>
    </w:p>
    <w:p w14:paraId="5E78F999" w14:textId="2C4D41D3" w:rsidR="00A76F05" w:rsidRPr="008929F9" w:rsidRDefault="00A76F05" w:rsidP="0023052F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In the </w:t>
      </w:r>
      <w:r w:rsidR="00C971C9">
        <w:rPr>
          <w:rFonts w:cs="Calibri"/>
          <w:lang w:val="en-GB"/>
        </w:rPr>
        <w:t>c</w:t>
      </w:r>
      <w:r w:rsidRPr="008929F9">
        <w:rPr>
          <w:rFonts w:cs="Calibri"/>
          <w:lang w:val="en-GB"/>
        </w:rPr>
        <w:t>ase Party A wants to send an EDI-Message to Party B</w:t>
      </w:r>
      <w:r w:rsidR="00B66941">
        <w:rPr>
          <w:rFonts w:cs="Calibri"/>
          <w:lang w:val="en-GB"/>
        </w:rPr>
        <w:t>,</w:t>
      </w:r>
      <w:r w:rsidRPr="008929F9">
        <w:rPr>
          <w:rFonts w:cs="Calibri"/>
          <w:lang w:val="en-GB"/>
        </w:rPr>
        <w:t xml:space="preserve"> Party A ha</w:t>
      </w:r>
      <w:r w:rsidR="00511828">
        <w:rPr>
          <w:rFonts w:cs="Calibri"/>
          <w:lang w:val="en-GB"/>
        </w:rPr>
        <w:t>s</w:t>
      </w:r>
      <w:r w:rsidRPr="008929F9">
        <w:rPr>
          <w:rFonts w:cs="Calibri"/>
          <w:lang w:val="en-GB"/>
        </w:rPr>
        <w:t xml:space="preserve"> to create a transmission on </w:t>
      </w:r>
      <w:r w:rsidR="006B0FA9">
        <w:rPr>
          <w:rFonts w:cs="Calibri"/>
          <w:lang w:val="en-GB"/>
        </w:rPr>
        <w:t xml:space="preserve">the </w:t>
      </w:r>
      <w:r w:rsidRPr="008929F9">
        <w:rPr>
          <w:rFonts w:cs="Calibri"/>
          <w:lang w:val="en-GB"/>
        </w:rPr>
        <w:t xml:space="preserve">MB with the </w:t>
      </w:r>
      <w:r w:rsidR="00993D4D" w:rsidRPr="008929F9">
        <w:rPr>
          <w:rFonts w:cs="Calibri"/>
          <w:lang w:val="en-GB"/>
        </w:rPr>
        <w:t>PS</w:t>
      </w:r>
      <w:r w:rsidRPr="008929F9">
        <w:rPr>
          <w:rFonts w:cs="Calibri"/>
          <w:lang w:val="en-GB"/>
        </w:rPr>
        <w:t xml:space="preserve"> as the transfer-target.</w:t>
      </w:r>
    </w:p>
    <w:p w14:paraId="0B7951F2" w14:textId="6B8A3D5B" w:rsidR="00280032" w:rsidRPr="001D3FBC" w:rsidRDefault="00A76F05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The </w:t>
      </w:r>
      <w:r w:rsidR="00993D4D" w:rsidRPr="008929F9">
        <w:rPr>
          <w:rFonts w:cs="Calibri"/>
          <w:lang w:val="en-GB"/>
        </w:rPr>
        <w:t>PS</w:t>
      </w:r>
      <w:r w:rsidRPr="008929F9">
        <w:rPr>
          <w:rFonts w:cs="Calibri"/>
          <w:lang w:val="en-GB"/>
        </w:rPr>
        <w:t xml:space="preserve"> </w:t>
      </w:r>
      <w:r w:rsidR="00873758">
        <w:rPr>
          <w:rFonts w:cs="Calibri"/>
          <w:lang w:val="en-GB"/>
        </w:rPr>
        <w:t>can provide the EDI-Protocol and can be a message broker too.</w:t>
      </w:r>
      <w:r w:rsidR="00873758">
        <w:rPr>
          <w:rFonts w:cs="Calibri"/>
          <w:lang w:val="en-GB"/>
        </w:rPr>
        <w:br/>
      </w:r>
      <w:r w:rsidRPr="008929F9">
        <w:rPr>
          <w:rFonts w:cs="Calibri"/>
          <w:lang w:val="en-GB"/>
        </w:rPr>
        <w:t xml:space="preserve">The </w:t>
      </w:r>
      <w:r w:rsidR="00993D4D" w:rsidRPr="008929F9">
        <w:rPr>
          <w:rFonts w:cs="Calibri"/>
          <w:lang w:val="en-GB"/>
        </w:rPr>
        <w:t>PS</w:t>
      </w:r>
      <w:r w:rsidRPr="008929F9">
        <w:rPr>
          <w:rFonts w:cs="Calibri"/>
          <w:lang w:val="en-GB"/>
        </w:rPr>
        <w:t xml:space="preserve"> is free to implement its own inbox mechanism to deliver the messages to </w:t>
      </w:r>
      <w:r w:rsidRPr="00CF169E">
        <w:rPr>
          <w:i/>
          <w:lang w:val="en-GB"/>
        </w:rPr>
        <w:t>Party B</w:t>
      </w:r>
      <w:r w:rsidRPr="008929F9">
        <w:rPr>
          <w:rFonts w:cs="Calibri"/>
          <w:lang w:val="en-GB"/>
        </w:rPr>
        <w:t xml:space="preserve">. </w:t>
      </w:r>
    </w:p>
    <w:p w14:paraId="792D0587" w14:textId="3007A77D" w:rsidR="00873758" w:rsidRDefault="00873758">
      <w:pPr>
        <w:spacing w:after="0" w:line="240" w:lineRule="auto"/>
        <w:rPr>
          <w:rFonts w:eastAsiaTheme="majorEastAsia" w:cs="Calibri"/>
          <w:b/>
          <w:color w:val="365F91" w:themeColor="accent1" w:themeShade="BF"/>
          <w:sz w:val="28"/>
          <w:szCs w:val="32"/>
          <w:lang w:val="en-GB"/>
        </w:rPr>
      </w:pPr>
    </w:p>
    <w:p w14:paraId="1F2ECB48" w14:textId="23108B0E" w:rsidR="00BE48C2" w:rsidRPr="000C396A" w:rsidRDefault="00873758" w:rsidP="0023052F">
      <w:pPr>
        <w:pStyle w:val="berschrift2"/>
        <w:numPr>
          <w:ilvl w:val="0"/>
          <w:numId w:val="5"/>
        </w:numPr>
        <w:rPr>
          <w:lang w:val="en-GB"/>
        </w:rPr>
      </w:pPr>
      <w:bookmarkStart w:id="10" w:name="_Toc530092959"/>
      <w:r>
        <w:rPr>
          <w:lang w:val="en-GB"/>
        </w:rPr>
        <w:lastRenderedPageBreak/>
        <w:t>Provider</w:t>
      </w:r>
      <w:r w:rsidR="00BE48C2" w:rsidRPr="008929F9">
        <w:rPr>
          <w:lang w:val="en-GB"/>
        </w:rPr>
        <w:t xml:space="preserve"> to </w:t>
      </w:r>
      <w:r>
        <w:rPr>
          <w:lang w:val="en-GB"/>
        </w:rPr>
        <w:t>Provider with external Message Broker</w:t>
      </w:r>
      <w:bookmarkEnd w:id="10"/>
    </w:p>
    <w:p w14:paraId="5CAF608D" w14:textId="7353ED08" w:rsidR="00B80BF1" w:rsidRPr="008929F9" w:rsidRDefault="00B80BF1" w:rsidP="0023052F">
      <w:pPr>
        <w:rPr>
          <w:rFonts w:cs="Calibri"/>
          <w:lang w:val="en-GB"/>
        </w:rPr>
      </w:pPr>
      <w:r w:rsidRPr="008929F9">
        <w:rPr>
          <w:rFonts w:cs="Calibri"/>
          <w:noProof/>
        </w:rPr>
        <w:drawing>
          <wp:inline distT="0" distB="0" distL="0" distR="0" wp14:anchorId="75B9310E" wp14:editId="3051B6F5">
            <wp:extent cx="5667375" cy="407670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xy_to_proxy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6A3C" w14:textId="17CA0BA6" w:rsidR="00B80BF1" w:rsidRPr="008929F9" w:rsidRDefault="00B80BF1" w:rsidP="0023052F">
      <w:pPr>
        <w:rPr>
          <w:rFonts w:cs="Calibri"/>
          <w:lang w:val="en-GB"/>
        </w:rPr>
      </w:pPr>
    </w:p>
    <w:p w14:paraId="0C60C2BC" w14:textId="29038A44" w:rsidR="003F05EC" w:rsidRPr="008929F9" w:rsidRDefault="00B80BF1" w:rsidP="0023052F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The case of </w:t>
      </w:r>
      <w:r w:rsidR="00873758">
        <w:rPr>
          <w:rFonts w:cs="Calibri"/>
          <w:lang w:val="en-GB"/>
        </w:rPr>
        <w:t>provider</w:t>
      </w:r>
      <w:r w:rsidRPr="008929F9">
        <w:rPr>
          <w:rFonts w:cs="Calibri"/>
          <w:lang w:val="en-GB"/>
        </w:rPr>
        <w:t xml:space="preserve"> to </w:t>
      </w:r>
      <w:r w:rsidR="00873758">
        <w:rPr>
          <w:rFonts w:cs="Calibri"/>
          <w:lang w:val="en-GB"/>
        </w:rPr>
        <w:t>provider</w:t>
      </w:r>
      <w:r w:rsidRPr="008929F9">
        <w:rPr>
          <w:rFonts w:cs="Calibri"/>
          <w:lang w:val="en-GB"/>
        </w:rPr>
        <w:t xml:space="preserve"> communication will be the most common way.</w:t>
      </w:r>
      <w:r w:rsidRPr="008929F9">
        <w:rPr>
          <w:rFonts w:cs="Calibri"/>
          <w:lang w:val="en-GB"/>
        </w:rPr>
        <w:br/>
        <w:t xml:space="preserve">Each party is registered on a </w:t>
      </w:r>
      <w:r w:rsidR="00873758">
        <w:rPr>
          <w:rFonts w:cs="Calibri"/>
          <w:lang w:val="en-GB"/>
        </w:rPr>
        <w:t>Provider System (PS)</w:t>
      </w:r>
      <w:r w:rsidR="003F05EC" w:rsidRPr="008929F9">
        <w:rPr>
          <w:rFonts w:cs="Calibri"/>
          <w:lang w:val="en-GB"/>
        </w:rPr>
        <w:t xml:space="preserve"> and each PS is registered on a MB.</w:t>
      </w:r>
      <w:r w:rsidR="003F05EC" w:rsidRPr="008929F9">
        <w:rPr>
          <w:rFonts w:cs="Calibri"/>
          <w:lang w:val="en-GB"/>
        </w:rPr>
        <w:br/>
      </w:r>
      <w:r w:rsidRPr="008929F9">
        <w:rPr>
          <w:rFonts w:cs="Calibri"/>
          <w:lang w:val="en-GB"/>
        </w:rPr>
        <w:t xml:space="preserve">If </w:t>
      </w:r>
      <w:r w:rsidRPr="00873758">
        <w:rPr>
          <w:rFonts w:cs="Calibri"/>
          <w:i/>
          <w:lang w:val="en-GB"/>
        </w:rPr>
        <w:t>Party A</w:t>
      </w:r>
      <w:r w:rsidRPr="008929F9">
        <w:rPr>
          <w:rFonts w:cs="Calibri"/>
          <w:lang w:val="en-GB"/>
        </w:rPr>
        <w:t xml:space="preserve"> wants to send </w:t>
      </w:r>
      <w:r w:rsidR="003F05EC" w:rsidRPr="008929F9">
        <w:rPr>
          <w:rFonts w:cs="Calibri"/>
          <w:lang w:val="en-GB"/>
        </w:rPr>
        <w:t xml:space="preserve">a </w:t>
      </w:r>
      <w:r w:rsidR="00D5755A">
        <w:rPr>
          <w:rFonts w:cs="Calibri"/>
          <w:lang w:val="en-GB"/>
        </w:rPr>
        <w:t>m</w:t>
      </w:r>
      <w:r w:rsidR="003F05EC" w:rsidRPr="008929F9">
        <w:rPr>
          <w:rFonts w:cs="Calibri"/>
          <w:lang w:val="en-GB"/>
        </w:rPr>
        <w:t xml:space="preserve">essage </w:t>
      </w:r>
      <w:r w:rsidRPr="008929F9">
        <w:rPr>
          <w:rFonts w:cs="Calibri"/>
          <w:lang w:val="en-GB"/>
        </w:rPr>
        <w:t xml:space="preserve">to </w:t>
      </w:r>
      <w:r w:rsidRPr="00873758">
        <w:rPr>
          <w:rFonts w:cs="Calibri"/>
          <w:i/>
          <w:lang w:val="en-GB"/>
        </w:rPr>
        <w:t>Party B</w:t>
      </w:r>
      <w:r w:rsidRPr="008929F9">
        <w:rPr>
          <w:rFonts w:cs="Calibri"/>
          <w:lang w:val="en-GB"/>
        </w:rPr>
        <w:t>,</w:t>
      </w:r>
      <w:r w:rsidR="003F05EC" w:rsidRPr="008929F9">
        <w:rPr>
          <w:rFonts w:cs="Calibri"/>
          <w:lang w:val="en-GB"/>
        </w:rPr>
        <w:t xml:space="preserve"> </w:t>
      </w:r>
      <w:r w:rsidRPr="008929F9">
        <w:rPr>
          <w:rFonts w:cs="Calibri"/>
          <w:lang w:val="en-GB"/>
        </w:rPr>
        <w:t xml:space="preserve">then </w:t>
      </w:r>
      <w:r w:rsidR="003F05EC" w:rsidRPr="00873758">
        <w:rPr>
          <w:rFonts w:cs="Calibri"/>
          <w:i/>
          <w:lang w:val="en-GB"/>
        </w:rPr>
        <w:t>P</w:t>
      </w:r>
      <w:r w:rsidRPr="00873758">
        <w:rPr>
          <w:rFonts w:cs="Calibri"/>
          <w:i/>
          <w:lang w:val="en-GB"/>
        </w:rPr>
        <w:t xml:space="preserve">arty </w:t>
      </w:r>
      <w:r w:rsidR="00873758">
        <w:rPr>
          <w:rFonts w:cs="Calibri"/>
          <w:i/>
          <w:lang w:val="en-GB"/>
        </w:rPr>
        <w:t>A</w:t>
      </w:r>
      <w:r w:rsidRPr="008929F9">
        <w:rPr>
          <w:rFonts w:cs="Calibri"/>
          <w:lang w:val="en-GB"/>
        </w:rPr>
        <w:t xml:space="preserve"> uploads the EDI-Message to </w:t>
      </w:r>
      <w:r w:rsidRPr="00873758">
        <w:rPr>
          <w:rFonts w:cs="Calibri"/>
          <w:i/>
          <w:lang w:val="en-GB"/>
        </w:rPr>
        <w:t>PS</w:t>
      </w:r>
      <w:r w:rsidR="003F05EC" w:rsidRPr="00873758">
        <w:rPr>
          <w:rFonts w:cs="Calibri"/>
          <w:i/>
          <w:lang w:val="en-GB"/>
        </w:rPr>
        <w:t xml:space="preserve"> A</w:t>
      </w:r>
      <w:r w:rsidRPr="008929F9">
        <w:rPr>
          <w:rFonts w:cs="Calibri"/>
          <w:lang w:val="en-GB"/>
        </w:rPr>
        <w:t>.</w:t>
      </w:r>
      <w:r w:rsidR="003F05EC" w:rsidRPr="008929F9">
        <w:rPr>
          <w:rFonts w:cs="Calibri"/>
          <w:lang w:val="en-GB"/>
        </w:rPr>
        <w:t xml:space="preserve"> </w:t>
      </w:r>
      <w:r w:rsidR="006B0FA9">
        <w:rPr>
          <w:rFonts w:cs="Calibri"/>
          <w:lang w:val="en-GB"/>
        </w:rPr>
        <w:br/>
      </w:r>
      <w:r w:rsidR="00873758">
        <w:rPr>
          <w:rFonts w:cs="Calibri"/>
          <w:i/>
          <w:lang w:val="en-GB"/>
        </w:rPr>
        <w:t>PS</w:t>
      </w:r>
      <w:r w:rsidR="00873758" w:rsidRPr="00873758">
        <w:rPr>
          <w:rFonts w:cs="Calibri"/>
          <w:i/>
          <w:lang w:val="en-GB"/>
        </w:rPr>
        <w:t xml:space="preserve"> </w:t>
      </w:r>
      <w:r w:rsidR="003F05EC" w:rsidRPr="00873758">
        <w:rPr>
          <w:rFonts w:cs="Calibri"/>
          <w:i/>
          <w:lang w:val="en-GB"/>
        </w:rPr>
        <w:t>A</w:t>
      </w:r>
      <w:r w:rsidRPr="008929F9">
        <w:rPr>
          <w:rFonts w:cs="Calibri"/>
          <w:lang w:val="en-GB"/>
        </w:rPr>
        <w:t xml:space="preserve"> will </w:t>
      </w:r>
      <w:r w:rsidR="003F05EC" w:rsidRPr="008929F9">
        <w:rPr>
          <w:rFonts w:cs="Calibri"/>
          <w:lang w:val="en-GB"/>
        </w:rPr>
        <w:t xml:space="preserve">sign the </w:t>
      </w:r>
      <w:r w:rsidR="00511828">
        <w:rPr>
          <w:rFonts w:cs="Calibri"/>
          <w:lang w:val="en-GB"/>
        </w:rPr>
        <w:t>m</w:t>
      </w:r>
      <w:r w:rsidR="003F05EC" w:rsidRPr="008929F9">
        <w:rPr>
          <w:rFonts w:cs="Calibri"/>
          <w:lang w:val="en-GB"/>
        </w:rPr>
        <w:t xml:space="preserve">essage with its own </w:t>
      </w:r>
      <w:r w:rsidR="00D5755A">
        <w:rPr>
          <w:rFonts w:cs="Calibri"/>
          <w:lang w:val="en-GB"/>
        </w:rPr>
        <w:t>c</w:t>
      </w:r>
      <w:r w:rsidR="003F05EC" w:rsidRPr="008929F9">
        <w:rPr>
          <w:rFonts w:cs="Calibri"/>
          <w:lang w:val="en-GB"/>
        </w:rPr>
        <w:t xml:space="preserve">ertificate and encrypt the Data with the </w:t>
      </w:r>
      <w:r w:rsidR="00511828">
        <w:rPr>
          <w:rFonts w:cs="Calibri"/>
          <w:lang w:val="en-GB"/>
        </w:rPr>
        <w:t>k</w:t>
      </w:r>
      <w:r w:rsidR="003F05EC" w:rsidRPr="008929F9">
        <w:rPr>
          <w:rFonts w:cs="Calibri"/>
          <w:lang w:val="en-GB"/>
        </w:rPr>
        <w:t>ey of PS B.</w:t>
      </w:r>
    </w:p>
    <w:p w14:paraId="768514BF" w14:textId="1FEE6F7D" w:rsidR="003F05EC" w:rsidRPr="008929F9" w:rsidRDefault="003F05EC" w:rsidP="0023052F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After the encryption, the </w:t>
      </w:r>
      <w:r w:rsidR="00D5755A">
        <w:rPr>
          <w:rFonts w:cs="Calibri"/>
          <w:lang w:val="en-GB"/>
        </w:rPr>
        <w:t>m</w:t>
      </w:r>
      <w:r w:rsidRPr="008929F9">
        <w:rPr>
          <w:rFonts w:cs="Calibri"/>
          <w:lang w:val="en-GB"/>
        </w:rPr>
        <w:t>essage is transmitted to the MB B where PS B is registered.</w:t>
      </w:r>
      <w:r w:rsidR="00873758">
        <w:rPr>
          <w:rFonts w:cs="Calibri"/>
          <w:lang w:val="en-GB"/>
        </w:rPr>
        <w:br/>
      </w:r>
      <w:r w:rsidRPr="008929F9">
        <w:rPr>
          <w:rFonts w:cs="Calibri"/>
          <w:lang w:val="en-GB"/>
        </w:rPr>
        <w:t xml:space="preserve">PS B gets the </w:t>
      </w:r>
      <w:r w:rsidR="00511828">
        <w:rPr>
          <w:rFonts w:cs="Calibri"/>
          <w:lang w:val="en-GB"/>
        </w:rPr>
        <w:t>m</w:t>
      </w:r>
      <w:r w:rsidRPr="008929F9">
        <w:rPr>
          <w:rFonts w:cs="Calibri"/>
          <w:lang w:val="en-GB"/>
        </w:rPr>
        <w:t xml:space="preserve">essage and decrypts it. PS B provides the </w:t>
      </w:r>
      <w:r w:rsidR="00511828">
        <w:rPr>
          <w:rFonts w:cs="Calibri"/>
          <w:lang w:val="en-GB"/>
        </w:rPr>
        <w:t>m</w:t>
      </w:r>
      <w:r w:rsidRPr="008929F9">
        <w:rPr>
          <w:rFonts w:cs="Calibri"/>
          <w:lang w:val="en-GB"/>
        </w:rPr>
        <w:t>essage to Party B.</w:t>
      </w:r>
      <w:r w:rsidR="00873758">
        <w:rPr>
          <w:rFonts w:cs="Calibri"/>
          <w:lang w:val="en-GB"/>
        </w:rPr>
        <w:br/>
      </w:r>
      <w:r w:rsidRPr="008929F9">
        <w:rPr>
          <w:rFonts w:cs="Calibri"/>
          <w:lang w:val="en-GB"/>
        </w:rPr>
        <w:t xml:space="preserve">If Party B sends a </w:t>
      </w:r>
      <w:r w:rsidR="00511828">
        <w:rPr>
          <w:rFonts w:cs="Calibri"/>
          <w:lang w:val="en-GB"/>
        </w:rPr>
        <w:t>r</w:t>
      </w:r>
      <w:r w:rsidRPr="008929F9">
        <w:rPr>
          <w:rFonts w:cs="Calibri"/>
          <w:lang w:val="en-GB"/>
        </w:rPr>
        <w:t>esponse, the process is reversed.</w:t>
      </w:r>
    </w:p>
    <w:p w14:paraId="3BEAC437" w14:textId="0D7479A7" w:rsidR="007E4555" w:rsidRDefault="00873758" w:rsidP="008D4446">
      <w:pPr>
        <w:pStyle w:val="berschrift2"/>
        <w:numPr>
          <w:ilvl w:val="0"/>
          <w:numId w:val="5"/>
        </w:numPr>
        <w:rPr>
          <w:lang w:val="en-GB"/>
        </w:rPr>
      </w:pPr>
      <w:bookmarkStart w:id="11" w:name="_Toc530092960"/>
      <w:r>
        <w:rPr>
          <w:lang w:val="en-GB"/>
        </w:rPr>
        <w:lastRenderedPageBreak/>
        <w:t>Provider to Provider</w:t>
      </w:r>
      <w:bookmarkEnd w:id="11"/>
    </w:p>
    <w:p w14:paraId="2EB433C5" w14:textId="07A56FAF" w:rsidR="00873758" w:rsidRDefault="008D4446" w:rsidP="00FF1F87">
      <w:pPr>
        <w:rPr>
          <w:rFonts w:cs="Calibri"/>
          <w:lang w:val="en-GB"/>
        </w:rPr>
      </w:pPr>
      <w:r>
        <w:rPr>
          <w:rFonts w:cs="Calibri"/>
          <w:noProof/>
        </w:rPr>
        <w:drawing>
          <wp:inline distT="0" distB="0" distL="0" distR="0" wp14:anchorId="3152AB29" wp14:editId="3496E021">
            <wp:extent cx="5667375" cy="269557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v_to_prov_without_brok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DBB5" w14:textId="0EC1C30C" w:rsidR="008D4446" w:rsidRPr="008929F9" w:rsidRDefault="008D4446" w:rsidP="00FF1F87">
      <w:pPr>
        <w:rPr>
          <w:rFonts w:cs="Calibri"/>
          <w:lang w:val="en-GB"/>
        </w:rPr>
      </w:pPr>
      <w:r>
        <w:rPr>
          <w:rFonts w:cs="Calibri"/>
          <w:lang w:val="en-GB"/>
        </w:rPr>
        <w:t xml:space="preserve">In this case, two providers communicate directly together. </w:t>
      </w:r>
      <w:r w:rsidR="00F51ACB">
        <w:rPr>
          <w:rFonts w:cs="Calibri"/>
          <w:lang w:val="en-GB"/>
        </w:rPr>
        <w:t xml:space="preserve">Because both providers are </w:t>
      </w:r>
      <w:r w:rsidR="00F51ACB">
        <w:rPr>
          <w:rFonts w:cs="Calibri"/>
          <w:lang w:val="en-GB"/>
        </w:rPr>
        <w:br/>
        <w:t>a normal party in the system, this scenario is covered due to the peer to peer case.</w:t>
      </w:r>
      <w:r w:rsidR="00F51ACB">
        <w:rPr>
          <w:rFonts w:cs="Calibri"/>
          <w:lang w:val="en-GB"/>
        </w:rPr>
        <w:br/>
        <w:t>The sub addressing on the provider is embedded in the transmission message.</w:t>
      </w:r>
    </w:p>
    <w:p w14:paraId="4AF96AD5" w14:textId="24C37270" w:rsidR="00FF1F87" w:rsidRPr="001D3FBC" w:rsidRDefault="00BF269F" w:rsidP="00FF1F87">
      <w:pPr>
        <w:pStyle w:val="berschrift1"/>
        <w:numPr>
          <w:ilvl w:val="0"/>
          <w:numId w:val="4"/>
        </w:numPr>
        <w:rPr>
          <w:rFonts w:ascii="Calibri" w:hAnsi="Calibri" w:cs="Calibri"/>
          <w:lang w:val="en-GB"/>
        </w:rPr>
      </w:pPr>
      <w:bookmarkStart w:id="12" w:name="_Toc530092961"/>
      <w:r w:rsidRPr="008929F9">
        <w:rPr>
          <w:rFonts w:ascii="Calibri" w:hAnsi="Calibri" w:cs="Calibri"/>
          <w:lang w:val="en-GB"/>
        </w:rPr>
        <w:t>Transmission</w:t>
      </w:r>
      <w:r w:rsidR="005C4DCB" w:rsidRPr="008929F9">
        <w:rPr>
          <w:rFonts w:ascii="Calibri" w:hAnsi="Calibri" w:cs="Calibri"/>
          <w:lang w:val="en-GB"/>
        </w:rPr>
        <w:t xml:space="preserve"> </w:t>
      </w:r>
      <w:r w:rsidR="00CA5738" w:rsidRPr="008929F9">
        <w:rPr>
          <w:rFonts w:ascii="Calibri" w:hAnsi="Calibri" w:cs="Calibri"/>
          <w:lang w:val="en-GB"/>
        </w:rPr>
        <w:t>Protocol</w:t>
      </w:r>
      <w:bookmarkEnd w:id="12"/>
    </w:p>
    <w:p w14:paraId="789051D6" w14:textId="6CDE0A65" w:rsidR="00BF269F" w:rsidRPr="008929F9" w:rsidRDefault="00A86B6A" w:rsidP="00FF1F87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This chapter describes </w:t>
      </w:r>
      <w:r w:rsidR="00981A4D">
        <w:rPr>
          <w:rFonts w:cs="Calibri"/>
          <w:lang w:val="en-GB"/>
        </w:rPr>
        <w:t>the concrete functions</w:t>
      </w:r>
      <w:r w:rsidR="00ED54FF">
        <w:rPr>
          <w:rFonts w:cs="Calibri"/>
          <w:lang w:val="en-GB"/>
        </w:rPr>
        <w:t xml:space="preserve"> and technologies</w:t>
      </w:r>
      <w:r w:rsidR="00981A4D">
        <w:rPr>
          <w:rFonts w:cs="Calibri"/>
          <w:lang w:val="en-GB"/>
        </w:rPr>
        <w:t>, which are necessary for a transmission</w:t>
      </w:r>
      <w:r w:rsidR="00ED54FF">
        <w:rPr>
          <w:rFonts w:cs="Calibri"/>
          <w:lang w:val="en-GB"/>
        </w:rPr>
        <w:t xml:space="preserve"> of </w:t>
      </w:r>
      <w:r w:rsidR="00FE2721">
        <w:rPr>
          <w:rFonts w:cs="Calibri"/>
          <w:lang w:val="en-GB"/>
        </w:rPr>
        <w:t>an</w:t>
      </w:r>
      <w:r w:rsidR="00ED54FF">
        <w:rPr>
          <w:rFonts w:cs="Calibri"/>
          <w:lang w:val="en-GB"/>
        </w:rPr>
        <w:t xml:space="preserve"> EDI-Message</w:t>
      </w:r>
      <w:r w:rsidR="00981A4D">
        <w:rPr>
          <w:rFonts w:cs="Calibri"/>
          <w:lang w:val="en-GB"/>
        </w:rPr>
        <w:t>.</w:t>
      </w:r>
    </w:p>
    <w:p w14:paraId="642B5180" w14:textId="75CA7652" w:rsidR="00884298" w:rsidRPr="001D3FBC" w:rsidRDefault="00BF269F" w:rsidP="00FF1F87">
      <w:pPr>
        <w:pStyle w:val="berschrift2"/>
        <w:numPr>
          <w:ilvl w:val="0"/>
          <w:numId w:val="6"/>
        </w:numPr>
        <w:rPr>
          <w:rFonts w:ascii="Calibri" w:hAnsi="Calibri" w:cs="Calibri"/>
          <w:lang w:val="en-GB"/>
        </w:rPr>
      </w:pPr>
      <w:bookmarkStart w:id="13" w:name="_Toc530092962"/>
      <w:r w:rsidRPr="008929F9">
        <w:rPr>
          <w:rFonts w:ascii="Calibri" w:hAnsi="Calibri" w:cs="Calibri"/>
          <w:lang w:val="en-GB"/>
        </w:rPr>
        <w:t>Technology Considerations</w:t>
      </w:r>
      <w:bookmarkEnd w:id="13"/>
    </w:p>
    <w:p w14:paraId="737D0261" w14:textId="117DC745" w:rsidR="00EA798C" w:rsidRPr="00344B88" w:rsidRDefault="00610EE3" w:rsidP="00FF1F87">
      <w:pPr>
        <w:rPr>
          <w:rFonts w:cs="Calibri"/>
          <w:lang w:val="en-GB"/>
        </w:rPr>
      </w:pPr>
      <w:r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501F818F" wp14:editId="229C58A6">
            <wp:simplePos x="0" y="0"/>
            <wp:positionH relativeFrom="column">
              <wp:posOffset>4377055</wp:posOffset>
            </wp:positionH>
            <wp:positionV relativeFrom="paragraph">
              <wp:posOffset>23495</wp:posOffset>
            </wp:positionV>
            <wp:extent cx="1152525" cy="2295525"/>
            <wp:effectExtent l="0" t="0" r="9525" b="9525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tocol_stac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4B88">
        <w:rPr>
          <w:rFonts w:cs="Calibri"/>
          <w:lang w:val="en-GB"/>
        </w:rPr>
        <w:t xml:space="preserve">The used base technology is </w:t>
      </w:r>
      <w:proofErr w:type="spellStart"/>
      <w:r w:rsidR="00344B88" w:rsidRPr="00EA798C">
        <w:rPr>
          <w:rFonts w:cs="Calibri"/>
          <w:i/>
          <w:lang w:val="en-GB"/>
        </w:rPr>
        <w:t>OpenA</w:t>
      </w:r>
      <w:r w:rsidR="00EA798C">
        <w:rPr>
          <w:rFonts w:cs="Calibri"/>
          <w:i/>
          <w:lang w:val="en-GB"/>
        </w:rPr>
        <w:t>PI</w:t>
      </w:r>
      <w:proofErr w:type="spellEnd"/>
      <w:r w:rsidR="00344B88" w:rsidRPr="00EA798C">
        <w:rPr>
          <w:rFonts w:cs="Calibri"/>
          <w:i/>
          <w:lang w:val="en-GB"/>
        </w:rPr>
        <w:t xml:space="preserve"> 3</w:t>
      </w:r>
      <w:r w:rsidR="00D11ABC">
        <w:rPr>
          <w:rStyle w:val="Funotenzeichen"/>
          <w:rFonts w:cs="Calibri"/>
          <w:i/>
          <w:lang w:val="en-GB"/>
        </w:rPr>
        <w:footnoteReference w:id="6"/>
      </w:r>
      <w:r w:rsidR="00344B88">
        <w:rPr>
          <w:rFonts w:cs="Calibri"/>
          <w:lang w:val="en-GB"/>
        </w:rPr>
        <w:t>.</w:t>
      </w:r>
      <w:r w:rsidR="00EA798C">
        <w:rPr>
          <w:rFonts w:cs="Calibri"/>
          <w:lang w:val="en-GB"/>
        </w:rPr>
        <w:t xml:space="preserve"> </w:t>
      </w:r>
      <w:proofErr w:type="spellStart"/>
      <w:r w:rsidR="00344B88" w:rsidRPr="00EA798C">
        <w:rPr>
          <w:rFonts w:cs="Calibri"/>
          <w:i/>
          <w:lang w:val="en-GB"/>
        </w:rPr>
        <w:t>OpenAPI</w:t>
      </w:r>
      <w:proofErr w:type="spellEnd"/>
      <w:r w:rsidR="00344B88" w:rsidRPr="00344B88">
        <w:rPr>
          <w:rFonts w:cs="Calibri"/>
          <w:lang w:val="en-GB"/>
        </w:rPr>
        <w:t xml:space="preserve"> is based on </w:t>
      </w:r>
      <w:r w:rsidR="00344B88">
        <w:rPr>
          <w:rFonts w:cs="Calibri"/>
          <w:lang w:val="en-GB"/>
        </w:rPr>
        <w:t xml:space="preserve">the widely used </w:t>
      </w:r>
      <w:r w:rsidR="00344B88" w:rsidRPr="00EA798C">
        <w:rPr>
          <w:rFonts w:cs="Calibri"/>
          <w:i/>
          <w:lang w:val="en-GB"/>
        </w:rPr>
        <w:t>Swagger2</w:t>
      </w:r>
      <w:r w:rsidR="00344B88">
        <w:rPr>
          <w:rFonts w:cs="Calibri"/>
          <w:lang w:val="en-GB"/>
        </w:rPr>
        <w:t xml:space="preserve"> Specification.</w:t>
      </w:r>
      <w:r w:rsidR="00EA798C">
        <w:rPr>
          <w:rFonts w:cs="Calibri"/>
          <w:lang w:val="en-GB"/>
        </w:rPr>
        <w:br/>
        <w:t>Swagger was generalized and renamed with the switch to Version 3.</w:t>
      </w:r>
      <w:r w:rsidR="00344B88">
        <w:rPr>
          <w:rFonts w:cs="Calibri"/>
          <w:lang w:val="en-GB"/>
        </w:rPr>
        <w:br/>
        <w:t xml:space="preserve">There is a great toolset around </w:t>
      </w:r>
      <w:r w:rsidR="00EA798C" w:rsidRPr="00EA798C">
        <w:rPr>
          <w:rFonts w:cs="Calibri"/>
          <w:i/>
          <w:lang w:val="en-GB"/>
        </w:rPr>
        <w:t>Swagger</w:t>
      </w:r>
      <w:r w:rsidR="00EA798C">
        <w:rPr>
          <w:rFonts w:cs="Calibri"/>
          <w:lang w:val="en-GB"/>
        </w:rPr>
        <w:t xml:space="preserve"> and</w:t>
      </w:r>
      <w:r w:rsidR="00344B88">
        <w:rPr>
          <w:rFonts w:cs="Calibri"/>
          <w:lang w:val="en-GB"/>
        </w:rPr>
        <w:t xml:space="preserve"> </w:t>
      </w:r>
      <w:proofErr w:type="spellStart"/>
      <w:r w:rsidR="00344B88" w:rsidRPr="00EA798C">
        <w:rPr>
          <w:rFonts w:cs="Calibri"/>
          <w:i/>
          <w:lang w:val="en-GB"/>
        </w:rPr>
        <w:t>OpenA</w:t>
      </w:r>
      <w:r w:rsidR="00EA798C">
        <w:rPr>
          <w:rFonts w:cs="Calibri"/>
          <w:i/>
          <w:lang w:val="en-GB"/>
        </w:rPr>
        <w:t>PI</w:t>
      </w:r>
      <w:proofErr w:type="spellEnd"/>
      <w:r w:rsidR="00344B88">
        <w:rPr>
          <w:rFonts w:cs="Calibri"/>
          <w:lang w:val="en-GB"/>
        </w:rPr>
        <w:t>.</w:t>
      </w:r>
      <w:r w:rsidR="00EA798C">
        <w:rPr>
          <w:rFonts w:cs="Calibri"/>
          <w:lang w:val="en-GB"/>
        </w:rPr>
        <w:t xml:space="preserve"> An </w:t>
      </w:r>
      <w:r w:rsidR="00D5755A">
        <w:rPr>
          <w:rFonts w:cs="Calibri"/>
          <w:lang w:val="en-GB"/>
        </w:rPr>
        <w:t>a</w:t>
      </w:r>
      <w:r w:rsidR="00EA798C">
        <w:rPr>
          <w:rFonts w:cs="Calibri"/>
          <w:lang w:val="en-GB"/>
        </w:rPr>
        <w:t xml:space="preserve">pplication </w:t>
      </w:r>
      <w:r w:rsidR="00D5755A">
        <w:rPr>
          <w:rFonts w:cs="Calibri"/>
          <w:lang w:val="en-GB"/>
        </w:rPr>
        <w:t>p</w:t>
      </w:r>
      <w:r w:rsidR="00EA798C">
        <w:rPr>
          <w:rFonts w:cs="Calibri"/>
          <w:lang w:val="en-GB"/>
        </w:rPr>
        <w:t xml:space="preserve">rotocol is defined in a </w:t>
      </w:r>
      <w:proofErr w:type="gramStart"/>
      <w:r w:rsidR="00EA798C">
        <w:rPr>
          <w:rFonts w:cs="Calibri"/>
          <w:lang w:val="en-GB"/>
        </w:rPr>
        <w:t xml:space="preserve">single </w:t>
      </w:r>
      <w:r w:rsidR="00EA798C" w:rsidRPr="00EA798C">
        <w:rPr>
          <w:rFonts w:cs="Calibri"/>
          <w:i/>
          <w:lang w:val="en-GB"/>
        </w:rPr>
        <w:t>.</w:t>
      </w:r>
      <w:proofErr w:type="spellStart"/>
      <w:r w:rsidR="00EA798C" w:rsidRPr="00EA798C">
        <w:rPr>
          <w:rFonts w:cs="Calibri"/>
          <w:i/>
          <w:lang w:val="en-GB"/>
        </w:rPr>
        <w:t>yaml</w:t>
      </w:r>
      <w:proofErr w:type="spellEnd"/>
      <w:proofErr w:type="gramEnd"/>
      <w:r w:rsidR="00EA798C">
        <w:rPr>
          <w:rFonts w:cs="Calibri"/>
          <w:lang w:val="en-GB"/>
        </w:rPr>
        <w:t>-File like the webservice definition language (</w:t>
      </w:r>
      <w:proofErr w:type="spellStart"/>
      <w:r w:rsidR="00EA798C">
        <w:rPr>
          <w:rFonts w:cs="Calibri"/>
          <w:lang w:val="en-GB"/>
        </w:rPr>
        <w:t>wsdl</w:t>
      </w:r>
      <w:proofErr w:type="spellEnd"/>
      <w:r w:rsidR="00EA798C">
        <w:rPr>
          <w:rFonts w:cs="Calibri"/>
          <w:lang w:val="en-GB"/>
        </w:rPr>
        <w:t xml:space="preserve">) in </w:t>
      </w:r>
      <w:r w:rsidR="00EA798C">
        <w:rPr>
          <w:rFonts w:cs="Calibri"/>
          <w:i/>
          <w:lang w:val="en-GB"/>
        </w:rPr>
        <w:t>SOAP</w:t>
      </w:r>
      <w:r w:rsidR="00CB09C6">
        <w:rPr>
          <w:rStyle w:val="Funotenzeichen"/>
          <w:rFonts w:cs="Calibri"/>
          <w:i/>
          <w:lang w:val="en-GB"/>
        </w:rPr>
        <w:footnoteReference w:id="7"/>
      </w:r>
      <w:r w:rsidR="00EA798C">
        <w:rPr>
          <w:rFonts w:cs="Calibri"/>
          <w:lang w:val="en-GB"/>
        </w:rPr>
        <w:t xml:space="preserve">. This </w:t>
      </w:r>
      <w:r w:rsidR="004F6E6E">
        <w:rPr>
          <w:rFonts w:cs="Calibri"/>
          <w:lang w:val="en-GB"/>
        </w:rPr>
        <w:t>f</w:t>
      </w:r>
      <w:r w:rsidR="00EA798C">
        <w:rPr>
          <w:rFonts w:cs="Calibri"/>
          <w:lang w:val="en-GB"/>
        </w:rPr>
        <w:t xml:space="preserve">ile can be used to generate basic client and server code or an extensive development documentation. The core principle of </w:t>
      </w:r>
      <w:proofErr w:type="spellStart"/>
      <w:r w:rsidR="00EA798C" w:rsidRPr="00EA798C">
        <w:rPr>
          <w:rFonts w:cs="Calibri"/>
          <w:i/>
          <w:lang w:val="en-GB"/>
        </w:rPr>
        <w:t>OpenAPI</w:t>
      </w:r>
      <w:proofErr w:type="spellEnd"/>
      <w:r w:rsidR="00EA798C">
        <w:rPr>
          <w:rFonts w:cs="Calibri"/>
          <w:lang w:val="en-GB"/>
        </w:rPr>
        <w:t xml:space="preserve"> is the </w:t>
      </w:r>
      <w:r w:rsidR="00EA798C" w:rsidRPr="00EA798C">
        <w:rPr>
          <w:rFonts w:cs="Calibri"/>
          <w:i/>
          <w:lang w:val="en-GB"/>
        </w:rPr>
        <w:t>RESTful</w:t>
      </w:r>
      <w:r w:rsidR="00CB09C6">
        <w:rPr>
          <w:rStyle w:val="Funotenzeichen"/>
          <w:rFonts w:cs="Calibri"/>
          <w:i/>
          <w:lang w:val="en-GB"/>
        </w:rPr>
        <w:footnoteReference w:id="8"/>
      </w:r>
      <w:r w:rsidR="00EA798C">
        <w:rPr>
          <w:rFonts w:cs="Calibri"/>
          <w:lang w:val="en-GB"/>
        </w:rPr>
        <w:t xml:space="preserve"> </w:t>
      </w:r>
      <w:proofErr w:type="spellStart"/>
      <w:r w:rsidR="00EA798C">
        <w:rPr>
          <w:rFonts w:cs="Calibri"/>
          <w:lang w:val="en-GB"/>
        </w:rPr>
        <w:t>api</w:t>
      </w:r>
      <w:proofErr w:type="spellEnd"/>
      <w:r w:rsidR="00EA798C">
        <w:rPr>
          <w:rFonts w:cs="Calibri"/>
          <w:lang w:val="en-GB"/>
        </w:rPr>
        <w:t xml:space="preserve"> design, which is broadly used in many other protocols.</w:t>
      </w:r>
      <w:r w:rsidR="00EA798C">
        <w:rPr>
          <w:rFonts w:cs="Calibri"/>
          <w:lang w:val="en-GB"/>
        </w:rPr>
        <w:br/>
        <w:t xml:space="preserve">Additionally the </w:t>
      </w:r>
      <w:r w:rsidR="004F6E6E">
        <w:rPr>
          <w:rFonts w:cs="Calibri"/>
          <w:lang w:val="en-GB"/>
        </w:rPr>
        <w:t>p</w:t>
      </w:r>
      <w:r w:rsidR="00EA798C">
        <w:rPr>
          <w:rFonts w:cs="Calibri"/>
          <w:lang w:val="en-GB"/>
        </w:rPr>
        <w:t xml:space="preserve">rotocol is available on modern language and frameworks like </w:t>
      </w:r>
      <w:r w:rsidR="00EA798C" w:rsidRPr="00CF169E">
        <w:rPr>
          <w:i/>
          <w:lang w:val="en-GB"/>
        </w:rPr>
        <w:t>C# .NET Core</w:t>
      </w:r>
      <w:r w:rsidR="00EA798C">
        <w:rPr>
          <w:rFonts w:cs="Calibri"/>
          <w:lang w:val="en-GB"/>
        </w:rPr>
        <w:t xml:space="preserve"> and the </w:t>
      </w:r>
      <w:r w:rsidR="006B0FA9">
        <w:rPr>
          <w:rFonts w:cs="Calibri"/>
          <w:i/>
          <w:lang w:val="en-GB"/>
        </w:rPr>
        <w:t>go</w:t>
      </w:r>
      <w:r w:rsidR="006B0FA9">
        <w:rPr>
          <w:rStyle w:val="Funotenzeichen"/>
          <w:rFonts w:cs="Calibri"/>
          <w:i/>
          <w:lang w:val="en-GB"/>
        </w:rPr>
        <w:footnoteReference w:id="9"/>
      </w:r>
      <w:r w:rsidR="00EA798C">
        <w:rPr>
          <w:rFonts w:cs="Calibri"/>
          <w:lang w:val="en-GB"/>
        </w:rPr>
        <w:t xml:space="preserve"> programming language. </w:t>
      </w:r>
      <w:r w:rsidR="00EA798C" w:rsidRPr="00EA798C">
        <w:rPr>
          <w:rFonts w:cs="Calibri"/>
          <w:i/>
          <w:lang w:val="en-GB"/>
        </w:rPr>
        <w:t>SOAP</w:t>
      </w:r>
      <w:r w:rsidR="00EA798C">
        <w:rPr>
          <w:rFonts w:cs="Calibri"/>
          <w:i/>
          <w:lang w:val="en-GB"/>
        </w:rPr>
        <w:t xml:space="preserve"> </w:t>
      </w:r>
      <w:r w:rsidR="00EA798C" w:rsidRPr="00EA798C">
        <w:rPr>
          <w:rFonts w:cs="Calibri"/>
          <w:lang w:val="en-GB"/>
        </w:rPr>
        <w:t>has a la</w:t>
      </w:r>
      <w:r w:rsidR="00EA798C">
        <w:rPr>
          <w:rFonts w:cs="Calibri"/>
          <w:lang w:val="en-GB"/>
        </w:rPr>
        <w:t xml:space="preserve">ck of support on these languages. Even if </w:t>
      </w:r>
      <w:r>
        <w:rPr>
          <w:rFonts w:cs="Calibri"/>
          <w:lang w:val="en-GB"/>
        </w:rPr>
        <w:t>there is</w:t>
      </w:r>
      <w:r w:rsidR="00EA798C">
        <w:rPr>
          <w:rFonts w:cs="Calibri"/>
          <w:lang w:val="en-GB"/>
        </w:rPr>
        <w:t xml:space="preserve"> no </w:t>
      </w:r>
      <w:proofErr w:type="spellStart"/>
      <w:r w:rsidR="00EA798C" w:rsidRPr="00610EE3">
        <w:rPr>
          <w:rFonts w:cs="Calibri"/>
          <w:i/>
          <w:lang w:val="en-GB"/>
        </w:rPr>
        <w:t>OpenAPI</w:t>
      </w:r>
      <w:proofErr w:type="spellEnd"/>
      <w:r w:rsidR="00EA798C">
        <w:rPr>
          <w:rFonts w:cs="Calibri"/>
          <w:lang w:val="en-GB"/>
        </w:rPr>
        <w:t xml:space="preserve"> support in the targeted language, it is possible to write the </w:t>
      </w:r>
      <w:r w:rsidR="00EA6258">
        <w:rPr>
          <w:rFonts w:cs="Calibri"/>
          <w:lang w:val="en-GB"/>
        </w:rPr>
        <w:t>p</w:t>
      </w:r>
      <w:r w:rsidR="00EA798C">
        <w:rPr>
          <w:rFonts w:cs="Calibri"/>
          <w:lang w:val="en-GB"/>
        </w:rPr>
        <w:t xml:space="preserve">rotocol </w:t>
      </w:r>
      <w:r>
        <w:rPr>
          <w:rFonts w:cs="Calibri"/>
          <w:lang w:val="en-GB"/>
        </w:rPr>
        <w:t>on your own.</w:t>
      </w:r>
      <w:r>
        <w:rPr>
          <w:rFonts w:cs="Calibri"/>
          <w:lang w:val="en-GB"/>
        </w:rPr>
        <w:br/>
      </w:r>
      <w:proofErr w:type="spellStart"/>
      <w:r>
        <w:rPr>
          <w:rFonts w:cs="Calibri"/>
          <w:lang w:val="en-GB"/>
        </w:rPr>
        <w:lastRenderedPageBreak/>
        <w:t>OpenAPI</w:t>
      </w:r>
      <w:proofErr w:type="spellEnd"/>
      <w:r>
        <w:rPr>
          <w:rFonts w:cs="Calibri"/>
          <w:lang w:val="en-GB"/>
        </w:rPr>
        <w:t xml:space="preserve"> is based on HTTP as transport layer, which is proxy aware and easy to implement.</w:t>
      </w:r>
      <w:r>
        <w:rPr>
          <w:rFonts w:cs="Calibri"/>
          <w:lang w:val="en-GB"/>
        </w:rPr>
        <w:br/>
        <w:t xml:space="preserve">It is possible to use standard load balancers to scale up your message broker respectively </w:t>
      </w:r>
      <w:r w:rsidR="00021F47">
        <w:rPr>
          <w:rFonts w:cs="Calibri"/>
          <w:lang w:val="en-GB"/>
        </w:rPr>
        <w:t xml:space="preserve">the </w:t>
      </w:r>
      <w:r>
        <w:rPr>
          <w:rFonts w:cs="Calibri"/>
          <w:lang w:val="en-GB"/>
        </w:rPr>
        <w:t>provider system.</w:t>
      </w:r>
    </w:p>
    <w:p w14:paraId="542955BB" w14:textId="00E96507" w:rsidR="00880825" w:rsidRPr="001D3FBC" w:rsidRDefault="00880825" w:rsidP="00880825">
      <w:pPr>
        <w:pStyle w:val="berschrift2"/>
        <w:numPr>
          <w:ilvl w:val="0"/>
          <w:numId w:val="6"/>
        </w:numPr>
        <w:rPr>
          <w:lang w:val="en-GB"/>
        </w:rPr>
      </w:pPr>
      <w:bookmarkStart w:id="14" w:name="_Toc530092963"/>
      <w:r>
        <w:rPr>
          <w:lang w:val="en-GB"/>
        </w:rPr>
        <w:t>Addressing Scheme</w:t>
      </w:r>
      <w:bookmarkEnd w:id="14"/>
    </w:p>
    <w:p w14:paraId="53A1A2F5" w14:textId="411C4424" w:rsidR="00880825" w:rsidRDefault="00880825" w:rsidP="00880825">
      <w:pPr>
        <w:rPr>
          <w:lang w:val="en-GB"/>
        </w:rPr>
      </w:pPr>
      <w:r>
        <w:rPr>
          <w:lang w:val="en-GB"/>
        </w:rPr>
        <w:t xml:space="preserve">It is necessary to </w:t>
      </w:r>
      <w:r w:rsidR="0085257B">
        <w:rPr>
          <w:lang w:val="en-GB"/>
        </w:rPr>
        <w:t xml:space="preserve">use </w:t>
      </w:r>
      <w:r>
        <w:rPr>
          <w:lang w:val="en-GB"/>
        </w:rPr>
        <w:t>an addressing scheme</w:t>
      </w:r>
      <w:r w:rsidR="00B66941">
        <w:rPr>
          <w:lang w:val="en-GB"/>
        </w:rPr>
        <w:t>,</w:t>
      </w:r>
      <w:r>
        <w:rPr>
          <w:lang w:val="en-GB"/>
        </w:rPr>
        <w:t xml:space="preserve"> which uniquely addresses a party</w:t>
      </w:r>
      <w:r w:rsidR="00B66941">
        <w:rPr>
          <w:lang w:val="en-GB"/>
        </w:rPr>
        <w:t xml:space="preserve">´s inbox or the network endpoint in case of </w:t>
      </w:r>
      <w:r w:rsidR="003900B4">
        <w:rPr>
          <w:lang w:val="en-GB"/>
        </w:rPr>
        <w:t xml:space="preserve">the </w:t>
      </w:r>
      <w:r w:rsidR="00B66941">
        <w:rPr>
          <w:lang w:val="en-GB"/>
        </w:rPr>
        <w:t>peer to peer communication model.</w:t>
      </w:r>
      <w:r w:rsidR="000256AB">
        <w:rPr>
          <w:lang w:val="en-GB"/>
        </w:rPr>
        <w:t xml:space="preserve"> </w:t>
      </w:r>
      <w:r w:rsidR="003900B4">
        <w:rPr>
          <w:lang w:val="en-GB"/>
        </w:rPr>
        <w:t xml:space="preserve">If the party is a provider an additional sub target has to be provided. </w:t>
      </w:r>
      <w:r w:rsidR="003900B4">
        <w:rPr>
          <w:lang w:val="en-GB"/>
        </w:rPr>
        <w:br/>
      </w:r>
      <w:r w:rsidR="003900B4">
        <w:rPr>
          <w:lang w:val="en-GB"/>
        </w:rPr>
        <w:br/>
        <w:t xml:space="preserve">The addressing scheme consists of </w:t>
      </w:r>
      <w:r w:rsidR="002F4172">
        <w:rPr>
          <w:lang w:val="en-GB"/>
        </w:rPr>
        <w:t>three</w:t>
      </w:r>
      <w:r w:rsidR="003900B4">
        <w:rPr>
          <w:lang w:val="en-GB"/>
        </w:rPr>
        <w:t xml:space="preserve"> values. The </w:t>
      </w:r>
      <w:r w:rsidR="003900B4" w:rsidRPr="00A167E3">
        <w:rPr>
          <w:i/>
          <w:lang w:val="en-GB"/>
        </w:rPr>
        <w:t>broker</w:t>
      </w:r>
      <w:r w:rsidR="003900B4">
        <w:rPr>
          <w:lang w:val="en-GB"/>
        </w:rPr>
        <w:t xml:space="preserve"> is a URI [RFC 3986</w:t>
      </w:r>
      <w:r w:rsidR="003900B4">
        <w:rPr>
          <w:rStyle w:val="Funotenzeichen"/>
          <w:lang w:val="en-GB"/>
        </w:rPr>
        <w:footnoteReference w:id="10"/>
      </w:r>
      <w:r w:rsidR="003900B4">
        <w:rPr>
          <w:lang w:val="en-GB"/>
        </w:rPr>
        <w:t>] which specifies the network endpoint</w:t>
      </w:r>
      <w:r w:rsidR="002F4172">
        <w:rPr>
          <w:lang w:val="en-GB"/>
        </w:rPr>
        <w:t xml:space="preserve"> with </w:t>
      </w:r>
      <w:r w:rsidR="008B307A">
        <w:rPr>
          <w:lang w:val="en-GB"/>
        </w:rPr>
        <w:t xml:space="preserve">the </w:t>
      </w:r>
      <w:r w:rsidR="002F4172">
        <w:rPr>
          <w:lang w:val="en-GB"/>
        </w:rPr>
        <w:t>embedded transport protocol</w:t>
      </w:r>
      <w:r w:rsidR="003900B4">
        <w:rPr>
          <w:lang w:val="en-GB"/>
        </w:rPr>
        <w:t>.</w:t>
      </w:r>
      <w:r w:rsidR="002F4172">
        <w:rPr>
          <w:lang w:val="en-GB"/>
        </w:rPr>
        <w:t xml:space="preserve"> </w:t>
      </w:r>
      <w:r w:rsidR="008B307A">
        <w:rPr>
          <w:lang w:val="en-GB"/>
        </w:rPr>
        <w:t xml:space="preserve">The party is the target of the encrypted EDI-Message and the </w:t>
      </w:r>
      <w:proofErr w:type="spellStart"/>
      <w:r w:rsidR="008B307A" w:rsidRPr="00A167E3">
        <w:rPr>
          <w:i/>
          <w:lang w:val="en-GB"/>
        </w:rPr>
        <w:t>sub_target</w:t>
      </w:r>
      <w:proofErr w:type="spellEnd"/>
      <w:r w:rsidR="008B307A">
        <w:rPr>
          <w:lang w:val="en-GB"/>
        </w:rPr>
        <w:t xml:space="preserve"> is the party behind a provider, if one is used.</w:t>
      </w:r>
    </w:p>
    <w:p w14:paraId="112C78D7" w14:textId="29C2CC36" w:rsidR="0085257B" w:rsidRDefault="0085257B" w:rsidP="00880825">
      <w:pPr>
        <w:rPr>
          <w:lang w:val="en-GB"/>
        </w:rPr>
      </w:pPr>
      <w:r>
        <w:rPr>
          <w:lang w:val="en-GB"/>
        </w:rPr>
        <w:t>Example:</w:t>
      </w:r>
    </w:p>
    <w:p w14:paraId="0D497705" w14:textId="7D41CE63" w:rsidR="000256AB" w:rsidRPr="00A167E3" w:rsidRDefault="000256AB" w:rsidP="000256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</w:pP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{</w:t>
      </w:r>
    </w:p>
    <w:p w14:paraId="5667B928" w14:textId="346BF9B7" w:rsidR="000256AB" w:rsidRPr="00836869" w:rsidRDefault="000256AB" w:rsidP="00836869">
      <w:pPr>
        <w:shd w:val="clear" w:color="auto" w:fill="F5F5F5"/>
        <w:spacing w:after="0" w:line="285" w:lineRule="atLeast"/>
        <w:rPr>
          <w:rFonts w:ascii="Consolas" w:hAnsi="Consolas"/>
          <w:color w:val="333333"/>
          <w:sz w:val="21"/>
          <w:lang w:val="en-GB"/>
        </w:rPr>
      </w:pP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  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r w:rsidRPr="00A167E3">
        <w:rPr>
          <w:rFonts w:ascii="Consolas" w:eastAsia="Times New Roman" w:hAnsi="Consolas" w:cs="Times New Roman"/>
          <w:color w:val="9C5D27"/>
          <w:sz w:val="21"/>
          <w:szCs w:val="21"/>
          <w:lang w:val="en-GB"/>
        </w:rPr>
        <w:t>broker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":</w:t>
      </w: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r w:rsidR="002F4172">
        <w:rPr>
          <w:rFonts w:ascii="Consolas" w:eastAsia="Times New Roman" w:hAnsi="Consolas" w:cs="Times New Roman"/>
          <w:color w:val="448C27"/>
          <w:sz w:val="21"/>
          <w:szCs w:val="21"/>
          <w:lang w:val="en-GB"/>
        </w:rPr>
        <w:t>https://</w:t>
      </w:r>
      <w:r w:rsidR="002F4172" w:rsidRPr="00836869">
        <w:rPr>
          <w:rFonts w:ascii="Consolas" w:hAnsi="Consolas"/>
          <w:color w:val="448C27"/>
          <w:sz w:val="21"/>
          <w:lang w:val="en-GB"/>
        </w:rPr>
        <w:t>edi.wsr.</w:t>
      </w:r>
      <w:r w:rsidR="002F4172">
        <w:rPr>
          <w:rFonts w:ascii="Consolas" w:eastAsia="Times New Roman" w:hAnsi="Consolas" w:cs="Times New Roman"/>
          <w:color w:val="448C27"/>
          <w:sz w:val="21"/>
          <w:szCs w:val="21"/>
          <w:lang w:val="en-GB"/>
        </w:rPr>
        <w:t>eu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",</w:t>
      </w:r>
    </w:p>
    <w:p w14:paraId="6437122A" w14:textId="7043D15A" w:rsidR="000256AB" w:rsidRPr="00A167E3" w:rsidRDefault="000256AB" w:rsidP="000256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</w:pP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  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r w:rsidRPr="00A167E3">
        <w:rPr>
          <w:rFonts w:ascii="Consolas" w:eastAsia="Times New Roman" w:hAnsi="Consolas" w:cs="Times New Roman"/>
          <w:color w:val="9C5D27"/>
          <w:sz w:val="21"/>
          <w:szCs w:val="21"/>
          <w:lang w:val="en-GB"/>
        </w:rPr>
        <w:t>party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":</w:t>
      </w: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r w:rsidR="002F4172">
        <w:rPr>
          <w:rFonts w:ascii="Consolas" w:eastAsia="Times New Roman" w:hAnsi="Consolas" w:cs="Times New Roman"/>
          <w:color w:val="448C27"/>
          <w:sz w:val="21"/>
          <w:szCs w:val="21"/>
          <w:lang w:val="en-GB"/>
        </w:rPr>
        <w:t>Provider A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",</w:t>
      </w:r>
    </w:p>
    <w:p w14:paraId="2FC0BEE8" w14:textId="57E3C470" w:rsidR="000256AB" w:rsidRPr="00A167E3" w:rsidRDefault="000256AB" w:rsidP="000256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</w:pP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  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proofErr w:type="spellStart"/>
      <w:r w:rsidRPr="00A167E3">
        <w:rPr>
          <w:rFonts w:ascii="Consolas" w:eastAsia="Times New Roman" w:hAnsi="Consolas" w:cs="Times New Roman"/>
          <w:color w:val="9C5D27"/>
          <w:sz w:val="21"/>
          <w:szCs w:val="21"/>
          <w:lang w:val="en-GB"/>
        </w:rPr>
        <w:t>sub_target</w:t>
      </w:r>
      <w:proofErr w:type="spellEnd"/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":</w:t>
      </w: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r w:rsidR="002F4172">
        <w:rPr>
          <w:rFonts w:ascii="Consolas" w:eastAsia="Times New Roman" w:hAnsi="Consolas" w:cs="Times New Roman"/>
          <w:color w:val="448C27"/>
          <w:sz w:val="21"/>
          <w:szCs w:val="21"/>
          <w:lang w:val="en-GB"/>
        </w:rPr>
        <w:t>XYZ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</w:p>
    <w:p w14:paraId="1068A878" w14:textId="09CE5435" w:rsidR="000256AB" w:rsidRPr="00A167E3" w:rsidRDefault="000256AB" w:rsidP="000256A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</w:pP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}</w:t>
      </w:r>
    </w:p>
    <w:p w14:paraId="03A986E1" w14:textId="1C003DBC" w:rsidR="0085257B" w:rsidRDefault="000256AB" w:rsidP="00880825">
      <w:pPr>
        <w:rPr>
          <w:lang w:val="en-GB"/>
        </w:rPr>
      </w:pPr>
      <w:r>
        <w:rPr>
          <w:lang w:val="en-GB"/>
        </w:rPr>
        <w:br/>
      </w:r>
      <w:r w:rsidR="0085257B">
        <w:rPr>
          <w:lang w:val="en-GB"/>
        </w:rPr>
        <w:t xml:space="preserve">Sub addressing of parties </w:t>
      </w:r>
      <w:r w:rsidR="001178C6">
        <w:rPr>
          <w:lang w:val="en-GB"/>
        </w:rPr>
        <w:t>will not be provided to the Message Broker directly. If a sub address is specified for an EDI-Message the address is embedded in the encrypted Message</w:t>
      </w:r>
      <w:r w:rsidR="0085257B">
        <w:rPr>
          <w:lang w:val="en-GB"/>
        </w:rPr>
        <w:t xml:space="preserve">. </w:t>
      </w:r>
    </w:p>
    <w:p w14:paraId="42074D3D" w14:textId="04C162DE" w:rsidR="00CE4BEC" w:rsidRDefault="00CE4BEC" w:rsidP="00CE4BEC">
      <w:pPr>
        <w:pStyle w:val="berschrift2"/>
        <w:numPr>
          <w:ilvl w:val="0"/>
          <w:numId w:val="6"/>
        </w:numPr>
        <w:rPr>
          <w:lang w:val="en-GB"/>
        </w:rPr>
      </w:pPr>
      <w:bookmarkStart w:id="15" w:name="_Toc530092964"/>
      <w:r>
        <w:rPr>
          <w:lang w:val="en-GB"/>
        </w:rPr>
        <w:t>Transmission Message Format</w:t>
      </w:r>
      <w:bookmarkEnd w:id="15"/>
    </w:p>
    <w:p w14:paraId="09FA8384" w14:textId="7B13BF5D" w:rsidR="00CE4BEC" w:rsidRDefault="00CE4BEC" w:rsidP="00CE4BEC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B51E233" wp14:editId="7B1D0100">
            <wp:simplePos x="0" y="0"/>
            <wp:positionH relativeFrom="column">
              <wp:posOffset>3627755</wp:posOffset>
            </wp:positionH>
            <wp:positionV relativeFrom="paragraph">
              <wp:posOffset>15240</wp:posOffset>
            </wp:positionV>
            <wp:extent cx="2108200" cy="1536700"/>
            <wp:effectExtent l="0" t="0" r="6350" b="635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4BEC">
        <w:rPr>
          <w:lang w:val="en-GB"/>
        </w:rPr>
        <w:t xml:space="preserve">The </w:t>
      </w:r>
      <w:r>
        <w:rPr>
          <w:lang w:val="en-GB"/>
        </w:rPr>
        <w:t xml:space="preserve">inner layer of the </w:t>
      </w:r>
      <w:r w:rsidRPr="00CE4BEC">
        <w:rPr>
          <w:lang w:val="en-GB"/>
        </w:rPr>
        <w:t>Transmission Message Format</w:t>
      </w:r>
      <w:r w:rsidR="001C4EDB">
        <w:rPr>
          <w:lang w:val="en-GB"/>
        </w:rPr>
        <w:t xml:space="preserve"> (TMF)</w:t>
      </w:r>
      <w:r w:rsidRPr="00CE4BEC">
        <w:rPr>
          <w:lang w:val="en-GB"/>
        </w:rPr>
        <w:t xml:space="preserve"> consists of a</w:t>
      </w:r>
      <w:r>
        <w:rPr>
          <w:lang w:val="en-GB"/>
        </w:rPr>
        <w:t xml:space="preserve">n </w:t>
      </w:r>
      <w:r w:rsidRPr="00CE4BEC">
        <w:rPr>
          <w:lang w:val="en-GB"/>
        </w:rPr>
        <w:t xml:space="preserve">optional header </w:t>
      </w:r>
      <w:r w:rsidR="00D5755A">
        <w:rPr>
          <w:lang w:val="en-GB"/>
        </w:rPr>
        <w:t>and</w:t>
      </w:r>
      <w:r w:rsidRPr="00CE4BEC">
        <w:rPr>
          <w:lang w:val="en-GB"/>
        </w:rPr>
        <w:t xml:space="preserve"> the EDI-Message as payload. The header consists of a JSON </w:t>
      </w:r>
      <w:r w:rsidR="007E45AA">
        <w:rPr>
          <w:lang w:val="en-GB"/>
        </w:rPr>
        <w:t xml:space="preserve">object [RFC </w:t>
      </w:r>
      <w:r w:rsidR="00A64282">
        <w:rPr>
          <w:lang w:val="en-GB"/>
        </w:rPr>
        <w:t>8259</w:t>
      </w:r>
      <w:r w:rsidR="007E45AA">
        <w:rPr>
          <w:rStyle w:val="Funotenzeichen"/>
          <w:lang w:val="en-GB"/>
        </w:rPr>
        <w:footnoteReference w:id="11"/>
      </w:r>
      <w:r w:rsidR="007E45AA">
        <w:rPr>
          <w:lang w:val="en-GB"/>
        </w:rPr>
        <w:t>]</w:t>
      </w:r>
      <w:r w:rsidR="007E45AA" w:rsidRPr="00CE4BEC">
        <w:rPr>
          <w:lang w:val="en-GB"/>
        </w:rPr>
        <w:t xml:space="preserve"> </w:t>
      </w:r>
      <w:r w:rsidRPr="00CE4BEC">
        <w:rPr>
          <w:lang w:val="en-GB"/>
        </w:rPr>
        <w:t>with a possible sub a</w:t>
      </w:r>
      <w:r>
        <w:rPr>
          <w:lang w:val="en-GB"/>
        </w:rPr>
        <w:t>d</w:t>
      </w:r>
      <w:r w:rsidRPr="00CE4BEC">
        <w:rPr>
          <w:lang w:val="en-GB"/>
        </w:rPr>
        <w:t>dress, if the</w:t>
      </w:r>
      <w:r>
        <w:rPr>
          <w:lang w:val="en-GB"/>
        </w:rPr>
        <w:t xml:space="preserve"> </w:t>
      </w:r>
      <w:r w:rsidRPr="00CE4BEC">
        <w:rPr>
          <w:lang w:val="en-GB"/>
        </w:rPr>
        <w:t xml:space="preserve">target party is </w:t>
      </w:r>
      <w:r>
        <w:rPr>
          <w:lang w:val="en-GB"/>
        </w:rPr>
        <w:t xml:space="preserve">located </w:t>
      </w:r>
      <w:r w:rsidRPr="00CE4BEC">
        <w:rPr>
          <w:lang w:val="en-GB"/>
        </w:rPr>
        <w:t xml:space="preserve">behind a provider. </w:t>
      </w:r>
      <w:r w:rsidR="004C16E8">
        <w:rPr>
          <w:lang w:val="en-GB"/>
        </w:rPr>
        <w:br/>
        <w:t xml:space="preserve">If the sender wants a response to the EDI-Message an additional </w:t>
      </w:r>
      <w:proofErr w:type="spellStart"/>
      <w:r w:rsidR="004C16E8" w:rsidRPr="00BF6000">
        <w:rPr>
          <w:i/>
          <w:lang w:val="en-GB"/>
        </w:rPr>
        <w:t>response</w:t>
      </w:r>
      <w:r w:rsidR="00BF6000" w:rsidRPr="00BF6000">
        <w:rPr>
          <w:i/>
          <w:lang w:val="en-GB"/>
        </w:rPr>
        <w:t>_to</w:t>
      </w:r>
      <w:proofErr w:type="spellEnd"/>
      <w:r w:rsidR="004C16E8">
        <w:rPr>
          <w:lang w:val="en-GB"/>
        </w:rPr>
        <w:t xml:space="preserve"> </w:t>
      </w:r>
      <w:r w:rsidR="00BF6000">
        <w:rPr>
          <w:lang w:val="en-GB"/>
        </w:rPr>
        <w:t>field can be provided in the header.</w:t>
      </w:r>
      <w:r w:rsidR="004C16E8">
        <w:rPr>
          <w:lang w:val="en-GB"/>
        </w:rPr>
        <w:t xml:space="preserve"> </w:t>
      </w:r>
      <w:r w:rsidR="00BF6000">
        <w:rPr>
          <w:lang w:val="en-GB"/>
        </w:rPr>
        <w:br/>
      </w:r>
      <w:r w:rsidR="000256AB">
        <w:rPr>
          <w:lang w:val="en-GB"/>
        </w:rPr>
        <w:t xml:space="preserve">The </w:t>
      </w:r>
      <w:proofErr w:type="spellStart"/>
      <w:r w:rsidR="000256AB" w:rsidRPr="00A167E3">
        <w:rPr>
          <w:i/>
          <w:lang w:val="en-GB"/>
        </w:rPr>
        <w:t>response_to</w:t>
      </w:r>
      <w:proofErr w:type="spellEnd"/>
      <w:r w:rsidR="000256AB">
        <w:rPr>
          <w:lang w:val="en-GB"/>
        </w:rPr>
        <w:t xml:space="preserve"> field have to provide a full target address.</w:t>
      </w:r>
      <w:r w:rsidR="000256AB">
        <w:rPr>
          <w:lang w:val="en-GB"/>
        </w:rPr>
        <w:br/>
      </w:r>
      <w:proofErr w:type="spellStart"/>
      <w:r w:rsidR="00BF6000" w:rsidRPr="00BF6000">
        <w:rPr>
          <w:i/>
          <w:lang w:val="en-GB"/>
        </w:rPr>
        <w:t>sub_target</w:t>
      </w:r>
      <w:proofErr w:type="spellEnd"/>
      <w:r w:rsidR="00BF6000">
        <w:rPr>
          <w:lang w:val="en-GB"/>
        </w:rPr>
        <w:t xml:space="preserve"> and </w:t>
      </w:r>
      <w:proofErr w:type="spellStart"/>
      <w:r w:rsidR="00BF6000" w:rsidRPr="00BF6000">
        <w:rPr>
          <w:i/>
          <w:lang w:val="en-GB"/>
        </w:rPr>
        <w:t>response_to</w:t>
      </w:r>
      <w:proofErr w:type="spellEnd"/>
      <w:r w:rsidR="00BF6000">
        <w:rPr>
          <w:i/>
          <w:lang w:val="en-GB"/>
        </w:rPr>
        <w:t xml:space="preserve"> </w:t>
      </w:r>
      <w:r w:rsidR="00BF6000">
        <w:rPr>
          <w:lang w:val="en-GB"/>
        </w:rPr>
        <w:t>addresses are within the signature and any modifications will be detected.</w:t>
      </w:r>
      <w:r w:rsidR="00021F47">
        <w:rPr>
          <w:lang w:val="en-GB"/>
        </w:rPr>
        <w:t xml:space="preserve"> </w:t>
      </w:r>
      <w:r w:rsidR="00EE2EF5">
        <w:rPr>
          <w:lang w:val="en-GB"/>
        </w:rPr>
        <w:t xml:space="preserve">To </w:t>
      </w:r>
      <w:r w:rsidR="005C353E">
        <w:rPr>
          <w:lang w:val="en-GB"/>
        </w:rPr>
        <w:t>make</w:t>
      </w:r>
      <w:r w:rsidR="00EE2EF5">
        <w:rPr>
          <w:lang w:val="en-GB"/>
        </w:rPr>
        <w:t xml:space="preserve"> sure that </w:t>
      </w:r>
      <w:r w:rsidR="00021F47">
        <w:rPr>
          <w:lang w:val="en-GB"/>
        </w:rPr>
        <w:t>a</w:t>
      </w:r>
      <w:r w:rsidR="00EE2EF5">
        <w:rPr>
          <w:lang w:val="en-GB"/>
        </w:rPr>
        <w:t xml:space="preserve"> message </w:t>
      </w:r>
      <w:r w:rsidR="00BF6000">
        <w:rPr>
          <w:lang w:val="en-GB"/>
        </w:rPr>
        <w:t>comes</w:t>
      </w:r>
      <w:r w:rsidR="00EE2EF5">
        <w:rPr>
          <w:lang w:val="en-GB"/>
        </w:rPr>
        <w:t xml:space="preserve"> from a known </w:t>
      </w:r>
      <w:r w:rsidR="00EE2EF5">
        <w:rPr>
          <w:lang w:val="en-GB"/>
        </w:rPr>
        <w:br/>
        <w:t xml:space="preserve">party, the </w:t>
      </w:r>
      <w:r w:rsidR="00BF6000">
        <w:rPr>
          <w:lang w:val="en-GB"/>
        </w:rPr>
        <w:t xml:space="preserve">certificate </w:t>
      </w:r>
      <w:r w:rsidR="00972132">
        <w:rPr>
          <w:lang w:val="en-GB"/>
        </w:rPr>
        <w:t xml:space="preserve">of the signature </w:t>
      </w:r>
      <w:r w:rsidR="00BF6000">
        <w:rPr>
          <w:lang w:val="en-GB"/>
        </w:rPr>
        <w:t xml:space="preserve">can be checked. </w:t>
      </w:r>
      <w:r w:rsidR="00935D49">
        <w:rPr>
          <w:lang w:val="en-GB"/>
        </w:rPr>
        <w:t>The</w:t>
      </w:r>
      <w:r w:rsidR="002416AE">
        <w:rPr>
          <w:lang w:val="en-GB"/>
        </w:rPr>
        <w:t xml:space="preserve"> outermost</w:t>
      </w:r>
      <w:r w:rsidR="00BF6000">
        <w:rPr>
          <w:lang w:val="en-GB"/>
        </w:rPr>
        <w:t xml:space="preserve"> </w:t>
      </w:r>
      <w:r w:rsidR="00935D49">
        <w:rPr>
          <w:lang w:val="en-GB"/>
        </w:rPr>
        <w:t>encryption</w:t>
      </w:r>
      <w:r w:rsidR="00BF6000">
        <w:rPr>
          <w:lang w:val="en-GB"/>
        </w:rPr>
        <w:t xml:space="preserve"> layer</w:t>
      </w:r>
      <w:r w:rsidR="002416AE">
        <w:rPr>
          <w:lang w:val="en-GB"/>
        </w:rPr>
        <w:t xml:space="preserve"> guarantees that the Message Broker can´t read the specific message or even knows who is the communication partner of the receiver party</w:t>
      </w:r>
      <w:r w:rsidR="00BF6000">
        <w:rPr>
          <w:lang w:val="en-GB"/>
        </w:rPr>
        <w:t>.</w:t>
      </w:r>
    </w:p>
    <w:p w14:paraId="45C25957" w14:textId="77777777" w:rsidR="00867B22" w:rsidRDefault="00867B22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14:paraId="1CB91E9B" w14:textId="27D8DDD1" w:rsidR="00CE4BEC" w:rsidRDefault="00CE4BEC" w:rsidP="00CE4BEC">
      <w:pPr>
        <w:rPr>
          <w:lang w:val="en-GB"/>
        </w:rPr>
      </w:pPr>
      <w:r>
        <w:rPr>
          <w:lang w:val="en-GB"/>
        </w:rPr>
        <w:lastRenderedPageBreak/>
        <w:t>Example</w:t>
      </w:r>
      <w:r w:rsidR="0085257B">
        <w:rPr>
          <w:lang w:val="en-GB"/>
        </w:rPr>
        <w:t xml:space="preserve"> transmission without signature and encryption</w:t>
      </w:r>
      <w:r>
        <w:rPr>
          <w:lang w:val="en-GB"/>
        </w:rPr>
        <w:t>:</w:t>
      </w:r>
    </w:p>
    <w:p w14:paraId="5A515968" w14:textId="77777777" w:rsidR="0076729B" w:rsidRPr="00A167E3" w:rsidRDefault="0076729B" w:rsidP="007672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</w:pP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{</w:t>
      </w:r>
    </w:p>
    <w:p w14:paraId="7DDFD27B" w14:textId="1C8BD88D" w:rsidR="0076729B" w:rsidRPr="00A167E3" w:rsidRDefault="0076729B" w:rsidP="007672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</w:pP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  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proofErr w:type="spellStart"/>
      <w:r w:rsidRPr="00A167E3">
        <w:rPr>
          <w:rFonts w:ascii="Consolas" w:eastAsia="Times New Roman" w:hAnsi="Consolas" w:cs="Times New Roman"/>
          <w:color w:val="9C5D27"/>
          <w:sz w:val="21"/>
          <w:szCs w:val="21"/>
          <w:lang w:val="en-GB"/>
        </w:rPr>
        <w:t>sub_target</w:t>
      </w:r>
      <w:proofErr w:type="spellEnd"/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":</w:t>
      </w: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r w:rsidRPr="00A167E3">
        <w:rPr>
          <w:rFonts w:ascii="Consolas" w:eastAsia="Times New Roman" w:hAnsi="Consolas" w:cs="Times New Roman"/>
          <w:color w:val="448C27"/>
          <w:sz w:val="21"/>
          <w:szCs w:val="21"/>
          <w:lang w:val="en-GB"/>
        </w:rPr>
        <w:t>&lt;</w:t>
      </w:r>
      <w:proofErr w:type="spellStart"/>
      <w:r w:rsidRPr="00A167E3">
        <w:rPr>
          <w:rFonts w:ascii="Consolas" w:eastAsia="Times New Roman" w:hAnsi="Consolas" w:cs="Times New Roman"/>
          <w:color w:val="448C27"/>
          <w:sz w:val="21"/>
          <w:szCs w:val="21"/>
          <w:lang w:val="en-GB"/>
        </w:rPr>
        <w:t>sub_target</w:t>
      </w:r>
      <w:proofErr w:type="spellEnd"/>
      <w:r w:rsidRPr="00A167E3">
        <w:rPr>
          <w:rFonts w:ascii="Consolas" w:eastAsia="Times New Roman" w:hAnsi="Consolas" w:cs="Times New Roman"/>
          <w:color w:val="448C27"/>
          <w:sz w:val="21"/>
          <w:szCs w:val="21"/>
          <w:lang w:val="en-GB"/>
        </w:rPr>
        <w:t>&gt;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",</w:t>
      </w:r>
    </w:p>
    <w:p w14:paraId="0E9AA183" w14:textId="3DD8B801" w:rsidR="0076729B" w:rsidRPr="00A167E3" w:rsidRDefault="0076729B" w:rsidP="007672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</w:pP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  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proofErr w:type="spellStart"/>
      <w:r w:rsidRPr="00A167E3">
        <w:rPr>
          <w:rFonts w:ascii="Consolas" w:eastAsia="Times New Roman" w:hAnsi="Consolas" w:cs="Times New Roman"/>
          <w:color w:val="9C5D27"/>
          <w:sz w:val="21"/>
          <w:szCs w:val="21"/>
          <w:lang w:val="en-GB"/>
        </w:rPr>
        <w:t>response_to</w:t>
      </w:r>
      <w:proofErr w:type="spellEnd"/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":</w:t>
      </w: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</w:t>
      </w:r>
    </w:p>
    <w:p w14:paraId="5D32D68F" w14:textId="77777777" w:rsidR="0076729B" w:rsidRPr="00A167E3" w:rsidRDefault="0076729B" w:rsidP="007672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</w:pP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  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{</w:t>
      </w:r>
    </w:p>
    <w:p w14:paraId="025E2018" w14:textId="0155E253" w:rsidR="0076729B" w:rsidRPr="00A167E3" w:rsidRDefault="0076729B" w:rsidP="007672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</w:pP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      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r w:rsidRPr="00836869">
        <w:rPr>
          <w:rFonts w:ascii="Consolas" w:hAnsi="Consolas"/>
          <w:color w:val="9C5D27"/>
          <w:sz w:val="21"/>
          <w:lang w:val="en-GB"/>
        </w:rPr>
        <w:t>broker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":</w:t>
      </w: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r w:rsidRPr="00A167E3">
        <w:rPr>
          <w:rFonts w:ascii="Consolas" w:eastAsia="Times New Roman" w:hAnsi="Consolas" w:cs="Times New Roman"/>
          <w:color w:val="448C27"/>
          <w:sz w:val="21"/>
          <w:szCs w:val="21"/>
          <w:lang w:val="en-GB"/>
        </w:rPr>
        <w:t>&lt;broker&gt;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",</w:t>
      </w:r>
    </w:p>
    <w:p w14:paraId="7001DAA9" w14:textId="77777777" w:rsidR="0076729B" w:rsidRPr="00A167E3" w:rsidRDefault="0076729B" w:rsidP="0076729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</w:pP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      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r w:rsidRPr="00A167E3">
        <w:rPr>
          <w:rFonts w:ascii="Consolas" w:eastAsia="Times New Roman" w:hAnsi="Consolas" w:cs="Times New Roman"/>
          <w:color w:val="9C5D27"/>
          <w:sz w:val="21"/>
          <w:szCs w:val="21"/>
          <w:lang w:val="en-GB"/>
        </w:rPr>
        <w:t>party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":</w:t>
      </w: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</w:t>
      </w:r>
      <w:r w:rsidRPr="00A167E3">
        <w:rPr>
          <w:rFonts w:ascii="Consolas" w:eastAsia="Times New Roman" w:hAnsi="Consolas" w:cs="Times New Roman"/>
          <w:color w:val="448C27"/>
          <w:sz w:val="21"/>
          <w:szCs w:val="21"/>
          <w:lang w:val="en-GB"/>
        </w:rPr>
        <w:t>&lt;</w:t>
      </w:r>
      <w:proofErr w:type="spellStart"/>
      <w:r w:rsidRPr="00A167E3">
        <w:rPr>
          <w:rFonts w:ascii="Consolas" w:eastAsia="Times New Roman" w:hAnsi="Consolas" w:cs="Times New Roman"/>
          <w:color w:val="448C27"/>
          <w:sz w:val="21"/>
          <w:szCs w:val="21"/>
          <w:lang w:val="en-GB"/>
        </w:rPr>
        <w:t>provider_id</w:t>
      </w:r>
      <w:proofErr w:type="spellEnd"/>
      <w:r w:rsidRPr="00A167E3">
        <w:rPr>
          <w:rFonts w:ascii="Consolas" w:eastAsia="Times New Roman" w:hAnsi="Consolas" w:cs="Times New Roman"/>
          <w:color w:val="448C27"/>
          <w:sz w:val="21"/>
          <w:szCs w:val="21"/>
          <w:lang w:val="en-GB"/>
        </w:rPr>
        <w:t>&gt;</w:t>
      </w:r>
      <w:r w:rsidRPr="00A167E3">
        <w:rPr>
          <w:rFonts w:ascii="Consolas" w:eastAsia="Times New Roman" w:hAnsi="Consolas" w:cs="Times New Roman"/>
          <w:color w:val="777777"/>
          <w:sz w:val="21"/>
          <w:szCs w:val="21"/>
          <w:lang w:val="en-GB"/>
        </w:rPr>
        <w:t>",</w:t>
      </w:r>
    </w:p>
    <w:p w14:paraId="122E6A1B" w14:textId="77777777" w:rsidR="0076729B" w:rsidRPr="00CF169E" w:rsidRDefault="0076729B" w:rsidP="0076729B">
      <w:pPr>
        <w:shd w:val="clear" w:color="auto" w:fill="F5F5F5"/>
        <w:spacing w:after="0" w:line="285" w:lineRule="atLeast"/>
        <w:rPr>
          <w:rFonts w:ascii="Consolas" w:hAnsi="Consolas"/>
          <w:color w:val="333333"/>
          <w:sz w:val="21"/>
          <w:lang w:val="en-GB"/>
        </w:rPr>
      </w:pPr>
      <w:r w:rsidRPr="00A167E3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 xml:space="preserve">        </w:t>
      </w:r>
      <w:r w:rsidRPr="00CF169E">
        <w:rPr>
          <w:rFonts w:ascii="Consolas" w:hAnsi="Consolas"/>
          <w:color w:val="777777"/>
          <w:sz w:val="21"/>
          <w:lang w:val="en-GB"/>
        </w:rPr>
        <w:t>"</w:t>
      </w:r>
      <w:proofErr w:type="spellStart"/>
      <w:r w:rsidRPr="00CF169E">
        <w:rPr>
          <w:rFonts w:ascii="Consolas" w:hAnsi="Consolas"/>
          <w:color w:val="9C5D27"/>
          <w:sz w:val="21"/>
          <w:lang w:val="en-GB"/>
        </w:rPr>
        <w:t>sub_target</w:t>
      </w:r>
      <w:proofErr w:type="spellEnd"/>
      <w:r w:rsidRPr="00CF169E">
        <w:rPr>
          <w:rFonts w:ascii="Consolas" w:hAnsi="Consolas"/>
          <w:color w:val="777777"/>
          <w:sz w:val="21"/>
          <w:lang w:val="en-GB"/>
        </w:rPr>
        <w:t>":</w:t>
      </w:r>
      <w:r w:rsidRPr="00CF169E">
        <w:rPr>
          <w:rFonts w:ascii="Consolas" w:hAnsi="Consolas"/>
          <w:color w:val="333333"/>
          <w:sz w:val="21"/>
          <w:lang w:val="en-GB"/>
        </w:rPr>
        <w:t xml:space="preserve"> </w:t>
      </w:r>
      <w:r w:rsidRPr="00CF169E">
        <w:rPr>
          <w:rFonts w:ascii="Consolas" w:hAnsi="Consolas"/>
          <w:color w:val="777777"/>
          <w:sz w:val="21"/>
          <w:lang w:val="en-GB"/>
        </w:rPr>
        <w:t>"</w:t>
      </w:r>
      <w:r w:rsidRPr="00CF169E">
        <w:rPr>
          <w:rFonts w:ascii="Consolas" w:hAnsi="Consolas"/>
          <w:color w:val="448C27"/>
          <w:sz w:val="21"/>
          <w:lang w:val="en-GB"/>
        </w:rPr>
        <w:t>&lt;</w:t>
      </w:r>
      <w:proofErr w:type="spellStart"/>
      <w:r w:rsidRPr="00CF169E">
        <w:rPr>
          <w:rFonts w:ascii="Consolas" w:hAnsi="Consolas"/>
          <w:color w:val="448C27"/>
          <w:sz w:val="21"/>
          <w:lang w:val="en-GB"/>
        </w:rPr>
        <w:t>sub_target</w:t>
      </w:r>
      <w:proofErr w:type="spellEnd"/>
      <w:r w:rsidRPr="00CF169E">
        <w:rPr>
          <w:rFonts w:ascii="Consolas" w:hAnsi="Consolas"/>
          <w:color w:val="448C27"/>
          <w:sz w:val="21"/>
          <w:lang w:val="en-GB"/>
        </w:rPr>
        <w:t>&gt;</w:t>
      </w:r>
      <w:r w:rsidRPr="00CF169E">
        <w:rPr>
          <w:rFonts w:ascii="Consolas" w:hAnsi="Consolas"/>
          <w:color w:val="777777"/>
          <w:sz w:val="21"/>
          <w:lang w:val="en-GB"/>
        </w:rPr>
        <w:t>"</w:t>
      </w:r>
    </w:p>
    <w:p w14:paraId="19A936CC" w14:textId="77777777" w:rsidR="0076729B" w:rsidRPr="00CF169E" w:rsidRDefault="0076729B" w:rsidP="0076729B">
      <w:pPr>
        <w:shd w:val="clear" w:color="auto" w:fill="F5F5F5"/>
        <w:spacing w:after="0" w:line="285" w:lineRule="atLeast"/>
        <w:rPr>
          <w:rFonts w:ascii="Consolas" w:hAnsi="Consolas"/>
          <w:color w:val="333333"/>
          <w:sz w:val="21"/>
          <w:lang w:val="en-GB"/>
        </w:rPr>
      </w:pPr>
      <w:r w:rsidRPr="00CF169E">
        <w:rPr>
          <w:rFonts w:ascii="Consolas" w:hAnsi="Consolas"/>
          <w:color w:val="333333"/>
          <w:sz w:val="21"/>
          <w:lang w:val="en-GB"/>
        </w:rPr>
        <w:t xml:space="preserve">    </w:t>
      </w:r>
      <w:r w:rsidRPr="00CF169E">
        <w:rPr>
          <w:rFonts w:ascii="Consolas" w:hAnsi="Consolas"/>
          <w:color w:val="777777"/>
          <w:sz w:val="21"/>
          <w:lang w:val="en-GB"/>
        </w:rPr>
        <w:t>}</w:t>
      </w:r>
    </w:p>
    <w:p w14:paraId="0BA7F14D" w14:textId="77777777" w:rsidR="0076729B" w:rsidRPr="00CF169E" w:rsidRDefault="0076729B" w:rsidP="0076729B">
      <w:pPr>
        <w:shd w:val="clear" w:color="auto" w:fill="F5F5F5"/>
        <w:spacing w:after="0" w:line="285" w:lineRule="atLeast"/>
        <w:rPr>
          <w:rFonts w:ascii="Consolas" w:hAnsi="Consolas"/>
          <w:color w:val="333333"/>
          <w:sz w:val="21"/>
          <w:lang w:val="en-GB"/>
        </w:rPr>
      </w:pPr>
      <w:r w:rsidRPr="00CF169E">
        <w:rPr>
          <w:rFonts w:ascii="Consolas" w:hAnsi="Consolas"/>
          <w:color w:val="777777"/>
          <w:sz w:val="21"/>
          <w:lang w:val="en-GB"/>
        </w:rPr>
        <w:t>}</w:t>
      </w:r>
    </w:p>
    <w:p w14:paraId="6D9A11C2" w14:textId="5E48D30C" w:rsidR="00CE4BEC" w:rsidRPr="004674B7" w:rsidRDefault="0085257B" w:rsidP="006F0656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</w:pPr>
      <w:r w:rsidRPr="004674B7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>some binary p</w:t>
      </w:r>
      <w:r w:rsidR="00CE4BEC" w:rsidRPr="004674B7">
        <w:rPr>
          <w:rFonts w:ascii="Consolas" w:eastAsia="Times New Roman" w:hAnsi="Consolas" w:cs="Times New Roman"/>
          <w:color w:val="333333"/>
          <w:sz w:val="21"/>
          <w:szCs w:val="21"/>
          <w:lang w:val="en-GB"/>
        </w:rPr>
        <w:t>ayload</w:t>
      </w:r>
    </w:p>
    <w:p w14:paraId="6A2E2FD3" w14:textId="4A3A53F2" w:rsidR="00F3400A" w:rsidRDefault="00F3400A" w:rsidP="00F3400A">
      <w:pPr>
        <w:rPr>
          <w:lang w:val="en-GB"/>
        </w:rPr>
      </w:pPr>
      <w:r>
        <w:rPr>
          <w:lang w:val="en-GB"/>
        </w:rPr>
        <w:br/>
      </w:r>
      <w:r w:rsidR="00883A74" w:rsidRPr="00883A74">
        <w:rPr>
          <w:lang w:val="en-GB"/>
        </w:rPr>
        <w:t>The fields</w:t>
      </w:r>
      <w:r w:rsidR="00883A74">
        <w:rPr>
          <w:i/>
          <w:lang w:val="en-GB"/>
        </w:rPr>
        <w:t xml:space="preserve"> </w:t>
      </w:r>
      <w:proofErr w:type="spellStart"/>
      <w:r w:rsidRPr="001C4EDB">
        <w:rPr>
          <w:i/>
          <w:lang w:val="en-GB"/>
        </w:rPr>
        <w:t>sub_target</w:t>
      </w:r>
      <w:proofErr w:type="spellEnd"/>
      <w:r>
        <w:rPr>
          <w:lang w:val="en-GB"/>
        </w:rPr>
        <w:t xml:space="preserve"> and </w:t>
      </w:r>
      <w:proofErr w:type="spellStart"/>
      <w:r w:rsidRPr="001C4EDB">
        <w:rPr>
          <w:i/>
          <w:lang w:val="en-GB"/>
        </w:rPr>
        <w:t>response_to</w:t>
      </w:r>
      <w:proofErr w:type="spellEnd"/>
      <w:r>
        <w:rPr>
          <w:lang w:val="en-GB"/>
        </w:rPr>
        <w:t xml:space="preserve"> are optional.</w:t>
      </w:r>
    </w:p>
    <w:p w14:paraId="0F958CB8" w14:textId="188C6D46" w:rsidR="00981A4D" w:rsidRDefault="00981A4D" w:rsidP="001D3FBC">
      <w:pPr>
        <w:pStyle w:val="berschrift2"/>
        <w:numPr>
          <w:ilvl w:val="0"/>
          <w:numId w:val="6"/>
        </w:numPr>
        <w:rPr>
          <w:lang w:val="en-GB"/>
        </w:rPr>
      </w:pPr>
      <w:bookmarkStart w:id="16" w:name="_Toc530092965"/>
      <w:r>
        <w:rPr>
          <w:lang w:val="en-GB"/>
        </w:rPr>
        <w:t>Functions</w:t>
      </w:r>
      <w:bookmarkEnd w:id="16"/>
    </w:p>
    <w:p w14:paraId="2CB5AC6D" w14:textId="36B3ACB2" w:rsidR="00E55458" w:rsidRPr="007D54A9" w:rsidRDefault="00E55458" w:rsidP="00E55458">
      <w:pPr>
        <w:rPr>
          <w:rFonts w:cs="Calibri"/>
          <w:lang w:val="en-GB"/>
        </w:rPr>
      </w:pPr>
      <w:r w:rsidRPr="00CD63FC">
        <w:rPr>
          <w:lang w:val="en-GB"/>
        </w:rPr>
        <w:t>In the following part, all functions of the</w:t>
      </w:r>
      <w:r w:rsidR="00D020F8" w:rsidRPr="00CD63FC">
        <w:rPr>
          <w:lang w:val="en-GB"/>
        </w:rPr>
        <w:t xml:space="preserve"> transmission</w:t>
      </w:r>
      <w:r w:rsidRPr="00CD63FC">
        <w:rPr>
          <w:lang w:val="en-GB"/>
        </w:rPr>
        <w:t xml:space="preserve"> protocol are listed. </w:t>
      </w:r>
      <w:r w:rsidR="007D54A9">
        <w:rPr>
          <w:lang w:val="en-GB"/>
        </w:rPr>
        <w:br/>
      </w:r>
      <w:r w:rsidR="007D54A9">
        <w:rPr>
          <w:rFonts w:cs="Calibri"/>
          <w:lang w:val="en-GB"/>
        </w:rPr>
        <w:t>A</w:t>
      </w:r>
      <w:r w:rsidR="007D54A9" w:rsidRPr="008929F9">
        <w:rPr>
          <w:rFonts w:cs="Calibri"/>
          <w:lang w:val="en-GB"/>
        </w:rPr>
        <w:t xml:space="preserve"> </w:t>
      </w:r>
      <w:r w:rsidR="007D54A9">
        <w:rPr>
          <w:rFonts w:cs="Calibri"/>
          <w:lang w:val="en-GB"/>
        </w:rPr>
        <w:t>t</w:t>
      </w:r>
      <w:r w:rsidR="007D54A9" w:rsidRPr="008929F9">
        <w:rPr>
          <w:rFonts w:cs="Calibri"/>
          <w:lang w:val="en-GB"/>
        </w:rPr>
        <w:t>ransmission is split into three calls for technical reasons to achieve a reliable transmission. Semantically the transmission is only one function</w:t>
      </w:r>
      <w:r w:rsidR="007D54A9">
        <w:rPr>
          <w:rFonts w:cs="Calibri"/>
          <w:lang w:val="en-GB"/>
        </w:rPr>
        <w:t xml:space="preserve"> call</w:t>
      </w:r>
      <w:r w:rsidR="007D54A9" w:rsidRPr="008929F9">
        <w:rPr>
          <w:rFonts w:cs="Calibri"/>
          <w:lang w:val="en-GB"/>
        </w:rPr>
        <w:t>.</w:t>
      </w:r>
    </w:p>
    <w:p w14:paraId="1EB0B57E" w14:textId="4ACF912E" w:rsidR="00D020F8" w:rsidRPr="00D020F8" w:rsidRDefault="00E55458" w:rsidP="001D3FBC">
      <w:pPr>
        <w:pStyle w:val="berschrift3"/>
        <w:numPr>
          <w:ilvl w:val="0"/>
          <w:numId w:val="7"/>
        </w:numPr>
        <w:rPr>
          <w:lang w:val="en-GB"/>
        </w:rPr>
      </w:pPr>
      <w:bookmarkStart w:id="17" w:name="_Toc530092966"/>
      <w:proofErr w:type="spellStart"/>
      <w:r>
        <w:rPr>
          <w:lang w:val="en-GB"/>
        </w:rPr>
        <w:t>CreateTransmission</w:t>
      </w:r>
      <w:bookmarkEnd w:id="17"/>
      <w:proofErr w:type="spellEnd"/>
    </w:p>
    <w:p w14:paraId="64B23251" w14:textId="259A7DDB" w:rsidR="00E55458" w:rsidRDefault="00E55458" w:rsidP="00E55458">
      <w:pPr>
        <w:rPr>
          <w:lang w:val="en-GB"/>
        </w:rPr>
      </w:pPr>
      <w:r>
        <w:rPr>
          <w:lang w:val="en-GB"/>
        </w:rPr>
        <w:t>This function creates a new transmission and returns a new transmission id.</w:t>
      </w:r>
    </w:p>
    <w:p w14:paraId="57040462" w14:textId="28EDF04D" w:rsidR="00266019" w:rsidRPr="00E55458" w:rsidRDefault="00E55458" w:rsidP="00266019">
      <w:pPr>
        <w:rPr>
          <w:lang w:val="en-GB"/>
        </w:rPr>
      </w:pPr>
      <w:r>
        <w:rPr>
          <w:lang w:val="en-GB"/>
        </w:rPr>
        <w:t xml:space="preserve">The returned id is referenced in any further operations </w:t>
      </w:r>
      <w:r w:rsidR="00D020F8">
        <w:rPr>
          <w:lang w:val="en-GB"/>
        </w:rPr>
        <w:t>to associate the function call with this transmission.</w:t>
      </w:r>
      <w:r w:rsidR="00266019">
        <w:rPr>
          <w:lang w:val="en-GB"/>
        </w:rPr>
        <w:t xml:space="preserve"> The </w:t>
      </w:r>
      <w:r w:rsidR="00D5755A">
        <w:rPr>
          <w:lang w:val="en-GB"/>
        </w:rPr>
        <w:t>id</w:t>
      </w:r>
      <w:r w:rsidR="00266019">
        <w:rPr>
          <w:lang w:val="en-GB"/>
        </w:rPr>
        <w:t xml:space="preserve"> has to be not guessable because there is no authentication</w:t>
      </w:r>
      <w:r w:rsidR="00266019">
        <w:rPr>
          <w:lang w:val="en-GB"/>
        </w:rPr>
        <w:br/>
        <w:t>for the sender. Everyone who knows the id can upload the data or get the current state of this transmission. A universal unique identifier (UUID) which met the [RFC</w:t>
      </w:r>
      <w:r w:rsidR="00CA3350">
        <w:rPr>
          <w:lang w:val="en-GB"/>
        </w:rPr>
        <w:t xml:space="preserve"> </w:t>
      </w:r>
      <w:r w:rsidR="00266019">
        <w:rPr>
          <w:lang w:val="en-GB"/>
        </w:rPr>
        <w:t>4122</w:t>
      </w:r>
      <w:r w:rsidR="00CA3350">
        <w:rPr>
          <w:rStyle w:val="Funotenzeichen"/>
          <w:lang w:val="en-GB"/>
        </w:rPr>
        <w:footnoteReference w:id="12"/>
      </w:r>
      <w:r w:rsidR="00266019">
        <w:rPr>
          <w:lang w:val="en-GB"/>
        </w:rPr>
        <w:t>] should be sufficient.</w:t>
      </w:r>
    </w:p>
    <w:p w14:paraId="72675CFB" w14:textId="2993106F" w:rsidR="00E55458" w:rsidRDefault="00A60589" w:rsidP="00E55458">
      <w:pPr>
        <w:rPr>
          <w:b/>
          <w:lang w:val="en-GB"/>
        </w:rPr>
      </w:pPr>
      <w:r>
        <w:rPr>
          <w:b/>
          <w:lang w:val="en-GB"/>
        </w:rPr>
        <w:t>Path: /transmissions/</w:t>
      </w:r>
      <w:r w:rsidR="009323E5">
        <w:rPr>
          <w:b/>
          <w:lang w:val="en-GB"/>
        </w:rPr>
        <w:t>create</w:t>
      </w:r>
    </w:p>
    <w:p w14:paraId="09EA2C9F" w14:textId="5C2D7790" w:rsidR="009323E5" w:rsidRPr="00A60589" w:rsidRDefault="009323E5" w:rsidP="00E55458">
      <w:pPr>
        <w:rPr>
          <w:b/>
          <w:lang w:val="en-GB"/>
        </w:rPr>
      </w:pPr>
      <w:r>
        <w:rPr>
          <w:b/>
          <w:lang w:val="en-GB"/>
        </w:rPr>
        <w:t>Method: POST</w:t>
      </w:r>
    </w:p>
    <w:p w14:paraId="3A479DC6" w14:textId="491045E6" w:rsidR="00E55458" w:rsidRPr="001D3FBC" w:rsidRDefault="00E55458" w:rsidP="00E55458">
      <w:pPr>
        <w:rPr>
          <w:b/>
          <w:lang w:val="en-GB"/>
        </w:rPr>
      </w:pPr>
      <w:r w:rsidRPr="00D020F8">
        <w:rPr>
          <w:b/>
          <w:lang w:val="en-GB"/>
        </w:rPr>
        <w:t>Param</w:t>
      </w:r>
      <w:r w:rsidR="00D020F8">
        <w:rPr>
          <w:b/>
          <w:lang w:val="en-GB"/>
        </w:rPr>
        <w:t>e</w:t>
      </w:r>
      <w:r w:rsidRPr="00D020F8">
        <w:rPr>
          <w:b/>
          <w:lang w:val="en-GB"/>
        </w:rPr>
        <w:t>ter</w:t>
      </w:r>
      <w:r w:rsidR="00D020F8" w:rsidRPr="00D020F8">
        <w:rPr>
          <w:b/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3"/>
        <w:gridCol w:w="1241"/>
        <w:gridCol w:w="5342"/>
      </w:tblGrid>
      <w:tr w:rsidR="00CE09CF" w:rsidRPr="00F10C26" w14:paraId="7BCF27A5" w14:textId="77777777" w:rsidTr="00CF169E">
        <w:trPr>
          <w:trHeight w:val="303"/>
        </w:trPr>
        <w:tc>
          <w:tcPr>
            <w:tcW w:w="2535" w:type="dxa"/>
          </w:tcPr>
          <w:p w14:paraId="6E34D824" w14:textId="79B42B56" w:rsidR="00D020F8" w:rsidRPr="00F10C26" w:rsidRDefault="00D020F8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Name</w:t>
            </w:r>
          </w:p>
        </w:tc>
        <w:tc>
          <w:tcPr>
            <w:tcW w:w="1259" w:type="dxa"/>
          </w:tcPr>
          <w:p w14:paraId="7C54C1EE" w14:textId="0B248631" w:rsidR="00D020F8" w:rsidRPr="00F10C26" w:rsidRDefault="00D020F8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Type</w:t>
            </w:r>
          </w:p>
        </w:tc>
        <w:tc>
          <w:tcPr>
            <w:tcW w:w="5488" w:type="dxa"/>
          </w:tcPr>
          <w:p w14:paraId="5AA0B42E" w14:textId="23E71133" w:rsidR="00D020F8" w:rsidRPr="00F10C26" w:rsidRDefault="00D020F8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Description</w:t>
            </w:r>
          </w:p>
        </w:tc>
      </w:tr>
      <w:tr w:rsidR="00D020F8" w14:paraId="136D85C1" w14:textId="77777777" w:rsidTr="00CF169E">
        <w:trPr>
          <w:trHeight w:val="318"/>
        </w:trPr>
        <w:tc>
          <w:tcPr>
            <w:tcW w:w="2535" w:type="dxa"/>
          </w:tcPr>
          <w:p w14:paraId="3FEA5CEC" w14:textId="5E341455" w:rsidR="00D020F8" w:rsidRDefault="00956A27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D020F8">
              <w:rPr>
                <w:lang w:val="en-GB"/>
              </w:rPr>
              <w:t>arty</w:t>
            </w:r>
          </w:p>
        </w:tc>
        <w:tc>
          <w:tcPr>
            <w:tcW w:w="1259" w:type="dxa"/>
          </w:tcPr>
          <w:p w14:paraId="1CFBAD8B" w14:textId="5155CAC0" w:rsidR="00D020F8" w:rsidRDefault="00D020F8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5488" w:type="dxa"/>
          </w:tcPr>
          <w:p w14:paraId="7E3D5EDF" w14:textId="71A2D1DA" w:rsidR="00D020F8" w:rsidRDefault="001C4EDB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target party identifier</w:t>
            </w:r>
          </w:p>
        </w:tc>
      </w:tr>
    </w:tbl>
    <w:p w14:paraId="3A3AF18E" w14:textId="77777777" w:rsidR="00D020F8" w:rsidRDefault="00D020F8" w:rsidP="00E55458">
      <w:pPr>
        <w:rPr>
          <w:lang w:val="en-GB"/>
        </w:rPr>
      </w:pPr>
    </w:p>
    <w:p w14:paraId="049ADC84" w14:textId="77777777" w:rsidR="00B43809" w:rsidRDefault="00B43809">
      <w:pPr>
        <w:spacing w:after="0" w:line="240" w:lineRule="auto"/>
        <w:rPr>
          <w:b/>
          <w:lang w:val="en-GB"/>
        </w:rPr>
      </w:pPr>
      <w:r>
        <w:rPr>
          <w:b/>
          <w:lang w:val="en-GB"/>
        </w:rPr>
        <w:br w:type="page"/>
      </w:r>
    </w:p>
    <w:p w14:paraId="6672B42A" w14:textId="5F16B140" w:rsidR="00D020F8" w:rsidRPr="001D3FBC" w:rsidRDefault="00E55458" w:rsidP="00E55458">
      <w:pPr>
        <w:rPr>
          <w:b/>
          <w:lang w:val="en-GB"/>
        </w:rPr>
      </w:pPr>
      <w:r w:rsidRPr="00D020F8">
        <w:rPr>
          <w:b/>
          <w:lang w:val="en-GB"/>
        </w:rPr>
        <w:lastRenderedPageBreak/>
        <w:t>Response</w:t>
      </w:r>
      <w:r w:rsidR="00D020F8">
        <w:rPr>
          <w:b/>
          <w:lang w:val="en-GB"/>
        </w:rPr>
        <w:t>s:</w:t>
      </w:r>
    </w:p>
    <w:p w14:paraId="3725E0C5" w14:textId="5C3A97AC" w:rsidR="00CE09CF" w:rsidRDefault="00D020F8" w:rsidP="00E55458">
      <w:pPr>
        <w:rPr>
          <w:lang w:val="en-GB"/>
        </w:rPr>
      </w:pPr>
      <w:r w:rsidRPr="00D020F8">
        <w:rPr>
          <w:lang w:val="en-GB"/>
        </w:rPr>
        <w:t>Code 200</w:t>
      </w:r>
      <w:r w:rsidR="00CE09CF"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77"/>
        <w:gridCol w:w="1401"/>
        <w:gridCol w:w="5178"/>
      </w:tblGrid>
      <w:tr w:rsidR="00CE09CF" w:rsidRPr="00F10C26" w14:paraId="420CD789" w14:textId="77777777" w:rsidTr="00CF169E">
        <w:tc>
          <w:tcPr>
            <w:tcW w:w="2518" w:type="dxa"/>
          </w:tcPr>
          <w:p w14:paraId="21CA7B6B" w14:textId="1B788E7A" w:rsidR="00CE09CF" w:rsidRPr="00F10C26" w:rsidRDefault="00CE09CF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</w:tcPr>
          <w:p w14:paraId="6FED704A" w14:textId="6BF25548" w:rsidR="00CE09CF" w:rsidRPr="00F10C26" w:rsidRDefault="00CE09CF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Type</w:t>
            </w:r>
          </w:p>
        </w:tc>
        <w:tc>
          <w:tcPr>
            <w:tcW w:w="5270" w:type="dxa"/>
          </w:tcPr>
          <w:p w14:paraId="02F9BE79" w14:textId="3CA16DA5" w:rsidR="00CE09CF" w:rsidRPr="00F10C26" w:rsidRDefault="00CE09CF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Description</w:t>
            </w:r>
          </w:p>
        </w:tc>
      </w:tr>
      <w:tr w:rsidR="00CE09CF" w:rsidRPr="00806BB6" w14:paraId="2C427192" w14:textId="77777777" w:rsidTr="00CF169E">
        <w:tc>
          <w:tcPr>
            <w:tcW w:w="2518" w:type="dxa"/>
          </w:tcPr>
          <w:p w14:paraId="01B589BA" w14:textId="0BF529BD" w:rsidR="00D54A61" w:rsidRDefault="00D54A61" w:rsidP="00F10C26">
            <w:pPr>
              <w:pStyle w:val="KeinLeerraum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tid</w:t>
            </w:r>
            <w:proofErr w:type="spellEnd"/>
          </w:p>
        </w:tc>
        <w:tc>
          <w:tcPr>
            <w:tcW w:w="1418" w:type="dxa"/>
          </w:tcPr>
          <w:p w14:paraId="2C715EB7" w14:textId="0BA53EC9" w:rsidR="00CE09CF" w:rsidRDefault="002E3A6D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D54A61">
              <w:rPr>
                <w:lang w:val="en-GB"/>
              </w:rPr>
              <w:t>tring</w:t>
            </w:r>
          </w:p>
        </w:tc>
        <w:tc>
          <w:tcPr>
            <w:tcW w:w="5270" w:type="dxa"/>
          </w:tcPr>
          <w:p w14:paraId="144B6A87" w14:textId="6CFB172A" w:rsidR="00CE09CF" w:rsidRDefault="00D54A61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The id of the created transmission.</w:t>
            </w:r>
          </w:p>
        </w:tc>
      </w:tr>
    </w:tbl>
    <w:p w14:paraId="50A1E17B" w14:textId="23C7D057" w:rsidR="00E55458" w:rsidRDefault="00E55458" w:rsidP="00E55458">
      <w:pPr>
        <w:rPr>
          <w:lang w:val="en-GB"/>
        </w:rPr>
      </w:pPr>
    </w:p>
    <w:p w14:paraId="43906CA0" w14:textId="014E2F95" w:rsidR="000432CD" w:rsidRDefault="000432CD" w:rsidP="00E55458">
      <w:r>
        <w:rPr>
          <w:lang w:val="en-GB"/>
        </w:rPr>
        <w:t xml:space="preserve">Code </w:t>
      </w:r>
      <w:r>
        <w:t>429:</w:t>
      </w:r>
    </w:p>
    <w:p w14:paraId="4CF57B46" w14:textId="2439715B" w:rsidR="0028326A" w:rsidRDefault="000432CD" w:rsidP="00836869">
      <w:pPr>
        <w:rPr>
          <w:rFonts w:asciiTheme="majorHAnsi" w:eastAsiaTheme="majorEastAsia" w:hAnsiTheme="majorHAnsi" w:cstheme="majorBidi"/>
          <w:b/>
          <w:color w:val="365F91" w:themeColor="accent1" w:themeShade="BF"/>
          <w:lang w:val="en-GB"/>
        </w:rPr>
      </w:pPr>
      <w:r>
        <w:rPr>
          <w:lang w:val="en-GB"/>
        </w:rPr>
        <w:t>Too many requests</w:t>
      </w:r>
    </w:p>
    <w:p w14:paraId="017974F6" w14:textId="4D9AF6A8" w:rsidR="00D020F8" w:rsidRPr="001D3FBC" w:rsidRDefault="00D020F8" w:rsidP="00E55458">
      <w:pPr>
        <w:pStyle w:val="berschrift3"/>
        <w:numPr>
          <w:ilvl w:val="0"/>
          <w:numId w:val="7"/>
        </w:numPr>
        <w:rPr>
          <w:lang w:val="en-GB"/>
        </w:rPr>
      </w:pPr>
      <w:bookmarkStart w:id="18" w:name="_Toc530092967"/>
      <w:r>
        <w:rPr>
          <w:lang w:val="en-GB"/>
        </w:rPr>
        <w:t>Upload Data</w:t>
      </w:r>
      <w:bookmarkEnd w:id="18"/>
    </w:p>
    <w:p w14:paraId="00B39BEE" w14:textId="35AA0C2A" w:rsidR="00D54A61" w:rsidRPr="001D3FBC" w:rsidRDefault="00D54A61" w:rsidP="00E55458">
      <w:pPr>
        <w:rPr>
          <w:lang w:val="en-GB"/>
        </w:rPr>
      </w:pPr>
      <w:r>
        <w:rPr>
          <w:lang w:val="en-GB"/>
        </w:rPr>
        <w:t xml:space="preserve">After the creation </w:t>
      </w:r>
      <w:r w:rsidR="001C4EDB">
        <w:rPr>
          <w:lang w:val="en-GB"/>
        </w:rPr>
        <w:t xml:space="preserve">of the transmission </w:t>
      </w:r>
      <w:r w:rsidR="003F49BD">
        <w:rPr>
          <w:lang w:val="en-GB"/>
        </w:rPr>
        <w:t>this</w:t>
      </w:r>
      <w:r>
        <w:rPr>
          <w:lang w:val="en-GB"/>
        </w:rPr>
        <w:t xml:space="preserve"> function can be called to upload the </w:t>
      </w:r>
      <w:r w:rsidR="001C4EDB">
        <w:rPr>
          <w:lang w:val="en-GB"/>
        </w:rPr>
        <w:t xml:space="preserve">message in the </w:t>
      </w:r>
      <w:r w:rsidR="00A91C37">
        <w:rPr>
          <w:lang w:val="en-GB"/>
        </w:rPr>
        <w:t>t</w:t>
      </w:r>
      <w:r w:rsidR="001C4EDB">
        <w:rPr>
          <w:lang w:val="en-GB"/>
        </w:rPr>
        <w:t xml:space="preserve">ransmission </w:t>
      </w:r>
      <w:r w:rsidR="00A91C37">
        <w:rPr>
          <w:lang w:val="en-GB"/>
        </w:rPr>
        <w:t>m</w:t>
      </w:r>
      <w:r w:rsidR="001C4EDB">
        <w:rPr>
          <w:lang w:val="en-GB"/>
        </w:rPr>
        <w:t>essage Format</w:t>
      </w:r>
      <w:r>
        <w:rPr>
          <w:lang w:val="en-GB"/>
        </w:rPr>
        <w:t xml:space="preserve">. </w:t>
      </w:r>
    </w:p>
    <w:p w14:paraId="77480C90" w14:textId="77CE0ACF" w:rsidR="00A60589" w:rsidRDefault="00A60589" w:rsidP="00E55458">
      <w:pPr>
        <w:rPr>
          <w:b/>
          <w:lang w:val="en-GB"/>
        </w:rPr>
      </w:pPr>
      <w:r>
        <w:rPr>
          <w:b/>
          <w:lang w:val="en-GB"/>
        </w:rPr>
        <w:t>Path: /transmissions/{</w:t>
      </w:r>
      <w:proofErr w:type="spellStart"/>
      <w:r w:rsidR="00CE4BEC">
        <w:rPr>
          <w:b/>
          <w:lang w:val="en-GB"/>
        </w:rPr>
        <w:t>t</w:t>
      </w:r>
      <w:r>
        <w:rPr>
          <w:b/>
          <w:lang w:val="en-GB"/>
        </w:rPr>
        <w:t>id</w:t>
      </w:r>
      <w:proofErr w:type="spellEnd"/>
      <w:r>
        <w:rPr>
          <w:b/>
          <w:lang w:val="en-GB"/>
        </w:rPr>
        <w:t>}/upload</w:t>
      </w:r>
    </w:p>
    <w:p w14:paraId="4F7E2BEC" w14:textId="332E5638" w:rsidR="009323E5" w:rsidRDefault="009323E5" w:rsidP="00E55458">
      <w:pPr>
        <w:rPr>
          <w:b/>
          <w:lang w:val="en-GB"/>
        </w:rPr>
      </w:pPr>
      <w:r>
        <w:rPr>
          <w:b/>
          <w:lang w:val="en-GB"/>
        </w:rPr>
        <w:t>Method: POST</w:t>
      </w:r>
    </w:p>
    <w:p w14:paraId="16167271" w14:textId="7CFCE7D3" w:rsidR="00D020F8" w:rsidRDefault="00D020F8" w:rsidP="00E55458">
      <w:pPr>
        <w:rPr>
          <w:b/>
          <w:lang w:val="en-GB"/>
        </w:rPr>
      </w:pPr>
      <w:r>
        <w:rPr>
          <w:b/>
          <w:lang w:val="en-GB"/>
        </w:rPr>
        <w:t>Parameter: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1"/>
        <w:gridCol w:w="1401"/>
        <w:gridCol w:w="5594"/>
      </w:tblGrid>
      <w:tr w:rsidR="003F49BD" w:rsidRPr="00F10C26" w14:paraId="154C47F0" w14:textId="77777777" w:rsidTr="00CF169E">
        <w:tc>
          <w:tcPr>
            <w:tcW w:w="2093" w:type="dxa"/>
          </w:tcPr>
          <w:p w14:paraId="1AE10C2E" w14:textId="677E7B94" w:rsidR="003F49BD" w:rsidRPr="00F10C26" w:rsidRDefault="003F49BD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Name</w:t>
            </w:r>
          </w:p>
        </w:tc>
        <w:tc>
          <w:tcPr>
            <w:tcW w:w="1417" w:type="dxa"/>
          </w:tcPr>
          <w:p w14:paraId="469D0D4A" w14:textId="7965357A" w:rsidR="003F49BD" w:rsidRPr="00F10C26" w:rsidRDefault="003F49BD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Type</w:t>
            </w:r>
          </w:p>
        </w:tc>
        <w:tc>
          <w:tcPr>
            <w:tcW w:w="5696" w:type="dxa"/>
          </w:tcPr>
          <w:p w14:paraId="12139BCA" w14:textId="62A8AC1E" w:rsidR="003F49BD" w:rsidRPr="00F10C26" w:rsidRDefault="003F49BD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Description</w:t>
            </w:r>
          </w:p>
        </w:tc>
      </w:tr>
      <w:tr w:rsidR="003F49BD" w:rsidRPr="00806BB6" w14:paraId="44A554AD" w14:textId="77777777" w:rsidTr="00CF169E">
        <w:tc>
          <w:tcPr>
            <w:tcW w:w="2093" w:type="dxa"/>
          </w:tcPr>
          <w:p w14:paraId="2A707477" w14:textId="7B609FB3" w:rsidR="003F49BD" w:rsidRPr="003F49BD" w:rsidRDefault="002E3A6D" w:rsidP="00F10C26">
            <w:pPr>
              <w:pStyle w:val="KeinLeerraum"/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3F49BD">
              <w:rPr>
                <w:lang w:val="en-GB"/>
              </w:rPr>
              <w:t>id</w:t>
            </w:r>
            <w:proofErr w:type="spellEnd"/>
          </w:p>
        </w:tc>
        <w:tc>
          <w:tcPr>
            <w:tcW w:w="1417" w:type="dxa"/>
          </w:tcPr>
          <w:p w14:paraId="3730CE80" w14:textId="316EB2AC" w:rsidR="003F49BD" w:rsidRPr="003F49BD" w:rsidRDefault="002E3A6D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3F49BD" w:rsidRPr="003F49BD">
              <w:rPr>
                <w:lang w:val="en-GB"/>
              </w:rPr>
              <w:t>tring</w:t>
            </w:r>
          </w:p>
        </w:tc>
        <w:tc>
          <w:tcPr>
            <w:tcW w:w="5696" w:type="dxa"/>
          </w:tcPr>
          <w:p w14:paraId="666ED319" w14:textId="2C4C781A" w:rsidR="003F49BD" w:rsidRPr="003F49BD" w:rsidRDefault="003F49BD" w:rsidP="00F10C26">
            <w:pPr>
              <w:pStyle w:val="KeinLeerraum"/>
              <w:rPr>
                <w:lang w:val="en-GB"/>
              </w:rPr>
            </w:pPr>
            <w:r w:rsidRPr="003F49BD">
              <w:rPr>
                <w:lang w:val="en-GB"/>
              </w:rPr>
              <w:t>I</w:t>
            </w:r>
            <w:r w:rsidR="001C4EDB">
              <w:rPr>
                <w:lang w:val="en-GB"/>
              </w:rPr>
              <w:t>D</w:t>
            </w:r>
            <w:r w:rsidRPr="003F49BD">
              <w:rPr>
                <w:lang w:val="en-GB"/>
              </w:rPr>
              <w:t xml:space="preserve"> of the transmission </w:t>
            </w:r>
            <w:r>
              <w:rPr>
                <w:lang w:val="en-GB"/>
              </w:rPr>
              <w:t>where the data should be attached.</w:t>
            </w:r>
          </w:p>
        </w:tc>
      </w:tr>
      <w:tr w:rsidR="003F49BD" w:rsidRPr="00CE4BEC" w14:paraId="2354B464" w14:textId="77777777" w:rsidTr="00CF169E">
        <w:tc>
          <w:tcPr>
            <w:tcW w:w="2093" w:type="dxa"/>
          </w:tcPr>
          <w:p w14:paraId="66941737" w14:textId="350B5F2E" w:rsidR="003F49BD" w:rsidRDefault="002E3A6D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3F49BD">
              <w:rPr>
                <w:lang w:val="en-GB"/>
              </w:rPr>
              <w:t>ata</w:t>
            </w:r>
          </w:p>
        </w:tc>
        <w:tc>
          <w:tcPr>
            <w:tcW w:w="1417" w:type="dxa"/>
          </w:tcPr>
          <w:p w14:paraId="5A4B8434" w14:textId="39BE99B4" w:rsidR="003F49BD" w:rsidRPr="003F49BD" w:rsidRDefault="001C4EDB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TMF</w:t>
            </w:r>
          </w:p>
        </w:tc>
        <w:tc>
          <w:tcPr>
            <w:tcW w:w="5696" w:type="dxa"/>
          </w:tcPr>
          <w:p w14:paraId="1E1B95F6" w14:textId="6D9C8EDB" w:rsidR="003F49BD" w:rsidRPr="003F49BD" w:rsidRDefault="001C4EDB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The encrypted </w:t>
            </w:r>
            <w:r w:rsidR="00AB11FE">
              <w:rPr>
                <w:lang w:val="en-GB"/>
              </w:rPr>
              <w:t>t</w:t>
            </w:r>
            <w:r>
              <w:rPr>
                <w:lang w:val="en-GB"/>
              </w:rPr>
              <w:t xml:space="preserve">ransmission </w:t>
            </w:r>
            <w:r w:rsidR="00AB11FE">
              <w:rPr>
                <w:lang w:val="en-GB"/>
              </w:rPr>
              <w:t>m</w:t>
            </w:r>
            <w:r>
              <w:rPr>
                <w:lang w:val="en-GB"/>
              </w:rPr>
              <w:t>essage</w:t>
            </w:r>
            <w:r w:rsidR="003F49BD">
              <w:rPr>
                <w:lang w:val="en-GB"/>
              </w:rPr>
              <w:t>.</w:t>
            </w:r>
          </w:p>
        </w:tc>
      </w:tr>
    </w:tbl>
    <w:p w14:paraId="196673A0" w14:textId="77777777" w:rsidR="00D54A61" w:rsidRDefault="00D54A61" w:rsidP="00E55458">
      <w:pPr>
        <w:rPr>
          <w:b/>
          <w:lang w:val="en-GB"/>
        </w:rPr>
      </w:pPr>
    </w:p>
    <w:p w14:paraId="4621C1C6" w14:textId="0D568F54" w:rsidR="00D020F8" w:rsidRPr="001D3FBC" w:rsidRDefault="00D020F8" w:rsidP="00E55458">
      <w:pPr>
        <w:rPr>
          <w:b/>
          <w:lang w:val="en-GB"/>
        </w:rPr>
      </w:pPr>
      <w:r>
        <w:rPr>
          <w:b/>
          <w:lang w:val="en-GB"/>
        </w:rPr>
        <w:t>Responses:</w:t>
      </w:r>
    </w:p>
    <w:p w14:paraId="7EEC1697" w14:textId="77777777" w:rsidR="001C5FFE" w:rsidRDefault="003F49BD" w:rsidP="00E55458">
      <w:r w:rsidRPr="00DB4921">
        <w:t xml:space="preserve">Code 200: </w:t>
      </w:r>
    </w:p>
    <w:p w14:paraId="5AF96D67" w14:textId="501CE0E2" w:rsidR="003F49BD" w:rsidRPr="00DB4921" w:rsidRDefault="00DB4921" w:rsidP="00E55458">
      <w:r w:rsidRPr="00DB4921">
        <w:t xml:space="preserve">OK, </w:t>
      </w:r>
      <w:proofErr w:type="spellStart"/>
      <w:r w:rsidRPr="00DB4921">
        <w:t>d</w:t>
      </w:r>
      <w:r>
        <w:t>ata</w:t>
      </w:r>
      <w:proofErr w:type="spellEnd"/>
      <w:r>
        <w:t xml:space="preserve"> </w:t>
      </w:r>
      <w:proofErr w:type="spellStart"/>
      <w:r>
        <w:t>uploaded</w:t>
      </w:r>
      <w:proofErr w:type="spellEnd"/>
    </w:p>
    <w:p w14:paraId="1BBBD411" w14:textId="77777777" w:rsidR="001C5FFE" w:rsidRDefault="00DB4921" w:rsidP="00E55458">
      <w:r>
        <w:br/>
      </w:r>
      <w:r w:rsidR="003F49BD" w:rsidRPr="00DB4921">
        <w:t>Code 404:</w:t>
      </w:r>
      <w:r>
        <w:t xml:space="preserve"> </w:t>
      </w:r>
    </w:p>
    <w:p w14:paraId="78945426" w14:textId="205317C5" w:rsidR="003F49BD" w:rsidRPr="00DB4921" w:rsidRDefault="00DB4921" w:rsidP="00E55458">
      <w:proofErr w:type="spellStart"/>
      <w:r>
        <w:t>transmission</w:t>
      </w:r>
      <w:proofErr w:type="spellEnd"/>
      <w:r>
        <w:t xml:space="preserve"> </w:t>
      </w:r>
      <w:proofErr w:type="spellStart"/>
      <w:r w:rsidR="00DE7A08">
        <w:t>does</w:t>
      </w:r>
      <w:proofErr w:type="spellEnd"/>
      <w:r w:rsidR="00DE7A08">
        <w:t xml:space="preserve"> </w:t>
      </w:r>
      <w:r>
        <w:t xml:space="preserve">not </w:t>
      </w:r>
      <w:proofErr w:type="spellStart"/>
      <w:r>
        <w:t>exist</w:t>
      </w:r>
      <w:proofErr w:type="spellEnd"/>
    </w:p>
    <w:p w14:paraId="5406ACCF" w14:textId="77777777" w:rsidR="001C5FFE" w:rsidRDefault="00DB4921" w:rsidP="00E55458">
      <w:r>
        <w:br/>
      </w:r>
      <w:r w:rsidR="003F49BD" w:rsidRPr="00DB4921">
        <w:t>Code 412:</w:t>
      </w:r>
      <w:r>
        <w:t xml:space="preserve"> </w:t>
      </w:r>
    </w:p>
    <w:p w14:paraId="6391939F" w14:textId="4CC53ECA" w:rsidR="003F49BD" w:rsidRDefault="00DB4921" w:rsidP="00E55458">
      <w:proofErr w:type="spellStart"/>
      <w:r>
        <w:t>data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uploaded</w:t>
      </w:r>
      <w:proofErr w:type="spellEnd"/>
    </w:p>
    <w:p w14:paraId="39153DAD" w14:textId="733F9246" w:rsidR="001D3FBC" w:rsidRPr="00DB4921" w:rsidRDefault="001D3FBC" w:rsidP="001D3FBC">
      <w:pPr>
        <w:spacing w:after="0" w:line="240" w:lineRule="auto"/>
      </w:pPr>
      <w:r>
        <w:br w:type="page"/>
      </w:r>
    </w:p>
    <w:p w14:paraId="676DB3D9" w14:textId="608FFB50" w:rsidR="00D020F8" w:rsidRPr="001D3FBC" w:rsidRDefault="00D020F8" w:rsidP="00D020F8">
      <w:pPr>
        <w:pStyle w:val="berschrift3"/>
        <w:numPr>
          <w:ilvl w:val="0"/>
          <w:numId w:val="7"/>
        </w:numPr>
        <w:rPr>
          <w:lang w:val="en-GB"/>
        </w:rPr>
      </w:pPr>
      <w:bookmarkStart w:id="19" w:name="_Toc530092968"/>
      <w:proofErr w:type="spellStart"/>
      <w:r>
        <w:rPr>
          <w:lang w:val="en-GB"/>
        </w:rPr>
        <w:lastRenderedPageBreak/>
        <w:t>GetTransmissionState</w:t>
      </w:r>
      <w:bookmarkEnd w:id="19"/>
      <w:proofErr w:type="spellEnd"/>
    </w:p>
    <w:p w14:paraId="0BE49947" w14:textId="462BC66A" w:rsidR="00F15F07" w:rsidRPr="001D3FBC" w:rsidRDefault="00266019" w:rsidP="009323E5">
      <w:pPr>
        <w:rPr>
          <w:lang w:val="en-GB"/>
        </w:rPr>
      </w:pPr>
      <w:r>
        <w:rPr>
          <w:lang w:val="en-GB"/>
        </w:rPr>
        <w:t>This function can be called to get the current state of the transmission.</w:t>
      </w:r>
      <w:r w:rsidR="00A677EE">
        <w:rPr>
          <w:lang w:val="en-GB"/>
        </w:rPr>
        <w:br/>
      </w:r>
      <w:r w:rsidR="004E388D">
        <w:rPr>
          <w:lang w:val="en-GB"/>
        </w:rPr>
        <w:t>The response will be filled with a new timestamp</w:t>
      </w:r>
      <w:r w:rsidR="00A677EE">
        <w:rPr>
          <w:lang w:val="en-GB"/>
        </w:rPr>
        <w:t xml:space="preserve"> for the reached state on each time the state changes</w:t>
      </w:r>
      <w:r w:rsidR="004E388D">
        <w:rPr>
          <w:lang w:val="en-GB"/>
        </w:rPr>
        <w:t>.</w:t>
      </w:r>
      <w:r w:rsidR="00F15F07">
        <w:rPr>
          <w:lang w:val="en-GB"/>
        </w:rPr>
        <w:t xml:space="preserve"> The states will change in the following way:  </w:t>
      </w:r>
      <w:r w:rsidR="00F15F07" w:rsidRPr="00CF169E">
        <w:rPr>
          <w:i/>
          <w:lang w:val="en-GB"/>
        </w:rPr>
        <w:t>created</w:t>
      </w:r>
      <w:r w:rsidR="00F15F07">
        <w:rPr>
          <w:lang w:val="en-GB"/>
        </w:rPr>
        <w:t xml:space="preserve"> -&gt; </w:t>
      </w:r>
      <w:r w:rsidR="00F15F07" w:rsidRPr="00CF169E">
        <w:rPr>
          <w:i/>
          <w:lang w:val="en-GB"/>
        </w:rPr>
        <w:t>transferred</w:t>
      </w:r>
      <w:r w:rsidR="00F15F07">
        <w:rPr>
          <w:lang w:val="en-GB"/>
        </w:rPr>
        <w:t xml:space="preserve"> -&gt; </w:t>
      </w:r>
      <w:r w:rsidR="00F15F07" w:rsidRPr="00CF169E">
        <w:rPr>
          <w:i/>
          <w:lang w:val="en-GB"/>
        </w:rPr>
        <w:t>delivered</w:t>
      </w:r>
      <w:r w:rsidR="00F15F07">
        <w:rPr>
          <w:lang w:val="en-GB"/>
        </w:rPr>
        <w:t>.</w:t>
      </w:r>
      <w:r w:rsidR="00F15F07">
        <w:rPr>
          <w:lang w:val="en-GB"/>
        </w:rPr>
        <w:br/>
        <w:t>In the case of peer to peer communication model, the state delivered is reached immediately after the transfer.</w:t>
      </w:r>
    </w:p>
    <w:p w14:paraId="76801A62" w14:textId="0A3853CD" w:rsidR="009323E5" w:rsidRDefault="009323E5" w:rsidP="009323E5">
      <w:pPr>
        <w:rPr>
          <w:b/>
          <w:lang w:val="en-GB"/>
        </w:rPr>
      </w:pPr>
      <w:r>
        <w:rPr>
          <w:b/>
          <w:lang w:val="en-GB"/>
        </w:rPr>
        <w:t>Path: /transmissions/{id}/state</w:t>
      </w:r>
    </w:p>
    <w:p w14:paraId="265FDB5E" w14:textId="0C473611" w:rsidR="004E388D" w:rsidRDefault="009323E5" w:rsidP="00D020F8">
      <w:pPr>
        <w:rPr>
          <w:b/>
          <w:lang w:val="en-GB"/>
        </w:rPr>
      </w:pPr>
      <w:r>
        <w:rPr>
          <w:b/>
          <w:lang w:val="en-GB"/>
        </w:rPr>
        <w:t>Method: GET</w:t>
      </w:r>
      <w:r w:rsidR="00215DFF">
        <w:rPr>
          <w:b/>
          <w:lang w:val="en-GB"/>
        </w:rPr>
        <w:br/>
      </w:r>
      <w:r w:rsidR="00266019">
        <w:rPr>
          <w:b/>
          <w:lang w:val="en-GB"/>
        </w:rPr>
        <w:br/>
      </w:r>
      <w:r w:rsidR="004E388D">
        <w:rPr>
          <w:b/>
          <w:lang w:val="en-GB"/>
        </w:rPr>
        <w:t>Parameter: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61"/>
        <w:gridCol w:w="1401"/>
        <w:gridCol w:w="5594"/>
      </w:tblGrid>
      <w:tr w:rsidR="004E388D" w:rsidRPr="00F10C26" w14:paraId="446D6144" w14:textId="77777777" w:rsidTr="00CF169E">
        <w:tc>
          <w:tcPr>
            <w:tcW w:w="2093" w:type="dxa"/>
          </w:tcPr>
          <w:p w14:paraId="6C14F965" w14:textId="77777777" w:rsidR="004E388D" w:rsidRPr="00F10C26" w:rsidRDefault="004E388D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Name</w:t>
            </w:r>
          </w:p>
        </w:tc>
        <w:tc>
          <w:tcPr>
            <w:tcW w:w="1417" w:type="dxa"/>
          </w:tcPr>
          <w:p w14:paraId="7BB08442" w14:textId="77777777" w:rsidR="004E388D" w:rsidRPr="00F10C26" w:rsidRDefault="004E388D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Type</w:t>
            </w:r>
          </w:p>
        </w:tc>
        <w:tc>
          <w:tcPr>
            <w:tcW w:w="5696" w:type="dxa"/>
          </w:tcPr>
          <w:p w14:paraId="3DCEDFD2" w14:textId="77777777" w:rsidR="004E388D" w:rsidRPr="00F10C26" w:rsidRDefault="004E388D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Description</w:t>
            </w:r>
          </w:p>
        </w:tc>
      </w:tr>
      <w:tr w:rsidR="004E388D" w:rsidRPr="00806BB6" w14:paraId="793F5F6A" w14:textId="77777777" w:rsidTr="00CF169E">
        <w:tc>
          <w:tcPr>
            <w:tcW w:w="2093" w:type="dxa"/>
          </w:tcPr>
          <w:p w14:paraId="33394FB6" w14:textId="3F485A8E" w:rsidR="004E388D" w:rsidRPr="003F49BD" w:rsidRDefault="003456DA" w:rsidP="00F10C26">
            <w:pPr>
              <w:pStyle w:val="KeinLeerraum"/>
              <w:rPr>
                <w:lang w:val="en-GB"/>
              </w:rPr>
            </w:pPr>
            <w:proofErr w:type="spellStart"/>
            <w:r>
              <w:rPr>
                <w:lang w:val="en-GB"/>
              </w:rPr>
              <w:t>t</w:t>
            </w:r>
            <w:r w:rsidR="004E388D">
              <w:rPr>
                <w:lang w:val="en-GB"/>
              </w:rPr>
              <w:t>id</w:t>
            </w:r>
            <w:proofErr w:type="spellEnd"/>
          </w:p>
        </w:tc>
        <w:tc>
          <w:tcPr>
            <w:tcW w:w="1417" w:type="dxa"/>
          </w:tcPr>
          <w:p w14:paraId="38B3C312" w14:textId="77777777" w:rsidR="004E388D" w:rsidRPr="003F49BD" w:rsidRDefault="004E388D" w:rsidP="00F10C26">
            <w:pPr>
              <w:pStyle w:val="KeinLeerraum"/>
              <w:rPr>
                <w:lang w:val="en-GB"/>
              </w:rPr>
            </w:pPr>
            <w:r w:rsidRPr="003F49BD">
              <w:rPr>
                <w:lang w:val="en-GB"/>
              </w:rPr>
              <w:t>string</w:t>
            </w:r>
          </w:p>
        </w:tc>
        <w:tc>
          <w:tcPr>
            <w:tcW w:w="5696" w:type="dxa"/>
          </w:tcPr>
          <w:p w14:paraId="634F6E17" w14:textId="182EDE06" w:rsidR="004E388D" w:rsidRPr="003F49BD" w:rsidRDefault="004E388D" w:rsidP="00F10C26">
            <w:pPr>
              <w:pStyle w:val="KeinLeerraum"/>
              <w:rPr>
                <w:lang w:val="en-GB"/>
              </w:rPr>
            </w:pPr>
            <w:r w:rsidRPr="003F49BD">
              <w:rPr>
                <w:lang w:val="en-GB"/>
              </w:rPr>
              <w:t>I</w:t>
            </w:r>
            <w:r w:rsidR="003456DA">
              <w:rPr>
                <w:lang w:val="en-GB"/>
              </w:rPr>
              <w:t>D</w:t>
            </w:r>
            <w:r w:rsidRPr="003F49BD">
              <w:rPr>
                <w:lang w:val="en-GB"/>
              </w:rPr>
              <w:t xml:space="preserve"> of the transmission </w:t>
            </w:r>
            <w:r w:rsidR="00F20071">
              <w:rPr>
                <w:lang w:val="en-GB"/>
              </w:rPr>
              <w:t xml:space="preserve">to which </w:t>
            </w:r>
            <w:r>
              <w:rPr>
                <w:lang w:val="en-GB"/>
              </w:rPr>
              <w:t>the data should be attached</w:t>
            </w:r>
            <w:r w:rsidR="00F20071">
              <w:rPr>
                <w:lang w:val="en-GB"/>
              </w:rPr>
              <w:t xml:space="preserve"> to</w:t>
            </w:r>
            <w:r>
              <w:rPr>
                <w:lang w:val="en-GB"/>
              </w:rPr>
              <w:t>.</w:t>
            </w:r>
          </w:p>
        </w:tc>
      </w:tr>
    </w:tbl>
    <w:p w14:paraId="2025D780" w14:textId="77777777" w:rsidR="004E388D" w:rsidRPr="00D020F8" w:rsidRDefault="004E388D" w:rsidP="00D020F8">
      <w:pPr>
        <w:rPr>
          <w:b/>
          <w:lang w:val="en-GB"/>
        </w:rPr>
      </w:pPr>
    </w:p>
    <w:p w14:paraId="5BA33D0E" w14:textId="706DE3B8" w:rsidR="004E388D" w:rsidRDefault="00D020F8" w:rsidP="00D020F8">
      <w:pPr>
        <w:rPr>
          <w:b/>
          <w:lang w:val="en-GB"/>
        </w:rPr>
      </w:pPr>
      <w:r w:rsidRPr="00D020F8">
        <w:rPr>
          <w:b/>
          <w:lang w:val="en-GB"/>
        </w:rPr>
        <w:t>Responses:</w:t>
      </w:r>
    </w:p>
    <w:p w14:paraId="6AB83666" w14:textId="42C5F883" w:rsidR="004E388D" w:rsidRPr="004E388D" w:rsidRDefault="004E388D" w:rsidP="00D020F8">
      <w:pPr>
        <w:rPr>
          <w:lang w:val="en-GB"/>
        </w:rPr>
      </w:pPr>
      <w:r w:rsidRPr="004E388D">
        <w:rPr>
          <w:lang w:val="en-GB"/>
        </w:rPr>
        <w:t>Code 200</w:t>
      </w:r>
      <w:r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71"/>
        <w:gridCol w:w="1399"/>
        <w:gridCol w:w="5586"/>
      </w:tblGrid>
      <w:tr w:rsidR="004E388D" w:rsidRPr="00F10C26" w14:paraId="4DE3CE79" w14:textId="77777777" w:rsidTr="00CF169E">
        <w:tc>
          <w:tcPr>
            <w:tcW w:w="2093" w:type="dxa"/>
          </w:tcPr>
          <w:p w14:paraId="510D595E" w14:textId="77777777" w:rsidR="004E388D" w:rsidRPr="00F10C26" w:rsidRDefault="004E388D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Name</w:t>
            </w:r>
          </w:p>
        </w:tc>
        <w:tc>
          <w:tcPr>
            <w:tcW w:w="1417" w:type="dxa"/>
          </w:tcPr>
          <w:p w14:paraId="082A47C3" w14:textId="77777777" w:rsidR="004E388D" w:rsidRPr="00F10C26" w:rsidRDefault="004E388D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Type</w:t>
            </w:r>
          </w:p>
        </w:tc>
        <w:tc>
          <w:tcPr>
            <w:tcW w:w="5696" w:type="dxa"/>
          </w:tcPr>
          <w:p w14:paraId="590FCACC" w14:textId="77777777" w:rsidR="004E388D" w:rsidRPr="00F10C26" w:rsidRDefault="004E388D" w:rsidP="00F10C26">
            <w:pPr>
              <w:pStyle w:val="KeinLeerraum"/>
              <w:rPr>
                <w:b/>
                <w:lang w:val="en-GB"/>
              </w:rPr>
            </w:pPr>
            <w:r w:rsidRPr="00F10C26">
              <w:rPr>
                <w:b/>
                <w:lang w:val="en-GB"/>
              </w:rPr>
              <w:t>Description</w:t>
            </w:r>
          </w:p>
        </w:tc>
      </w:tr>
      <w:tr w:rsidR="004E388D" w:rsidRPr="00806BB6" w14:paraId="0D721AAC" w14:textId="77777777" w:rsidTr="00CF169E">
        <w:tc>
          <w:tcPr>
            <w:tcW w:w="2093" w:type="dxa"/>
          </w:tcPr>
          <w:p w14:paraId="3774D40B" w14:textId="2FC1F0A3" w:rsidR="004E388D" w:rsidRPr="003F49BD" w:rsidRDefault="00F15F07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4E388D">
              <w:rPr>
                <w:lang w:val="en-GB"/>
              </w:rPr>
              <w:t>reated</w:t>
            </w:r>
          </w:p>
        </w:tc>
        <w:tc>
          <w:tcPr>
            <w:tcW w:w="1417" w:type="dxa"/>
          </w:tcPr>
          <w:p w14:paraId="17F78CE7" w14:textId="169F83DA" w:rsidR="004E388D" w:rsidRPr="003F49BD" w:rsidRDefault="004E388D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5696" w:type="dxa"/>
          </w:tcPr>
          <w:p w14:paraId="0EE54AC5" w14:textId="0740D190" w:rsidR="004E388D" w:rsidRPr="003F49BD" w:rsidRDefault="00934E27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Contains a timestamp upon the creation of the transmission</w:t>
            </w:r>
          </w:p>
        </w:tc>
      </w:tr>
      <w:tr w:rsidR="004E388D" w:rsidRPr="00806BB6" w14:paraId="4AD30550" w14:textId="77777777" w:rsidTr="00CF169E">
        <w:tc>
          <w:tcPr>
            <w:tcW w:w="2093" w:type="dxa"/>
          </w:tcPr>
          <w:p w14:paraId="6CDBFDAB" w14:textId="3B997CC7" w:rsidR="004E388D" w:rsidRDefault="00F15F07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4E388D">
              <w:rPr>
                <w:lang w:val="en-GB"/>
              </w:rPr>
              <w:t>ransferred</w:t>
            </w:r>
          </w:p>
        </w:tc>
        <w:tc>
          <w:tcPr>
            <w:tcW w:w="1417" w:type="dxa"/>
          </w:tcPr>
          <w:p w14:paraId="4E9F6761" w14:textId="7A669668" w:rsidR="004E388D" w:rsidRDefault="006E449F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4E388D">
              <w:rPr>
                <w:lang w:val="en-GB"/>
              </w:rPr>
              <w:t>tring</w:t>
            </w:r>
          </w:p>
        </w:tc>
        <w:tc>
          <w:tcPr>
            <w:tcW w:w="5696" w:type="dxa"/>
          </w:tcPr>
          <w:p w14:paraId="544DE18F" w14:textId="0502DCFD" w:rsidR="004E388D" w:rsidRDefault="004E388D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Occurs if the </w:t>
            </w:r>
            <w:r w:rsidR="006E449F">
              <w:rPr>
                <w:lang w:val="en-GB"/>
              </w:rPr>
              <w:t>upload function has been called on the transmission and the transmission is in the inbox of the receiver.</w:t>
            </w:r>
          </w:p>
        </w:tc>
      </w:tr>
      <w:tr w:rsidR="004E388D" w:rsidRPr="00806BB6" w14:paraId="03B88A2A" w14:textId="77777777" w:rsidTr="00CF169E">
        <w:tc>
          <w:tcPr>
            <w:tcW w:w="2093" w:type="dxa"/>
          </w:tcPr>
          <w:p w14:paraId="5EEDA990" w14:textId="6FC9BAC7" w:rsidR="004E388D" w:rsidRDefault="00F15F07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6E449F">
              <w:rPr>
                <w:lang w:val="en-GB"/>
              </w:rPr>
              <w:t>elivered</w:t>
            </w:r>
          </w:p>
        </w:tc>
        <w:tc>
          <w:tcPr>
            <w:tcW w:w="1417" w:type="dxa"/>
          </w:tcPr>
          <w:p w14:paraId="5E8EE5E2" w14:textId="737B222F" w:rsidR="004E388D" w:rsidRDefault="006E449F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5696" w:type="dxa"/>
          </w:tcPr>
          <w:p w14:paraId="2B15F083" w14:textId="4317A2BD" w:rsidR="004E388D" w:rsidRDefault="006E449F" w:rsidP="00F10C26">
            <w:pPr>
              <w:pStyle w:val="KeinLeerraum"/>
              <w:rPr>
                <w:lang w:val="en-GB"/>
              </w:rPr>
            </w:pPr>
            <w:r>
              <w:rPr>
                <w:lang w:val="en-GB"/>
              </w:rPr>
              <w:t xml:space="preserve">Occurs if the </w:t>
            </w:r>
            <w:r w:rsidR="00CB232B">
              <w:rPr>
                <w:lang w:val="en-GB"/>
              </w:rPr>
              <w:t xml:space="preserve">receiver has confirmed to have downloaded the </w:t>
            </w:r>
            <w:r>
              <w:rPr>
                <w:lang w:val="en-GB"/>
              </w:rPr>
              <w:t xml:space="preserve">data </w:t>
            </w:r>
            <w:r w:rsidR="00CB232B">
              <w:rPr>
                <w:lang w:val="en-GB"/>
              </w:rPr>
              <w:t>successfully</w:t>
            </w:r>
            <w:r>
              <w:rPr>
                <w:lang w:val="en-GB"/>
              </w:rPr>
              <w:t>.</w:t>
            </w:r>
            <w:r w:rsidR="00F15F07">
              <w:rPr>
                <w:lang w:val="en-GB"/>
              </w:rPr>
              <w:t xml:space="preserve"> </w:t>
            </w:r>
          </w:p>
        </w:tc>
      </w:tr>
    </w:tbl>
    <w:p w14:paraId="297C2629" w14:textId="0B1B1C95" w:rsidR="004E388D" w:rsidRDefault="004E388D" w:rsidP="00D020F8">
      <w:pPr>
        <w:rPr>
          <w:b/>
          <w:lang w:val="en-GB"/>
        </w:rPr>
      </w:pPr>
    </w:p>
    <w:p w14:paraId="50927FD7" w14:textId="77777777" w:rsidR="009A4523" w:rsidRDefault="009A4523" w:rsidP="00D020F8">
      <w:pPr>
        <w:rPr>
          <w:lang w:val="en-GB"/>
        </w:rPr>
      </w:pPr>
      <w:r w:rsidRPr="009A4523">
        <w:rPr>
          <w:lang w:val="en-GB"/>
        </w:rPr>
        <w:t>Code 404</w:t>
      </w:r>
      <w:r>
        <w:rPr>
          <w:lang w:val="en-GB"/>
        </w:rPr>
        <w:t xml:space="preserve">: </w:t>
      </w:r>
    </w:p>
    <w:p w14:paraId="4CCA2BC3" w14:textId="3FDB9E5E" w:rsidR="00915112" w:rsidRDefault="009A4523" w:rsidP="00915112">
      <w:pPr>
        <w:rPr>
          <w:lang w:val="en-GB"/>
        </w:rPr>
      </w:pPr>
      <w:r>
        <w:rPr>
          <w:lang w:val="en-GB"/>
        </w:rPr>
        <w:t>transmission not exists</w:t>
      </w:r>
    </w:p>
    <w:p w14:paraId="674BE478" w14:textId="67E7AF81" w:rsidR="00AB6A9C" w:rsidRPr="001D3FBC" w:rsidRDefault="00AB6A9C" w:rsidP="00AB6A9C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14:paraId="17F1628F" w14:textId="0810B677" w:rsidR="00CE09CF" w:rsidRPr="001D3FBC" w:rsidRDefault="00CE09CF" w:rsidP="00CE09CF">
      <w:pPr>
        <w:pStyle w:val="berschrift2"/>
        <w:numPr>
          <w:ilvl w:val="0"/>
          <w:numId w:val="6"/>
        </w:numPr>
        <w:rPr>
          <w:lang w:val="en-GB"/>
        </w:rPr>
      </w:pPr>
      <w:bookmarkStart w:id="20" w:name="_Toc530092969"/>
      <w:r>
        <w:rPr>
          <w:lang w:val="en-GB"/>
        </w:rPr>
        <w:lastRenderedPageBreak/>
        <w:t>Example Transmissions</w:t>
      </w:r>
      <w:bookmarkEnd w:id="20"/>
    </w:p>
    <w:p w14:paraId="60A7A900" w14:textId="24FB13BF" w:rsidR="00281A62" w:rsidRPr="001D3FBC" w:rsidRDefault="00C70EFA" w:rsidP="007C7935">
      <w:pPr>
        <w:rPr>
          <w:lang w:val="en-GB"/>
        </w:rPr>
      </w:pPr>
      <w:r>
        <w:rPr>
          <w:lang w:val="en-GB"/>
        </w:rPr>
        <w:t xml:space="preserve">This </w:t>
      </w:r>
      <w:r w:rsidR="00021F47">
        <w:rPr>
          <w:lang w:val="en-GB"/>
        </w:rPr>
        <w:t>c</w:t>
      </w:r>
      <w:r>
        <w:rPr>
          <w:lang w:val="en-GB"/>
        </w:rPr>
        <w:t>hapter shows some example transmissions.</w:t>
      </w:r>
      <w:r w:rsidR="00FE2721">
        <w:rPr>
          <w:lang w:val="en-GB"/>
        </w:rPr>
        <w:t xml:space="preserve"> </w:t>
      </w:r>
      <w:r w:rsidR="00C24FE7">
        <w:rPr>
          <w:lang w:val="en-GB"/>
        </w:rPr>
        <w:t xml:space="preserve">All </w:t>
      </w:r>
      <w:r w:rsidR="00D9221C">
        <w:rPr>
          <w:lang w:val="en-GB"/>
        </w:rPr>
        <w:t>f</w:t>
      </w:r>
      <w:r w:rsidR="00C24FE7">
        <w:rPr>
          <w:lang w:val="en-GB"/>
        </w:rPr>
        <w:t xml:space="preserve">unctions </w:t>
      </w:r>
      <w:r w:rsidR="00F27A24">
        <w:rPr>
          <w:lang w:val="en-GB"/>
        </w:rPr>
        <w:t xml:space="preserve">between receiver and message broker </w:t>
      </w:r>
      <w:r w:rsidR="00C24FE7">
        <w:rPr>
          <w:lang w:val="en-GB"/>
        </w:rPr>
        <w:t>are not part of this specification. The receiver is described in the next chapters</w:t>
      </w:r>
      <w:r w:rsidR="00FE2721">
        <w:rPr>
          <w:lang w:val="en-GB"/>
        </w:rPr>
        <w:t xml:space="preserve"> </w:t>
      </w:r>
      <w:r w:rsidR="00C24FE7">
        <w:rPr>
          <w:lang w:val="en-GB"/>
        </w:rPr>
        <w:t xml:space="preserve">to provide an example that is as most complete as possible. </w:t>
      </w:r>
      <w:r w:rsidR="0047758E">
        <w:rPr>
          <w:lang w:val="en-GB"/>
        </w:rPr>
        <w:t>Each</w:t>
      </w:r>
      <w:r w:rsidR="00C24FE7">
        <w:rPr>
          <w:lang w:val="en-GB"/>
        </w:rPr>
        <w:t xml:space="preserve"> Message Broker can provide its own inbox interface.</w:t>
      </w:r>
    </w:p>
    <w:p w14:paraId="7E314328" w14:textId="35A948A3" w:rsidR="009A62EA" w:rsidRDefault="00695014" w:rsidP="001D3FBC">
      <w:pPr>
        <w:pStyle w:val="berschrift3"/>
        <w:numPr>
          <w:ilvl w:val="0"/>
          <w:numId w:val="8"/>
        </w:numPr>
        <w:rPr>
          <w:lang w:val="en-GB"/>
        </w:rPr>
      </w:pPr>
      <w:bookmarkStart w:id="21" w:name="_Toc530092970"/>
      <w:r w:rsidRPr="008929F9">
        <w:rPr>
          <w:lang w:val="en-GB"/>
        </w:rPr>
        <w:t>Normal Message Trans</w:t>
      </w:r>
      <w:r w:rsidR="00781AFB" w:rsidRPr="008929F9">
        <w:rPr>
          <w:lang w:val="en-GB"/>
        </w:rPr>
        <w:t>mission</w:t>
      </w:r>
      <w:bookmarkEnd w:id="21"/>
    </w:p>
    <w:p w14:paraId="2A2E0AE0" w14:textId="77777777" w:rsidR="005D46CA" w:rsidRDefault="005D46CA" w:rsidP="001D3FBC">
      <w:pPr>
        <w:rPr>
          <w:lang w:val="en-GB"/>
        </w:rPr>
      </w:pPr>
    </w:p>
    <w:p w14:paraId="58E37157" w14:textId="4363F1F1" w:rsidR="00C24FE7" w:rsidRDefault="005D46CA" w:rsidP="005D46CA">
      <w:pPr>
        <w:jc w:val="center"/>
        <w:rPr>
          <w:lang w:val="en-GB"/>
        </w:rPr>
      </w:pPr>
      <w:r w:rsidRPr="008929F9">
        <w:rPr>
          <w:rFonts w:cs="Calibri"/>
          <w:noProof/>
        </w:rPr>
        <w:drawing>
          <wp:inline distT="0" distB="0" distL="0" distR="0" wp14:anchorId="1866F768" wp14:editId="04A2CE42">
            <wp:extent cx="4595614" cy="2825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220" cy="2831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577B9" w14:textId="77777777" w:rsidR="005D46CA" w:rsidRPr="00C24FE7" w:rsidRDefault="005D46CA" w:rsidP="005D46CA">
      <w:pPr>
        <w:jc w:val="center"/>
        <w:rPr>
          <w:lang w:val="en-GB"/>
        </w:rPr>
      </w:pPr>
    </w:p>
    <w:p w14:paraId="1B96A7F3" w14:textId="2C341479" w:rsidR="00781AFB" w:rsidRDefault="00695014" w:rsidP="00695014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This scenario describes the transmission </w:t>
      </w:r>
      <w:r w:rsidR="00934E27">
        <w:rPr>
          <w:rFonts w:cs="Calibri"/>
          <w:lang w:val="en-GB"/>
        </w:rPr>
        <w:t>between two parties</w:t>
      </w:r>
      <w:r w:rsidRPr="008929F9">
        <w:rPr>
          <w:rFonts w:cs="Calibri"/>
          <w:lang w:val="en-GB"/>
        </w:rPr>
        <w:t xml:space="preserve"> without </w:t>
      </w:r>
      <w:r w:rsidR="00612DF3">
        <w:rPr>
          <w:rFonts w:cs="Calibri"/>
          <w:lang w:val="en-GB"/>
        </w:rPr>
        <w:t>f</w:t>
      </w:r>
      <w:r w:rsidRPr="008929F9">
        <w:rPr>
          <w:rFonts w:cs="Calibri"/>
          <w:lang w:val="en-GB"/>
        </w:rPr>
        <w:t>ailures</w:t>
      </w:r>
      <w:r w:rsidR="00612DF3">
        <w:rPr>
          <w:rFonts w:cs="Calibri"/>
          <w:lang w:val="en-GB"/>
        </w:rPr>
        <w:t xml:space="preserve"> in peer to peer mode where the receiver implements the transmission protocol directly</w:t>
      </w:r>
      <w:r w:rsidRPr="008929F9">
        <w:rPr>
          <w:rFonts w:cs="Calibri"/>
          <w:lang w:val="en-GB"/>
        </w:rPr>
        <w:t>.</w:t>
      </w:r>
      <w:r w:rsidR="00612DF3">
        <w:rPr>
          <w:rFonts w:cs="Calibri"/>
          <w:lang w:val="en-GB"/>
        </w:rPr>
        <w:br/>
      </w:r>
      <w:r w:rsidR="00781AFB" w:rsidRPr="008929F9">
        <w:rPr>
          <w:rFonts w:cs="Calibri"/>
          <w:lang w:val="en-GB"/>
        </w:rPr>
        <w:t xml:space="preserve">The </w:t>
      </w:r>
      <w:r w:rsidR="00D9221C">
        <w:rPr>
          <w:rFonts w:cs="Calibri"/>
          <w:lang w:val="en-GB"/>
        </w:rPr>
        <w:t>f</w:t>
      </w:r>
      <w:r w:rsidR="00781AFB" w:rsidRPr="008929F9">
        <w:rPr>
          <w:rFonts w:cs="Calibri"/>
          <w:lang w:val="en-GB"/>
        </w:rPr>
        <w:t xml:space="preserve">irst </w:t>
      </w:r>
      <w:r w:rsidR="00D9221C">
        <w:rPr>
          <w:rFonts w:cs="Calibri"/>
          <w:lang w:val="en-GB"/>
        </w:rPr>
        <w:t>n</w:t>
      </w:r>
      <w:r w:rsidR="00781AFB" w:rsidRPr="008929F9">
        <w:rPr>
          <w:rFonts w:cs="Calibri"/>
          <w:lang w:val="en-GB"/>
        </w:rPr>
        <w:t>etwork-</w:t>
      </w:r>
      <w:r w:rsidR="00D9221C">
        <w:rPr>
          <w:rFonts w:cs="Calibri"/>
          <w:lang w:val="en-GB"/>
        </w:rPr>
        <w:t>c</w:t>
      </w:r>
      <w:r w:rsidR="00781AFB" w:rsidRPr="008929F9">
        <w:rPr>
          <w:rFonts w:cs="Calibri"/>
          <w:lang w:val="en-GB"/>
        </w:rPr>
        <w:t>all creates a new unique Transmission-ID. This ID</w:t>
      </w:r>
      <w:r w:rsidR="00612DF3">
        <w:rPr>
          <w:rFonts w:cs="Calibri"/>
          <w:lang w:val="en-GB"/>
        </w:rPr>
        <w:t xml:space="preserve"> </w:t>
      </w:r>
      <w:r w:rsidR="00781AFB" w:rsidRPr="008929F9">
        <w:rPr>
          <w:rFonts w:cs="Calibri"/>
          <w:lang w:val="en-GB"/>
        </w:rPr>
        <w:t xml:space="preserve">is used as </w:t>
      </w:r>
      <w:r w:rsidR="00934E27">
        <w:rPr>
          <w:rFonts w:cs="Calibri"/>
          <w:lang w:val="en-GB"/>
        </w:rPr>
        <w:t>a</w:t>
      </w:r>
      <w:r w:rsidR="00781AFB" w:rsidRPr="008929F9">
        <w:rPr>
          <w:rFonts w:cs="Calibri"/>
          <w:lang w:val="en-GB"/>
        </w:rPr>
        <w:t xml:space="preserve"> reference for </w:t>
      </w:r>
      <w:r w:rsidR="00934E27">
        <w:rPr>
          <w:rFonts w:cs="Calibri"/>
          <w:lang w:val="en-GB"/>
        </w:rPr>
        <w:t>subsequent</w:t>
      </w:r>
      <w:r w:rsidR="00781AFB" w:rsidRPr="008929F9">
        <w:rPr>
          <w:rFonts w:cs="Calibri"/>
          <w:lang w:val="en-GB"/>
        </w:rPr>
        <w:t xml:space="preserve"> call</w:t>
      </w:r>
      <w:r w:rsidR="00934E27">
        <w:rPr>
          <w:rFonts w:cs="Calibri"/>
          <w:lang w:val="en-GB"/>
        </w:rPr>
        <w:t>s</w:t>
      </w:r>
      <w:r w:rsidR="00781AFB" w:rsidRPr="008929F9">
        <w:rPr>
          <w:rFonts w:cs="Calibri"/>
          <w:lang w:val="en-GB"/>
        </w:rPr>
        <w:t>.</w:t>
      </w:r>
      <w:r w:rsidR="009A1B09">
        <w:rPr>
          <w:rFonts w:cs="Calibri"/>
          <w:lang w:val="en-GB"/>
        </w:rPr>
        <w:t xml:space="preserve"> </w:t>
      </w:r>
      <w:r w:rsidR="00C211B2" w:rsidRPr="008929F9">
        <w:rPr>
          <w:rFonts w:cs="Calibri"/>
          <w:lang w:val="en-GB"/>
        </w:rPr>
        <w:t xml:space="preserve">With the additional </w:t>
      </w:r>
      <w:r w:rsidR="00612DF3">
        <w:rPr>
          <w:rFonts w:cs="Calibri"/>
          <w:lang w:val="en-GB"/>
        </w:rPr>
        <w:t>party</w:t>
      </w:r>
      <w:r w:rsidR="00C211B2" w:rsidRPr="008929F9">
        <w:rPr>
          <w:rFonts w:cs="Calibri"/>
          <w:lang w:val="en-GB"/>
        </w:rPr>
        <w:t xml:space="preserve"> parameter, the transmission is created for the specified</w:t>
      </w:r>
      <w:r w:rsidR="00612DF3">
        <w:rPr>
          <w:rFonts w:cs="Calibri"/>
          <w:lang w:val="en-GB"/>
        </w:rPr>
        <w:t xml:space="preserve"> party with the </w:t>
      </w:r>
      <w:r w:rsidR="00612DF3" w:rsidRPr="00612DF3">
        <w:rPr>
          <w:rFonts w:cs="Calibri"/>
          <w:i/>
          <w:lang w:val="en-GB"/>
        </w:rPr>
        <w:t>&lt;</w:t>
      </w:r>
      <w:proofErr w:type="spellStart"/>
      <w:r w:rsidR="00612DF3" w:rsidRPr="00612DF3">
        <w:rPr>
          <w:rFonts w:cs="Calibri"/>
          <w:i/>
          <w:lang w:val="en-GB"/>
        </w:rPr>
        <w:t>recv</w:t>
      </w:r>
      <w:proofErr w:type="spellEnd"/>
      <w:r w:rsidR="00612DF3" w:rsidRPr="00612DF3">
        <w:rPr>
          <w:rFonts w:cs="Calibri"/>
          <w:i/>
          <w:lang w:val="en-GB"/>
        </w:rPr>
        <w:t>&gt;</w:t>
      </w:r>
      <w:r w:rsidR="00612DF3">
        <w:rPr>
          <w:rFonts w:cs="Calibri"/>
          <w:lang w:val="en-GB"/>
        </w:rPr>
        <w:t xml:space="preserve"> ID</w:t>
      </w:r>
      <w:r w:rsidR="00C211B2" w:rsidRPr="008929F9">
        <w:rPr>
          <w:rFonts w:cs="Calibri"/>
          <w:lang w:val="en-GB"/>
        </w:rPr>
        <w:t xml:space="preserve">. If the </w:t>
      </w:r>
      <w:r w:rsidR="00D9221C">
        <w:rPr>
          <w:rFonts w:cs="Calibri"/>
          <w:lang w:val="en-GB"/>
        </w:rPr>
        <w:t>r</w:t>
      </w:r>
      <w:r w:rsidR="00C211B2" w:rsidRPr="008929F9">
        <w:rPr>
          <w:rFonts w:cs="Calibri"/>
          <w:lang w:val="en-GB"/>
        </w:rPr>
        <w:t>eceiver rejects</w:t>
      </w:r>
      <w:r w:rsidR="00612DF3">
        <w:rPr>
          <w:rFonts w:cs="Calibri"/>
          <w:lang w:val="en-GB"/>
        </w:rPr>
        <w:t xml:space="preserve"> the creation</w:t>
      </w:r>
      <w:r w:rsidR="00DD0B40" w:rsidRPr="008929F9">
        <w:rPr>
          <w:rFonts w:cs="Calibri"/>
          <w:lang w:val="en-GB"/>
        </w:rPr>
        <w:t xml:space="preserve">, </w:t>
      </w:r>
      <w:r w:rsidR="00934E27">
        <w:rPr>
          <w:rFonts w:cs="Calibri"/>
          <w:lang w:val="en-GB"/>
        </w:rPr>
        <w:t xml:space="preserve">the sender might have </w:t>
      </w:r>
      <w:r w:rsidR="00D5755A">
        <w:rPr>
          <w:rFonts w:cs="Calibri"/>
          <w:lang w:val="en-GB"/>
        </w:rPr>
        <w:t xml:space="preserve">addressed </w:t>
      </w:r>
      <w:r w:rsidR="00D5755A" w:rsidRPr="008929F9">
        <w:rPr>
          <w:rFonts w:cs="Calibri"/>
          <w:lang w:val="en-GB"/>
        </w:rPr>
        <w:t>the</w:t>
      </w:r>
      <w:r w:rsidR="00DD0B40" w:rsidRPr="008929F9">
        <w:rPr>
          <w:rFonts w:cs="Calibri"/>
          <w:lang w:val="en-GB"/>
        </w:rPr>
        <w:t xml:space="preserve"> wrong</w:t>
      </w:r>
      <w:r w:rsidR="00612DF3">
        <w:rPr>
          <w:rFonts w:cs="Calibri"/>
          <w:lang w:val="en-GB"/>
        </w:rPr>
        <w:t xml:space="preserve"> network</w:t>
      </w:r>
      <w:r w:rsidR="00DD0B40" w:rsidRPr="008929F9">
        <w:rPr>
          <w:rFonts w:cs="Calibri"/>
          <w:lang w:val="en-GB"/>
        </w:rPr>
        <w:t xml:space="preserve"> endpoint</w:t>
      </w:r>
      <w:r w:rsidR="00C211B2" w:rsidRPr="008929F9">
        <w:rPr>
          <w:rFonts w:cs="Calibri"/>
          <w:lang w:val="en-GB"/>
        </w:rPr>
        <w:t xml:space="preserve">. </w:t>
      </w:r>
      <w:r w:rsidR="00612DF3">
        <w:rPr>
          <w:rFonts w:cs="Calibri"/>
          <w:lang w:val="en-GB"/>
        </w:rPr>
        <w:t xml:space="preserve">The state of the transmission is going to delivered immediately, because the target party has received the EDI-Message already. </w:t>
      </w:r>
      <w:r w:rsidR="00781AFB" w:rsidRPr="008929F9">
        <w:rPr>
          <w:rFonts w:cs="Calibri"/>
          <w:lang w:val="en-GB"/>
        </w:rPr>
        <w:t xml:space="preserve">The protocol is synchronous with the sender </w:t>
      </w:r>
      <w:r w:rsidR="00C211B2" w:rsidRPr="008929F9">
        <w:rPr>
          <w:rFonts w:cs="Calibri"/>
          <w:lang w:val="en-GB"/>
        </w:rPr>
        <w:t>as the</w:t>
      </w:r>
      <w:r w:rsidR="00781AFB" w:rsidRPr="008929F9">
        <w:rPr>
          <w:rFonts w:cs="Calibri"/>
          <w:lang w:val="en-GB"/>
        </w:rPr>
        <w:t xml:space="preserve"> leader of</w:t>
      </w:r>
      <w:r w:rsidR="003E5CB4" w:rsidRPr="008929F9">
        <w:rPr>
          <w:rFonts w:cs="Calibri"/>
          <w:lang w:val="en-GB"/>
        </w:rPr>
        <w:t xml:space="preserve"> </w:t>
      </w:r>
      <w:r w:rsidR="00781AFB" w:rsidRPr="008929F9">
        <w:rPr>
          <w:rFonts w:cs="Calibri"/>
          <w:lang w:val="en-GB"/>
        </w:rPr>
        <w:t>the dialog</w:t>
      </w:r>
      <w:r w:rsidR="00612DF3">
        <w:rPr>
          <w:rFonts w:cs="Calibri"/>
          <w:lang w:val="en-GB"/>
        </w:rPr>
        <w:t>.</w:t>
      </w:r>
    </w:p>
    <w:p w14:paraId="072B9F85" w14:textId="77777777" w:rsidR="00AB6A9C" w:rsidRDefault="00AB6A9C" w:rsidP="00695014">
      <w:pPr>
        <w:rPr>
          <w:rFonts w:cs="Calibri"/>
          <w:lang w:val="en-GB"/>
        </w:rPr>
      </w:pPr>
    </w:p>
    <w:p w14:paraId="39BDCBB5" w14:textId="7879355C" w:rsidR="00AB6A9C" w:rsidRPr="008929F9" w:rsidRDefault="00AB6A9C" w:rsidP="00AB6A9C">
      <w:pPr>
        <w:spacing w:after="0" w:line="240" w:lineRule="auto"/>
        <w:rPr>
          <w:rFonts w:cs="Calibri"/>
          <w:lang w:val="en-GB"/>
        </w:rPr>
      </w:pPr>
      <w:r>
        <w:rPr>
          <w:rFonts w:cs="Calibri"/>
          <w:lang w:val="en-GB"/>
        </w:rPr>
        <w:br w:type="page"/>
      </w:r>
    </w:p>
    <w:p w14:paraId="46BD2DEB" w14:textId="032E83B4" w:rsidR="00781AFB" w:rsidRPr="008929F9" w:rsidRDefault="00781AFB" w:rsidP="00AB6A9C">
      <w:pPr>
        <w:pStyle w:val="berschrift3"/>
        <w:numPr>
          <w:ilvl w:val="0"/>
          <w:numId w:val="8"/>
        </w:numPr>
        <w:rPr>
          <w:lang w:val="en-GB"/>
        </w:rPr>
      </w:pPr>
      <w:bookmarkStart w:id="22" w:name="_Toc530092971"/>
      <w:r w:rsidRPr="008929F9">
        <w:rPr>
          <w:lang w:val="en-GB"/>
        </w:rPr>
        <w:lastRenderedPageBreak/>
        <w:t>Normal Message Transmission with Message Broker</w:t>
      </w:r>
      <w:bookmarkEnd w:id="22"/>
    </w:p>
    <w:p w14:paraId="4B26BF0B" w14:textId="287BE310" w:rsidR="00781AFB" w:rsidRPr="008929F9" w:rsidRDefault="00781AFB" w:rsidP="00781AFB">
      <w:pPr>
        <w:rPr>
          <w:rFonts w:cs="Calibri"/>
          <w:lang w:val="en-GB"/>
        </w:rPr>
      </w:pPr>
    </w:p>
    <w:p w14:paraId="231DB5AA" w14:textId="5D00F6FE" w:rsidR="005D46CA" w:rsidRDefault="005D46CA" w:rsidP="00781AFB">
      <w:pPr>
        <w:rPr>
          <w:rFonts w:cs="Calibri"/>
          <w:lang w:val="en-GB"/>
        </w:rPr>
      </w:pPr>
      <w:r w:rsidRPr="008929F9">
        <w:rPr>
          <w:rFonts w:cs="Calibri"/>
          <w:noProof/>
        </w:rPr>
        <w:drawing>
          <wp:inline distT="0" distB="0" distL="0" distR="0" wp14:anchorId="6C38CF3C" wp14:editId="228E7879">
            <wp:extent cx="5756910" cy="3210927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1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B022" w14:textId="75F1F44D" w:rsidR="00281A62" w:rsidRDefault="00781AFB" w:rsidP="00781AFB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>In the case with</w:t>
      </w:r>
      <w:r w:rsidR="00340ADF" w:rsidRPr="008929F9">
        <w:rPr>
          <w:rFonts w:cs="Calibri"/>
          <w:lang w:val="en-GB"/>
        </w:rPr>
        <w:t xml:space="preserve"> a</w:t>
      </w:r>
      <w:r w:rsidRPr="008929F9">
        <w:rPr>
          <w:rFonts w:cs="Calibri"/>
          <w:lang w:val="en-GB"/>
        </w:rPr>
        <w:t xml:space="preserve"> Message</w:t>
      </w:r>
      <w:r w:rsidR="00F44F4B">
        <w:rPr>
          <w:rFonts w:cs="Calibri"/>
          <w:lang w:val="en-GB"/>
        </w:rPr>
        <w:t xml:space="preserve"> </w:t>
      </w:r>
      <w:r w:rsidRPr="008929F9">
        <w:rPr>
          <w:rFonts w:cs="Calibri"/>
          <w:lang w:val="en-GB"/>
        </w:rPr>
        <w:t xml:space="preserve">Broker in between </w:t>
      </w:r>
      <w:r w:rsidR="00340ADF" w:rsidRPr="008929F9">
        <w:rPr>
          <w:rFonts w:cs="Calibri"/>
          <w:lang w:val="en-GB"/>
        </w:rPr>
        <w:t xml:space="preserve">of </w:t>
      </w:r>
      <w:r w:rsidRPr="008929F9">
        <w:rPr>
          <w:rFonts w:cs="Calibri"/>
          <w:lang w:val="en-GB"/>
        </w:rPr>
        <w:t xml:space="preserve">sender and receiver the receiver does not have to be online at </w:t>
      </w:r>
      <w:r w:rsidR="00EF7592" w:rsidRPr="008929F9">
        <w:rPr>
          <w:rFonts w:cs="Calibri"/>
          <w:lang w:val="en-GB"/>
        </w:rPr>
        <w:t>sending time.</w:t>
      </w:r>
      <w:r w:rsidR="001568C6">
        <w:rPr>
          <w:rFonts w:cs="Calibri"/>
          <w:lang w:val="en-GB"/>
        </w:rPr>
        <w:t xml:space="preserve"> </w:t>
      </w:r>
      <w:r w:rsidR="00EF7592" w:rsidRPr="008929F9">
        <w:rPr>
          <w:rFonts w:cs="Calibri"/>
          <w:lang w:val="en-GB"/>
        </w:rPr>
        <w:t>With a central instance, both sides have to poll the state of the transmission.</w:t>
      </w:r>
      <w:r w:rsidR="001568C6">
        <w:rPr>
          <w:rFonts w:cs="Calibri"/>
          <w:lang w:val="en-GB"/>
        </w:rPr>
        <w:t xml:space="preserve"> </w:t>
      </w:r>
      <w:r w:rsidR="00340ADF" w:rsidRPr="008929F9">
        <w:rPr>
          <w:rFonts w:cs="Calibri"/>
          <w:lang w:val="en-GB"/>
        </w:rPr>
        <w:t xml:space="preserve">The </w:t>
      </w:r>
      <w:r w:rsidR="00AC1643">
        <w:rPr>
          <w:rFonts w:cs="Calibri"/>
          <w:lang w:val="en-GB"/>
        </w:rPr>
        <w:t>s</w:t>
      </w:r>
      <w:r w:rsidR="00340ADF" w:rsidRPr="008929F9">
        <w:rPr>
          <w:rFonts w:cs="Calibri"/>
          <w:lang w:val="en-GB"/>
        </w:rPr>
        <w:t xml:space="preserve">ender transmits the </w:t>
      </w:r>
      <w:r w:rsidR="00AC1643">
        <w:rPr>
          <w:rFonts w:cs="Calibri"/>
          <w:lang w:val="en-GB"/>
        </w:rPr>
        <w:t>m</w:t>
      </w:r>
      <w:r w:rsidR="00340ADF" w:rsidRPr="008929F9">
        <w:rPr>
          <w:rFonts w:cs="Calibri"/>
          <w:lang w:val="en-GB"/>
        </w:rPr>
        <w:t xml:space="preserve">essage to the </w:t>
      </w:r>
      <w:r w:rsidR="00AC1643">
        <w:rPr>
          <w:rFonts w:cs="Calibri"/>
          <w:lang w:val="en-GB"/>
        </w:rPr>
        <w:t>b</w:t>
      </w:r>
      <w:r w:rsidR="00340ADF" w:rsidRPr="008929F9">
        <w:rPr>
          <w:rFonts w:cs="Calibri"/>
          <w:lang w:val="en-GB"/>
        </w:rPr>
        <w:t xml:space="preserve">roker in the same way as in the scenario without message broker. Transmission state is </w:t>
      </w:r>
      <w:r w:rsidR="00C211B2" w:rsidRPr="001B5F72">
        <w:rPr>
          <w:rFonts w:cs="Calibri"/>
          <w:i/>
          <w:lang w:val="en-GB"/>
        </w:rPr>
        <w:t>transferred</w:t>
      </w:r>
      <w:r w:rsidR="00340ADF" w:rsidRPr="008929F9">
        <w:rPr>
          <w:rFonts w:cs="Calibri"/>
          <w:lang w:val="en-GB"/>
        </w:rPr>
        <w:t xml:space="preserve"> instead of </w:t>
      </w:r>
      <w:r w:rsidR="00340ADF" w:rsidRPr="001B5F72">
        <w:rPr>
          <w:rFonts w:cs="Calibri"/>
          <w:i/>
          <w:lang w:val="en-GB"/>
        </w:rPr>
        <w:t>delivered</w:t>
      </w:r>
      <w:r w:rsidR="00340ADF" w:rsidRPr="008929F9">
        <w:rPr>
          <w:rFonts w:cs="Calibri"/>
          <w:lang w:val="en-GB"/>
        </w:rPr>
        <w:t>.</w:t>
      </w:r>
      <w:r w:rsidR="001568C6">
        <w:rPr>
          <w:rFonts w:cs="Calibri"/>
          <w:lang w:val="en-GB"/>
        </w:rPr>
        <w:t xml:space="preserve"> </w:t>
      </w:r>
      <w:r w:rsidR="00C211B2" w:rsidRPr="008929F9">
        <w:rPr>
          <w:rFonts w:cs="Calibri"/>
          <w:lang w:val="en-GB"/>
        </w:rPr>
        <w:t xml:space="preserve">The </w:t>
      </w:r>
      <w:r w:rsidR="006613BC">
        <w:rPr>
          <w:rFonts w:cs="Calibri"/>
          <w:lang w:val="en-GB"/>
        </w:rPr>
        <w:t>r</w:t>
      </w:r>
      <w:r w:rsidR="00C211B2" w:rsidRPr="008929F9">
        <w:rPr>
          <w:rFonts w:cs="Calibri"/>
          <w:lang w:val="en-GB"/>
        </w:rPr>
        <w:t xml:space="preserve">eceiver is </w:t>
      </w:r>
      <w:r w:rsidR="00F44F4B">
        <w:rPr>
          <w:rFonts w:cs="Calibri"/>
          <w:lang w:val="en-GB"/>
        </w:rPr>
        <w:t>a</w:t>
      </w:r>
      <w:r w:rsidR="00513730" w:rsidRPr="008929F9">
        <w:rPr>
          <w:rFonts w:cs="Calibri"/>
          <w:lang w:val="en-GB"/>
        </w:rPr>
        <w:t>ddressed</w:t>
      </w:r>
      <w:r w:rsidR="00F44F4B">
        <w:rPr>
          <w:rFonts w:cs="Calibri"/>
          <w:lang w:val="en-GB"/>
        </w:rPr>
        <w:t>.</w:t>
      </w:r>
      <w:r w:rsidR="00C211B2" w:rsidRPr="008929F9">
        <w:rPr>
          <w:rFonts w:cs="Calibri"/>
          <w:lang w:val="en-GB"/>
        </w:rPr>
        <w:t xml:space="preserve"> </w:t>
      </w:r>
      <w:r w:rsidR="00340ADF" w:rsidRPr="008929F9">
        <w:rPr>
          <w:rFonts w:cs="Calibri"/>
          <w:lang w:val="en-GB"/>
        </w:rPr>
        <w:t xml:space="preserve">After the data transfer, the receiver can get the message as the </w:t>
      </w:r>
      <w:proofErr w:type="spellStart"/>
      <w:r w:rsidR="00340ADF" w:rsidRPr="00F60642">
        <w:rPr>
          <w:rFonts w:cs="Calibri"/>
          <w:i/>
          <w:lang w:val="en-GB"/>
        </w:rPr>
        <w:t>next_incoming</w:t>
      </w:r>
      <w:proofErr w:type="spellEnd"/>
      <w:r w:rsidR="00340ADF" w:rsidRPr="008929F9">
        <w:rPr>
          <w:rFonts w:cs="Calibri"/>
          <w:lang w:val="en-GB"/>
        </w:rPr>
        <w:t>-one.</w:t>
      </w:r>
      <w:r w:rsidR="00F60642">
        <w:rPr>
          <w:rFonts w:cs="Calibri"/>
          <w:lang w:val="en-GB"/>
        </w:rPr>
        <w:t xml:space="preserve"> </w:t>
      </w:r>
      <w:r w:rsidR="00F60642">
        <w:rPr>
          <w:rFonts w:cs="Calibri"/>
          <w:lang w:val="en-GB"/>
        </w:rPr>
        <w:br/>
      </w:r>
      <w:r w:rsidR="006613BC">
        <w:rPr>
          <w:rFonts w:cs="Calibri"/>
          <w:lang w:val="en-GB"/>
        </w:rPr>
        <w:t>Each</w:t>
      </w:r>
      <w:r w:rsidR="006613BC" w:rsidRPr="008929F9">
        <w:rPr>
          <w:rFonts w:cs="Calibri"/>
          <w:lang w:val="en-GB"/>
        </w:rPr>
        <w:t xml:space="preserve"> </w:t>
      </w:r>
      <w:r w:rsidR="006613BC">
        <w:rPr>
          <w:rFonts w:cs="Calibri"/>
          <w:lang w:val="en-GB"/>
        </w:rPr>
        <w:t>c</w:t>
      </w:r>
      <w:r w:rsidR="00340ADF" w:rsidRPr="008929F9">
        <w:rPr>
          <w:rFonts w:cs="Calibri"/>
          <w:lang w:val="en-GB"/>
        </w:rPr>
        <w:t xml:space="preserve">all to </w:t>
      </w:r>
      <w:r w:rsidR="00340ADF" w:rsidRPr="00F60642">
        <w:rPr>
          <w:rFonts w:cs="Calibri"/>
          <w:i/>
          <w:lang w:val="en-GB"/>
        </w:rPr>
        <w:t>/transmission/</w:t>
      </w:r>
      <w:proofErr w:type="spellStart"/>
      <w:r w:rsidR="00340ADF" w:rsidRPr="00F60642">
        <w:rPr>
          <w:rFonts w:cs="Calibri"/>
          <w:i/>
          <w:lang w:val="en-GB"/>
        </w:rPr>
        <w:t>next_incoming</w:t>
      </w:r>
      <w:proofErr w:type="spellEnd"/>
      <w:r w:rsidR="00340ADF" w:rsidRPr="008929F9">
        <w:rPr>
          <w:rFonts w:cs="Calibri"/>
          <w:lang w:val="en-GB"/>
        </w:rPr>
        <w:t xml:space="preserve"> will transfer the same </w:t>
      </w:r>
      <w:r w:rsidR="00021F47">
        <w:rPr>
          <w:rFonts w:cs="Calibri"/>
          <w:lang w:val="en-GB"/>
        </w:rPr>
        <w:t>m</w:t>
      </w:r>
      <w:r w:rsidR="00340ADF" w:rsidRPr="008929F9">
        <w:rPr>
          <w:rFonts w:cs="Calibri"/>
          <w:lang w:val="en-GB"/>
        </w:rPr>
        <w:t>essage</w:t>
      </w:r>
      <w:r w:rsidR="00F44F4B">
        <w:rPr>
          <w:rFonts w:cs="Calibri"/>
          <w:lang w:val="en-GB"/>
        </w:rPr>
        <w:t xml:space="preserve"> until its receipt is confirmed.</w:t>
      </w:r>
      <w:r w:rsidR="001568C6">
        <w:rPr>
          <w:rFonts w:cs="Calibri"/>
          <w:lang w:val="en-GB"/>
        </w:rPr>
        <w:t xml:space="preserve"> </w:t>
      </w:r>
      <w:r w:rsidR="00340ADF" w:rsidRPr="008929F9">
        <w:rPr>
          <w:rFonts w:cs="Calibri"/>
          <w:lang w:val="en-GB"/>
        </w:rPr>
        <w:t xml:space="preserve">The </w:t>
      </w:r>
      <w:r w:rsidR="00F44F4B">
        <w:rPr>
          <w:rFonts w:cs="Calibri"/>
          <w:lang w:val="en-GB"/>
        </w:rPr>
        <w:t>r</w:t>
      </w:r>
      <w:r w:rsidR="00340ADF" w:rsidRPr="008929F9">
        <w:rPr>
          <w:rFonts w:cs="Calibri"/>
          <w:lang w:val="en-GB"/>
        </w:rPr>
        <w:t>eceiver ha</w:t>
      </w:r>
      <w:r w:rsidR="00F44F4B">
        <w:rPr>
          <w:rFonts w:cs="Calibri"/>
          <w:lang w:val="en-GB"/>
        </w:rPr>
        <w:t>s</w:t>
      </w:r>
      <w:r w:rsidR="00340ADF" w:rsidRPr="008929F9">
        <w:rPr>
          <w:rFonts w:cs="Calibri"/>
          <w:lang w:val="en-GB"/>
        </w:rPr>
        <w:t xml:space="preserve"> to confirm the transmission to get the next message.</w:t>
      </w:r>
      <w:r w:rsidR="001568C6">
        <w:rPr>
          <w:rFonts w:cs="Calibri"/>
          <w:lang w:val="en-GB"/>
        </w:rPr>
        <w:t xml:space="preserve"> </w:t>
      </w:r>
      <w:r w:rsidR="00340ADF" w:rsidRPr="008929F9">
        <w:rPr>
          <w:rFonts w:cs="Calibri"/>
          <w:lang w:val="en-GB"/>
        </w:rPr>
        <w:t xml:space="preserve">If no more </w:t>
      </w:r>
      <w:r w:rsidR="00F44F4B">
        <w:rPr>
          <w:rFonts w:cs="Calibri"/>
          <w:lang w:val="en-GB"/>
        </w:rPr>
        <w:t>t</w:t>
      </w:r>
      <w:r w:rsidR="00340ADF" w:rsidRPr="008929F9">
        <w:rPr>
          <w:rFonts w:cs="Calibri"/>
          <w:lang w:val="en-GB"/>
        </w:rPr>
        <w:t xml:space="preserve">ransmissions are available the </w:t>
      </w:r>
      <w:r w:rsidR="00701DF7">
        <w:rPr>
          <w:rFonts w:cs="Calibri"/>
          <w:lang w:val="en-GB"/>
        </w:rPr>
        <w:t>function</w:t>
      </w:r>
      <w:r w:rsidR="00340ADF" w:rsidRPr="008929F9">
        <w:rPr>
          <w:rFonts w:cs="Calibri"/>
          <w:lang w:val="en-GB"/>
        </w:rPr>
        <w:t xml:space="preserve"> returns „not found“.</w:t>
      </w:r>
      <w:r w:rsidR="001568C6">
        <w:rPr>
          <w:rFonts w:cs="Calibri"/>
          <w:lang w:val="en-GB"/>
        </w:rPr>
        <w:t xml:space="preserve"> </w:t>
      </w:r>
      <w:r w:rsidR="007C7935" w:rsidRPr="008929F9">
        <w:rPr>
          <w:rFonts w:cs="Calibri"/>
          <w:lang w:val="en-GB"/>
        </w:rPr>
        <w:t xml:space="preserve">The time between GET </w:t>
      </w:r>
      <w:r w:rsidR="007C7935" w:rsidRPr="00F60642">
        <w:rPr>
          <w:rFonts w:cs="Calibri"/>
          <w:i/>
          <w:lang w:val="en-GB"/>
        </w:rPr>
        <w:t>/transmission/</w:t>
      </w:r>
      <w:proofErr w:type="spellStart"/>
      <w:r w:rsidR="007C7935" w:rsidRPr="00F60642">
        <w:rPr>
          <w:rFonts w:cs="Calibri"/>
          <w:i/>
          <w:lang w:val="en-GB"/>
        </w:rPr>
        <w:t>next_incoming</w:t>
      </w:r>
      <w:proofErr w:type="spellEnd"/>
      <w:r w:rsidR="007C7935" w:rsidRPr="008929F9">
        <w:rPr>
          <w:rFonts w:cs="Calibri"/>
          <w:lang w:val="en-GB"/>
        </w:rPr>
        <w:t xml:space="preserve"> with </w:t>
      </w:r>
      <w:r w:rsidR="00701DF7">
        <w:rPr>
          <w:rFonts w:cs="Calibri"/>
          <w:lang w:val="en-GB"/>
        </w:rPr>
        <w:t>2</w:t>
      </w:r>
      <w:r w:rsidR="007C7935" w:rsidRPr="008929F9">
        <w:rPr>
          <w:rFonts w:cs="Calibri"/>
          <w:lang w:val="en-GB"/>
        </w:rPr>
        <w:t xml:space="preserve">04 </w:t>
      </w:r>
      <w:r w:rsidR="001B5C0C">
        <w:rPr>
          <w:rFonts w:cs="Calibri"/>
          <w:lang w:val="en-GB"/>
        </w:rPr>
        <w:t>e</w:t>
      </w:r>
      <w:r w:rsidR="007C7935" w:rsidRPr="008929F9">
        <w:rPr>
          <w:rFonts w:cs="Calibri"/>
          <w:lang w:val="en-GB"/>
        </w:rPr>
        <w:t>rror and the next one should at least be one minute.</w:t>
      </w:r>
      <w:r w:rsidR="001568C6">
        <w:rPr>
          <w:rFonts w:cs="Calibri"/>
          <w:lang w:val="en-GB"/>
        </w:rPr>
        <w:t xml:space="preserve"> </w:t>
      </w:r>
      <w:r w:rsidR="00281A62" w:rsidRPr="008929F9">
        <w:rPr>
          <w:rFonts w:cs="Calibri"/>
          <w:lang w:val="en-GB"/>
        </w:rPr>
        <w:t xml:space="preserve">The delivered state of the message is </w:t>
      </w:r>
      <w:r w:rsidR="00C211B2" w:rsidRPr="008929F9">
        <w:rPr>
          <w:rFonts w:cs="Calibri"/>
          <w:lang w:val="en-GB"/>
        </w:rPr>
        <w:t>reached</w:t>
      </w:r>
      <w:r w:rsidR="00281A62" w:rsidRPr="008929F9">
        <w:rPr>
          <w:rFonts w:cs="Calibri"/>
          <w:lang w:val="en-GB"/>
        </w:rPr>
        <w:t xml:space="preserve"> after</w:t>
      </w:r>
      <w:r w:rsidR="00701DF7">
        <w:rPr>
          <w:rFonts w:cs="Calibri"/>
          <w:lang w:val="en-GB"/>
        </w:rPr>
        <w:t xml:space="preserve"> the receipt is </w:t>
      </w:r>
      <w:r w:rsidR="00281A62" w:rsidRPr="008929F9">
        <w:rPr>
          <w:rFonts w:cs="Calibri"/>
          <w:lang w:val="en-GB"/>
        </w:rPr>
        <w:t>confirm</w:t>
      </w:r>
      <w:r w:rsidR="00701DF7">
        <w:rPr>
          <w:rFonts w:cs="Calibri"/>
          <w:lang w:val="en-GB"/>
        </w:rPr>
        <w:t>ed by</w:t>
      </w:r>
      <w:r w:rsidR="00281A62" w:rsidRPr="008929F9">
        <w:rPr>
          <w:rFonts w:cs="Calibri"/>
          <w:lang w:val="en-GB"/>
        </w:rPr>
        <w:t xml:space="preserve"> the receiver.</w:t>
      </w:r>
    </w:p>
    <w:p w14:paraId="2BB463F3" w14:textId="77777777" w:rsidR="007C7935" w:rsidRPr="008929F9" w:rsidRDefault="007C7935" w:rsidP="00781AFB">
      <w:pPr>
        <w:rPr>
          <w:rFonts w:cs="Calibri"/>
          <w:lang w:val="en-GB"/>
        </w:rPr>
      </w:pPr>
    </w:p>
    <w:p w14:paraId="60B4BCEA" w14:textId="4718B9E4" w:rsidR="00EF7592" w:rsidRPr="008929F9" w:rsidRDefault="00EF7592" w:rsidP="00781AFB">
      <w:pPr>
        <w:rPr>
          <w:rFonts w:cs="Calibri"/>
          <w:lang w:val="en-GB"/>
        </w:rPr>
      </w:pPr>
    </w:p>
    <w:p w14:paraId="51D08504" w14:textId="478BC57E" w:rsidR="00340ADF" w:rsidRPr="008929F9" w:rsidRDefault="00AB6A9C" w:rsidP="00AB6A9C">
      <w:pPr>
        <w:spacing w:after="0" w:line="240" w:lineRule="auto"/>
        <w:rPr>
          <w:rFonts w:cs="Calibri"/>
          <w:lang w:val="en-GB"/>
        </w:rPr>
      </w:pPr>
      <w:r>
        <w:rPr>
          <w:rFonts w:cs="Calibri"/>
          <w:lang w:val="en-GB"/>
        </w:rPr>
        <w:br w:type="page"/>
      </w:r>
    </w:p>
    <w:p w14:paraId="0ECABF3C" w14:textId="27F60A9C" w:rsidR="00586C6F" w:rsidRPr="00AB6A9C" w:rsidRDefault="00586C6F" w:rsidP="00781AFB">
      <w:pPr>
        <w:pStyle w:val="berschrift3"/>
        <w:numPr>
          <w:ilvl w:val="0"/>
          <w:numId w:val="8"/>
        </w:numPr>
        <w:rPr>
          <w:lang w:val="en-GB"/>
        </w:rPr>
      </w:pPr>
      <w:bookmarkStart w:id="23" w:name="_Toc530092972"/>
      <w:r w:rsidRPr="008929F9">
        <w:rPr>
          <w:lang w:val="en-GB"/>
        </w:rPr>
        <w:lastRenderedPageBreak/>
        <w:t>Asynchronous Message Transmission</w:t>
      </w:r>
      <w:bookmarkEnd w:id="23"/>
    </w:p>
    <w:p w14:paraId="3D153B30" w14:textId="57981045" w:rsidR="00DD0B40" w:rsidRDefault="00825839" w:rsidP="00DD0B40">
      <w:pPr>
        <w:rPr>
          <w:rFonts w:cs="Calibri"/>
          <w:lang w:val="en-GB"/>
        </w:rPr>
      </w:pPr>
      <w:r>
        <w:rPr>
          <w:rFonts w:cs="Calibri"/>
          <w:lang w:val="en-GB"/>
        </w:rPr>
        <w:t>To reduce the state polling on sender side, the receiver can send a response to the sender’s inbox. The sender can check his own inbox before the state check on the message broker is performed. This widely eliminates all</w:t>
      </w:r>
      <w:r w:rsidR="00F60642">
        <w:rPr>
          <w:rFonts w:cs="Calibri"/>
          <w:lang w:val="en-GB"/>
        </w:rPr>
        <w:t xml:space="preserve"> the</w:t>
      </w:r>
      <w:r>
        <w:rPr>
          <w:rFonts w:cs="Calibri"/>
          <w:lang w:val="en-GB"/>
        </w:rPr>
        <w:t xml:space="preserve"> polling on a message broker, but if the response keeps absent the sender can check the current state of the transmission. </w:t>
      </w:r>
      <w:r>
        <w:rPr>
          <w:rFonts w:cs="Calibri"/>
          <w:lang w:val="en-GB"/>
        </w:rPr>
        <w:br/>
        <w:t>No additional functionality is required on the protocol layer</w:t>
      </w:r>
      <w:r w:rsidR="00F60642">
        <w:rPr>
          <w:rFonts w:cs="Calibri"/>
          <w:lang w:val="en-GB"/>
        </w:rPr>
        <w:t xml:space="preserve"> to achieve asynchrony</w:t>
      </w:r>
      <w:r>
        <w:rPr>
          <w:rFonts w:cs="Calibri"/>
          <w:lang w:val="en-GB"/>
        </w:rPr>
        <w:t>.</w:t>
      </w:r>
      <w:r w:rsidR="00F60642">
        <w:rPr>
          <w:rFonts w:cs="Calibri"/>
          <w:lang w:val="en-GB"/>
        </w:rPr>
        <w:br/>
        <w:t>In peer to peer mode, no polling is required at all.</w:t>
      </w:r>
    </w:p>
    <w:p w14:paraId="7CF3BA91" w14:textId="57690B88" w:rsidR="004E1DA0" w:rsidRPr="00AB6A9C" w:rsidRDefault="004E1DA0" w:rsidP="00AB6A9C">
      <w:pPr>
        <w:pStyle w:val="berschrift1"/>
        <w:numPr>
          <w:ilvl w:val="0"/>
          <w:numId w:val="4"/>
        </w:numPr>
        <w:rPr>
          <w:rFonts w:ascii="Calibri" w:hAnsi="Calibri" w:cs="Calibri"/>
          <w:lang w:val="en-GB"/>
        </w:rPr>
      </w:pPr>
      <w:bookmarkStart w:id="24" w:name="_Toc530092973"/>
      <w:r w:rsidRPr="008929F9">
        <w:rPr>
          <w:rFonts w:ascii="Calibri" w:hAnsi="Calibri" w:cs="Calibri"/>
          <w:lang w:val="en-GB"/>
        </w:rPr>
        <w:t>Security Consideration</w:t>
      </w:r>
      <w:r w:rsidR="00E07800">
        <w:rPr>
          <w:rFonts w:ascii="Calibri" w:hAnsi="Calibri" w:cs="Calibri"/>
          <w:lang w:val="en-GB"/>
        </w:rPr>
        <w:t>s</w:t>
      </w:r>
      <w:bookmarkEnd w:id="24"/>
    </w:p>
    <w:p w14:paraId="4AA38F31" w14:textId="5E361346" w:rsidR="00DF0959" w:rsidRPr="00DF0959" w:rsidRDefault="008628F2" w:rsidP="004E1DA0">
      <w:pPr>
        <w:rPr>
          <w:rFonts w:cs="Calibri"/>
          <w:lang w:val="en-GB"/>
        </w:rPr>
      </w:pPr>
      <w:r>
        <w:rPr>
          <w:rFonts w:cs="Calibri"/>
          <w:lang w:val="en-GB"/>
        </w:rPr>
        <w:t xml:space="preserve">In this chapter </w:t>
      </w:r>
      <w:r w:rsidR="00CA181B">
        <w:rPr>
          <w:rFonts w:cs="Calibri"/>
          <w:lang w:val="en-GB"/>
        </w:rPr>
        <w:t xml:space="preserve">common </w:t>
      </w:r>
      <w:r>
        <w:rPr>
          <w:rFonts w:cs="Calibri"/>
          <w:lang w:val="en-GB"/>
        </w:rPr>
        <w:t xml:space="preserve">security aspects will be discussed. </w:t>
      </w:r>
    </w:p>
    <w:p w14:paraId="0442DE7E" w14:textId="636066AA" w:rsidR="007B085E" w:rsidRPr="00AB6A9C" w:rsidRDefault="007B085E" w:rsidP="00AB6A9C">
      <w:pPr>
        <w:pStyle w:val="berschrift2"/>
        <w:numPr>
          <w:ilvl w:val="0"/>
          <w:numId w:val="9"/>
        </w:numPr>
        <w:rPr>
          <w:rFonts w:ascii="Calibri" w:hAnsi="Calibri" w:cs="Calibri"/>
        </w:rPr>
      </w:pPr>
      <w:bookmarkStart w:id="25" w:name="_Toc530092974"/>
      <w:r w:rsidRPr="00AB6A9C">
        <w:rPr>
          <w:rFonts w:ascii="Calibri" w:hAnsi="Calibri" w:cs="Calibri"/>
        </w:rPr>
        <w:t>Payload Encryption</w:t>
      </w:r>
      <w:bookmarkEnd w:id="25"/>
    </w:p>
    <w:p w14:paraId="7EE88E59" w14:textId="3C638456" w:rsidR="007B085E" w:rsidRDefault="008628F2" w:rsidP="007B085E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 xml:space="preserve">Each transferred EDI-Message </w:t>
      </w:r>
      <w:r>
        <w:rPr>
          <w:rFonts w:cs="Calibri"/>
          <w:lang w:val="en-GB"/>
        </w:rPr>
        <w:t>has</w:t>
      </w:r>
      <w:r w:rsidRPr="008929F9">
        <w:rPr>
          <w:rFonts w:cs="Calibri"/>
          <w:lang w:val="en-GB"/>
        </w:rPr>
        <w:t xml:space="preserve"> to be encrypted with the </w:t>
      </w:r>
      <w:r>
        <w:rPr>
          <w:rFonts w:cs="Calibri"/>
          <w:lang w:val="en-GB"/>
        </w:rPr>
        <w:t>c</w:t>
      </w:r>
      <w:r w:rsidRPr="008929F9">
        <w:rPr>
          <w:rFonts w:cs="Calibri"/>
          <w:lang w:val="en-GB"/>
        </w:rPr>
        <w:t xml:space="preserve">ertificate of </w:t>
      </w:r>
      <w:r w:rsidR="00CA181B">
        <w:rPr>
          <w:rFonts w:cs="Calibri"/>
          <w:lang w:val="en-GB"/>
        </w:rPr>
        <w:t>the</w:t>
      </w:r>
      <w:r w:rsidRPr="008929F9">
        <w:rPr>
          <w:rFonts w:cs="Calibri"/>
          <w:lang w:val="en-GB"/>
        </w:rPr>
        <w:t xml:space="preserve"> </w:t>
      </w:r>
      <w:r>
        <w:rPr>
          <w:rFonts w:cs="Calibri"/>
          <w:lang w:val="en-GB"/>
        </w:rPr>
        <w:t xml:space="preserve">receiving party or the certificate of the </w:t>
      </w:r>
      <w:r w:rsidR="00227BD2">
        <w:rPr>
          <w:rFonts w:cs="Calibri"/>
          <w:lang w:val="en-GB"/>
        </w:rPr>
        <w:t>p</w:t>
      </w:r>
      <w:r>
        <w:rPr>
          <w:rFonts w:cs="Calibri"/>
          <w:lang w:val="en-GB"/>
        </w:rPr>
        <w:t xml:space="preserve">arty´s </w:t>
      </w:r>
      <w:r w:rsidR="00227BD2">
        <w:rPr>
          <w:rFonts w:cs="Calibri"/>
          <w:lang w:val="en-GB"/>
        </w:rPr>
        <w:t>p</w:t>
      </w:r>
      <w:r>
        <w:rPr>
          <w:rFonts w:cs="Calibri"/>
          <w:lang w:val="en-GB"/>
        </w:rPr>
        <w:t xml:space="preserve">rovider </w:t>
      </w:r>
      <w:r w:rsidR="00227BD2">
        <w:rPr>
          <w:rFonts w:cs="Calibri"/>
          <w:lang w:val="en-GB"/>
        </w:rPr>
        <w:t>s</w:t>
      </w:r>
      <w:r>
        <w:rPr>
          <w:rFonts w:cs="Calibri"/>
          <w:lang w:val="en-GB"/>
        </w:rPr>
        <w:t>ystem</w:t>
      </w:r>
      <w:r w:rsidRPr="008929F9">
        <w:rPr>
          <w:rFonts w:cs="Calibri"/>
          <w:lang w:val="en-GB"/>
        </w:rPr>
        <w:t>.</w:t>
      </w:r>
      <w:r>
        <w:rPr>
          <w:rFonts w:cs="Calibri"/>
          <w:lang w:val="en-GB"/>
        </w:rPr>
        <w:br/>
      </w:r>
      <w:r w:rsidR="007B085E" w:rsidRPr="00DF0959">
        <w:rPr>
          <w:rFonts w:cs="Calibri"/>
          <w:lang w:val="en-GB"/>
        </w:rPr>
        <w:t xml:space="preserve">Because the system </w:t>
      </w:r>
      <w:r w:rsidR="00985AE9">
        <w:rPr>
          <w:rFonts w:cs="Calibri"/>
          <w:lang w:val="en-GB"/>
        </w:rPr>
        <w:t xml:space="preserve">is designed to use an </w:t>
      </w:r>
      <w:r w:rsidR="007B085E">
        <w:rPr>
          <w:rFonts w:cs="Calibri"/>
          <w:lang w:val="en-GB"/>
        </w:rPr>
        <w:t>end to end cryptography, the method has to be negotiated between the two parties involved in the transfer.</w:t>
      </w:r>
      <w:r w:rsidR="007B085E" w:rsidRPr="00AB6A9C">
        <w:rPr>
          <w:rFonts w:cs="Calibri"/>
          <w:lang w:val="en-US"/>
        </w:rPr>
        <w:br/>
      </w:r>
      <w:r w:rsidR="00985AE9">
        <w:rPr>
          <w:rFonts w:cs="Calibri"/>
          <w:lang w:val="en-GB"/>
        </w:rPr>
        <w:t xml:space="preserve">For the </w:t>
      </w:r>
      <w:r w:rsidR="009F5408">
        <w:rPr>
          <w:rFonts w:cs="Calibri"/>
          <w:lang w:val="en-GB"/>
        </w:rPr>
        <w:t>e</w:t>
      </w:r>
      <w:r w:rsidR="00985AE9">
        <w:rPr>
          <w:rFonts w:cs="Calibri"/>
          <w:lang w:val="en-GB"/>
        </w:rPr>
        <w:t>ncryption the Cryptographic Message Syntax (CMS</w:t>
      </w:r>
      <w:r w:rsidR="00985AE9">
        <w:rPr>
          <w:rStyle w:val="Funotenzeichen"/>
          <w:rFonts w:cs="Calibri"/>
          <w:lang w:val="en-GB"/>
        </w:rPr>
        <w:footnoteReference w:id="13"/>
      </w:r>
      <w:r w:rsidR="00985AE9">
        <w:rPr>
          <w:rFonts w:cs="Calibri"/>
          <w:lang w:val="en-GB"/>
        </w:rPr>
        <w:t>)</w:t>
      </w:r>
      <w:r w:rsidR="00985AE9" w:rsidRPr="00AB6A9C">
        <w:rPr>
          <w:rFonts w:cs="Calibri"/>
          <w:lang w:val="en-US"/>
        </w:rPr>
        <w:t xml:space="preserve"> </w:t>
      </w:r>
      <w:r w:rsidR="00985AE9">
        <w:rPr>
          <w:rFonts w:cs="Calibri"/>
          <w:lang w:val="en-US"/>
        </w:rPr>
        <w:t>format</w:t>
      </w:r>
      <w:r w:rsidR="00985AE9">
        <w:rPr>
          <w:rFonts w:cs="Calibri"/>
          <w:lang w:val="en-GB"/>
        </w:rPr>
        <w:t xml:space="preserve"> is used. </w:t>
      </w:r>
      <w:r w:rsidR="00985AE9">
        <w:rPr>
          <w:rFonts w:cs="Calibri"/>
          <w:lang w:val="en-GB"/>
        </w:rPr>
        <w:br/>
        <w:t xml:space="preserve">The used algorithms have to be recommended in the actual </w:t>
      </w:r>
      <w:r w:rsidR="00D11ABC">
        <w:rPr>
          <w:rFonts w:cs="Calibri"/>
          <w:lang w:val="en-GB"/>
        </w:rPr>
        <w:t>ETSI</w:t>
      </w:r>
      <w:r w:rsidR="00985AE9">
        <w:rPr>
          <w:rFonts w:cs="Calibri"/>
          <w:lang w:val="en-GB"/>
        </w:rPr>
        <w:t xml:space="preserve"> specification</w:t>
      </w:r>
      <w:r w:rsidR="00985AE9">
        <w:rPr>
          <w:rStyle w:val="Funotenzeichen"/>
          <w:rFonts w:cs="Calibri"/>
          <w:lang w:val="en-GB"/>
        </w:rPr>
        <w:footnoteReference w:id="14"/>
      </w:r>
      <w:r w:rsidR="00985AE9">
        <w:rPr>
          <w:rFonts w:cs="Calibri"/>
          <w:lang w:val="en-GB"/>
        </w:rPr>
        <w:t>.</w:t>
      </w:r>
    </w:p>
    <w:p w14:paraId="0F30A9BF" w14:textId="7F5E1A29" w:rsidR="00102C4E" w:rsidRPr="00AB6A9C" w:rsidRDefault="00102C4E" w:rsidP="00102C4E">
      <w:pPr>
        <w:pStyle w:val="berschrift2"/>
        <w:numPr>
          <w:ilvl w:val="0"/>
          <w:numId w:val="9"/>
        </w:numPr>
        <w:rPr>
          <w:lang w:val="en-GB"/>
        </w:rPr>
      </w:pPr>
      <w:bookmarkStart w:id="26" w:name="_Toc530092975"/>
      <w:r w:rsidRPr="00FD4355">
        <w:rPr>
          <w:lang w:val="en-GB"/>
        </w:rPr>
        <w:t>Authenticity</w:t>
      </w:r>
      <w:bookmarkEnd w:id="26"/>
    </w:p>
    <w:p w14:paraId="2BA6148E" w14:textId="4E80F3C0" w:rsidR="00102C4E" w:rsidRPr="00AB6A9C" w:rsidRDefault="00102C4E" w:rsidP="004E1DA0">
      <w:pPr>
        <w:rPr>
          <w:lang w:val="en-GB"/>
        </w:rPr>
      </w:pPr>
      <w:r w:rsidRPr="00102C4E">
        <w:rPr>
          <w:lang w:val="en-GB"/>
        </w:rPr>
        <w:t xml:space="preserve">A </w:t>
      </w:r>
      <w:r>
        <w:rPr>
          <w:lang w:val="en-GB"/>
        </w:rPr>
        <w:t>PKCS</w:t>
      </w:r>
      <w:r w:rsidR="00FD4355">
        <w:rPr>
          <w:lang w:val="en-GB"/>
        </w:rPr>
        <w:t xml:space="preserve">7 </w:t>
      </w:r>
      <w:r w:rsidR="00661B09">
        <w:rPr>
          <w:lang w:val="en-GB"/>
        </w:rPr>
        <w:t>s</w:t>
      </w:r>
      <w:r w:rsidR="00FD4355">
        <w:rPr>
          <w:lang w:val="en-GB"/>
        </w:rPr>
        <w:t>ignature of the payload is performed before the transmission of a</w:t>
      </w:r>
      <w:r w:rsidR="00A6420F">
        <w:rPr>
          <w:lang w:val="en-GB"/>
        </w:rPr>
        <w:t>n</w:t>
      </w:r>
      <w:r w:rsidR="00FD4355">
        <w:rPr>
          <w:lang w:val="en-GB"/>
        </w:rPr>
        <w:t xml:space="preserve"> EDI-Message. The </w:t>
      </w:r>
      <w:r w:rsidR="00792AED">
        <w:rPr>
          <w:lang w:val="en-GB"/>
        </w:rPr>
        <w:t>p</w:t>
      </w:r>
      <w:r w:rsidR="00FD4355">
        <w:rPr>
          <w:lang w:val="en-GB"/>
        </w:rPr>
        <w:t xml:space="preserve">arty´s </w:t>
      </w:r>
      <w:r w:rsidR="00792AED">
        <w:rPr>
          <w:lang w:val="en-GB"/>
        </w:rPr>
        <w:t>c</w:t>
      </w:r>
      <w:r w:rsidR="00FD4355">
        <w:rPr>
          <w:lang w:val="en-GB"/>
        </w:rPr>
        <w:t xml:space="preserve">ertificate is used for the signature. If a </w:t>
      </w:r>
      <w:r w:rsidR="00A6420F">
        <w:rPr>
          <w:lang w:val="en-GB"/>
        </w:rPr>
        <w:t>provider</w:t>
      </w:r>
      <w:r w:rsidR="00FD4355">
        <w:rPr>
          <w:lang w:val="en-GB"/>
        </w:rPr>
        <w:t xml:space="preserve"> is </w:t>
      </w:r>
      <w:r w:rsidR="00CA181B">
        <w:rPr>
          <w:lang w:val="en-GB"/>
        </w:rPr>
        <w:t>involved</w:t>
      </w:r>
      <w:r w:rsidR="00FD4355">
        <w:rPr>
          <w:lang w:val="en-GB"/>
        </w:rPr>
        <w:t xml:space="preserve">, the </w:t>
      </w:r>
      <w:r w:rsidR="00A6420F">
        <w:rPr>
          <w:lang w:val="en-GB"/>
        </w:rPr>
        <w:t>provider</w:t>
      </w:r>
      <w:r w:rsidR="00FD4355">
        <w:rPr>
          <w:lang w:val="en-GB"/>
        </w:rPr>
        <w:t xml:space="preserve"> has to sign the </w:t>
      </w:r>
      <w:r w:rsidR="00792AED">
        <w:rPr>
          <w:lang w:val="en-GB"/>
        </w:rPr>
        <w:t>m</w:t>
      </w:r>
      <w:r w:rsidR="00FD4355">
        <w:rPr>
          <w:lang w:val="en-GB"/>
        </w:rPr>
        <w:t xml:space="preserve">essage instead. </w:t>
      </w:r>
      <w:r w:rsidR="00A6420F">
        <w:rPr>
          <w:lang w:val="en-GB"/>
        </w:rPr>
        <w:t xml:space="preserve">The certificates have to be exchanged </w:t>
      </w:r>
      <w:r w:rsidR="00CA181B">
        <w:rPr>
          <w:lang w:val="en-GB"/>
        </w:rPr>
        <w:t xml:space="preserve">in </w:t>
      </w:r>
      <w:r w:rsidR="00A6420F">
        <w:rPr>
          <w:lang w:val="en-GB"/>
        </w:rPr>
        <w:t xml:space="preserve">a trusted way. </w:t>
      </w:r>
      <w:r w:rsidR="00F32A2C">
        <w:rPr>
          <w:lang w:val="en-GB"/>
        </w:rPr>
        <w:t xml:space="preserve">The integrity of the message is ensured because of the </w:t>
      </w:r>
      <w:r w:rsidR="00CA181B">
        <w:rPr>
          <w:lang w:val="en-GB"/>
        </w:rPr>
        <w:t>electronic</w:t>
      </w:r>
      <w:r w:rsidR="00F32A2C">
        <w:rPr>
          <w:lang w:val="en-GB"/>
        </w:rPr>
        <w:t xml:space="preserve"> signature. Any modifications will be detected on the receiver side.</w:t>
      </w:r>
    </w:p>
    <w:p w14:paraId="60251CF0" w14:textId="77777777" w:rsidR="00AB6A9C" w:rsidRDefault="00B156CE" w:rsidP="00B156CE">
      <w:pPr>
        <w:pStyle w:val="berschrift2"/>
        <w:numPr>
          <w:ilvl w:val="0"/>
          <w:numId w:val="9"/>
        </w:numPr>
      </w:pPr>
      <w:bookmarkStart w:id="27" w:name="_Toc530092976"/>
      <w:r w:rsidRPr="004713AB">
        <w:t>Transport Layer Security</w:t>
      </w:r>
      <w:bookmarkEnd w:id="27"/>
    </w:p>
    <w:p w14:paraId="679777E4" w14:textId="68C0C5E2" w:rsidR="004E1DA0" w:rsidRPr="008628F2" w:rsidRDefault="00FF67E1" w:rsidP="00AB6A9C">
      <w:pPr>
        <w:rPr>
          <w:rFonts w:cs="Calibri"/>
          <w:lang w:val="en-GB"/>
        </w:rPr>
      </w:pPr>
      <w:r w:rsidRPr="00FF67E1">
        <w:rPr>
          <w:lang w:val="en-GB"/>
        </w:rPr>
        <w:t>Even if the EDI-Message is encrypted</w:t>
      </w:r>
      <w:r w:rsidR="008628F2">
        <w:rPr>
          <w:lang w:val="en-GB"/>
        </w:rPr>
        <w:t xml:space="preserve"> separately</w:t>
      </w:r>
      <w:r w:rsidRPr="00FF67E1">
        <w:rPr>
          <w:lang w:val="en-GB"/>
        </w:rPr>
        <w:t>, the transport layer should be encrypted too.</w:t>
      </w:r>
      <w:r w:rsidRPr="00FF67E1">
        <w:rPr>
          <w:lang w:val="en-GB"/>
        </w:rPr>
        <w:br/>
      </w:r>
      <w:r w:rsidR="0048088F" w:rsidRPr="008628F2">
        <w:rPr>
          <w:lang w:val="en-GB"/>
        </w:rPr>
        <w:t xml:space="preserve">In this case the </w:t>
      </w:r>
      <w:r w:rsidR="008628F2">
        <w:rPr>
          <w:lang w:val="en-GB"/>
        </w:rPr>
        <w:t xml:space="preserve">transferred </w:t>
      </w:r>
      <w:r w:rsidR="008628F2" w:rsidRPr="008628F2">
        <w:rPr>
          <w:lang w:val="en-GB"/>
        </w:rPr>
        <w:t>meta data is fully encrypted</w:t>
      </w:r>
      <w:r w:rsidR="008628F2">
        <w:rPr>
          <w:lang w:val="en-GB"/>
        </w:rPr>
        <w:t xml:space="preserve"> and secured</w:t>
      </w:r>
      <w:r w:rsidR="008628F2" w:rsidRPr="008628F2">
        <w:rPr>
          <w:lang w:val="en-GB"/>
        </w:rPr>
        <w:t>.</w:t>
      </w:r>
      <w:r w:rsidR="008628F2">
        <w:rPr>
          <w:lang w:val="en-GB"/>
        </w:rPr>
        <w:br/>
        <w:t xml:space="preserve">Additionally the client can verify </w:t>
      </w:r>
      <w:r w:rsidR="00CA181B">
        <w:rPr>
          <w:lang w:val="en-GB"/>
        </w:rPr>
        <w:t xml:space="preserve">by itself </w:t>
      </w:r>
      <w:r w:rsidR="008628F2">
        <w:rPr>
          <w:lang w:val="en-GB"/>
        </w:rPr>
        <w:t>to speak with the right network endpoint.</w:t>
      </w:r>
    </w:p>
    <w:p w14:paraId="19406DA0" w14:textId="77777777" w:rsidR="00102C4E" w:rsidRPr="008929F9" w:rsidRDefault="00102C4E" w:rsidP="00AB6A9C">
      <w:pPr>
        <w:pStyle w:val="berschrift2"/>
        <w:numPr>
          <w:ilvl w:val="0"/>
          <w:numId w:val="9"/>
        </w:numPr>
        <w:rPr>
          <w:rFonts w:ascii="Calibri" w:hAnsi="Calibri" w:cs="Calibri"/>
          <w:lang w:val="en-GB"/>
        </w:rPr>
      </w:pPr>
      <w:bookmarkStart w:id="28" w:name="_Toc530092977"/>
      <w:r w:rsidRPr="008929F9">
        <w:rPr>
          <w:rFonts w:ascii="Calibri" w:hAnsi="Calibri" w:cs="Calibri"/>
          <w:lang w:val="en-GB"/>
        </w:rPr>
        <w:t>Perfect forward secrecy</w:t>
      </w:r>
      <w:bookmarkEnd w:id="28"/>
    </w:p>
    <w:p w14:paraId="4E2E15C7" w14:textId="6165478C" w:rsidR="00102C4E" w:rsidRDefault="00102C4E" w:rsidP="00102C4E">
      <w:pPr>
        <w:rPr>
          <w:rFonts w:cs="Calibri"/>
          <w:lang w:val="en-GB"/>
        </w:rPr>
      </w:pPr>
      <w:r>
        <w:rPr>
          <w:rFonts w:cs="Calibri"/>
          <w:lang w:val="en-GB"/>
        </w:rPr>
        <w:t>Perfect forward secrecy should be activated on transport layer.</w:t>
      </w:r>
    </w:p>
    <w:p w14:paraId="74531197" w14:textId="6B12A332" w:rsidR="00102C4E" w:rsidRPr="00102C4E" w:rsidRDefault="00102C4E" w:rsidP="004E1DA0">
      <w:pPr>
        <w:rPr>
          <w:rFonts w:cs="Calibri"/>
          <w:lang w:val="en-GB"/>
        </w:rPr>
      </w:pPr>
      <w:r w:rsidRPr="008929F9">
        <w:rPr>
          <w:rFonts w:cs="Calibri"/>
          <w:lang w:val="en-GB"/>
        </w:rPr>
        <w:t>The use of perfect forward secrecy is hard to achieve in a communication scenario where one partner is offline.</w:t>
      </w:r>
      <w:r>
        <w:rPr>
          <w:rFonts w:cs="Calibri"/>
          <w:lang w:val="en-GB"/>
        </w:rPr>
        <w:t xml:space="preserve"> </w:t>
      </w:r>
      <w:r w:rsidRPr="008929F9">
        <w:rPr>
          <w:rFonts w:cs="Calibri"/>
          <w:lang w:val="en-GB"/>
        </w:rPr>
        <w:t>If perfect forward secrecy is a requirement for two parties</w:t>
      </w:r>
      <w:r>
        <w:rPr>
          <w:rFonts w:cs="Calibri"/>
          <w:lang w:val="en-GB"/>
        </w:rPr>
        <w:t xml:space="preserve"> on payload level,</w:t>
      </w:r>
      <w:r w:rsidRPr="008929F9">
        <w:rPr>
          <w:rFonts w:cs="Calibri"/>
          <w:lang w:val="en-GB"/>
        </w:rPr>
        <w:t xml:space="preserve"> then </w:t>
      </w:r>
      <w:r w:rsidRPr="008929F9">
        <w:rPr>
          <w:rFonts w:cs="Calibri"/>
          <w:lang w:val="en-GB"/>
        </w:rPr>
        <w:lastRenderedPageBreak/>
        <w:t xml:space="preserve">they should communicate in the peer to peer model without the use of an additional message broker. </w:t>
      </w:r>
    </w:p>
    <w:p w14:paraId="6A26D76F" w14:textId="7A72A7D9" w:rsidR="004E1DA0" w:rsidRPr="00AB6A9C" w:rsidRDefault="004E1DA0" w:rsidP="004E1DA0">
      <w:pPr>
        <w:pStyle w:val="berschrift2"/>
        <w:numPr>
          <w:ilvl w:val="0"/>
          <w:numId w:val="9"/>
        </w:numPr>
        <w:rPr>
          <w:rFonts w:ascii="Calibri" w:hAnsi="Calibri" w:cs="Calibri"/>
        </w:rPr>
      </w:pPr>
      <w:bookmarkStart w:id="29" w:name="_Toc530092978"/>
      <w:r w:rsidRPr="004713AB">
        <w:rPr>
          <w:rFonts w:ascii="Calibri" w:hAnsi="Calibri" w:cs="Calibri"/>
        </w:rPr>
        <w:t>Data Privacy</w:t>
      </w:r>
      <w:bookmarkEnd w:id="29"/>
    </w:p>
    <w:p w14:paraId="50360CA1" w14:textId="4C8365A4" w:rsidR="00A54C52" w:rsidRPr="00A54C52" w:rsidRDefault="00CA181B" w:rsidP="004E1DA0">
      <w:pPr>
        <w:rPr>
          <w:rFonts w:cs="Calibri"/>
          <w:lang w:val="en-GB"/>
        </w:rPr>
      </w:pPr>
      <w:r>
        <w:rPr>
          <w:rFonts w:cs="Calibri"/>
          <w:lang w:val="en-GB"/>
        </w:rPr>
        <w:t>In</w:t>
      </w:r>
      <w:r w:rsidR="00A54C52" w:rsidRPr="00A54C52">
        <w:rPr>
          <w:rFonts w:cs="Calibri"/>
          <w:lang w:val="en-GB"/>
        </w:rPr>
        <w:t xml:space="preserve"> the message brokers p</w:t>
      </w:r>
      <w:r w:rsidR="00A54C52">
        <w:rPr>
          <w:rFonts w:cs="Calibri"/>
          <w:lang w:val="en-GB"/>
        </w:rPr>
        <w:t xml:space="preserve">oint of view, there </w:t>
      </w:r>
      <w:r w:rsidR="00FF67E1">
        <w:rPr>
          <w:rFonts w:cs="Calibri"/>
          <w:lang w:val="en-GB"/>
        </w:rPr>
        <w:t>is</w:t>
      </w:r>
      <w:r w:rsidR="00A54C52">
        <w:rPr>
          <w:rFonts w:cs="Calibri"/>
          <w:lang w:val="en-GB"/>
        </w:rPr>
        <w:t xml:space="preserve"> no personal data used or stored.</w:t>
      </w:r>
      <w:r w:rsidR="00A54C52">
        <w:rPr>
          <w:rFonts w:cs="Calibri"/>
          <w:lang w:val="en-GB"/>
        </w:rPr>
        <w:br/>
      </w:r>
      <w:r w:rsidR="00A54C52" w:rsidRPr="00A54C52">
        <w:rPr>
          <w:rFonts w:cs="Calibri"/>
          <w:lang w:val="en-GB"/>
        </w:rPr>
        <w:t>The inbox names are normally juristic persons or freely a</w:t>
      </w:r>
      <w:r w:rsidR="00A54C52">
        <w:rPr>
          <w:rFonts w:cs="Calibri"/>
          <w:lang w:val="en-GB"/>
        </w:rPr>
        <w:t xml:space="preserve">ssigned names. </w:t>
      </w:r>
    </w:p>
    <w:p w14:paraId="089DB272" w14:textId="159687BA" w:rsidR="004E1DA0" w:rsidRPr="004674B7" w:rsidRDefault="00A54C52" w:rsidP="00AB6A9C">
      <w:pPr>
        <w:rPr>
          <w:rFonts w:cs="Calibri"/>
          <w:lang w:val="en-GB"/>
        </w:rPr>
      </w:pPr>
      <w:r w:rsidRPr="00A54C52">
        <w:rPr>
          <w:rFonts w:cs="Calibri"/>
          <w:lang w:val="en-GB"/>
        </w:rPr>
        <w:t xml:space="preserve">Between </w:t>
      </w:r>
      <w:r>
        <w:rPr>
          <w:rFonts w:cs="Calibri"/>
          <w:lang w:val="en-GB"/>
        </w:rPr>
        <w:t xml:space="preserve">a provider and the represented parties, a data protection agreement has to be </w:t>
      </w:r>
      <w:r w:rsidR="00FF67E1">
        <w:rPr>
          <w:rFonts w:cs="Calibri"/>
          <w:lang w:val="en-GB"/>
        </w:rPr>
        <w:t>created.</w:t>
      </w:r>
      <w:r w:rsidR="00FF67E1">
        <w:rPr>
          <w:rFonts w:cs="Calibri"/>
          <w:lang w:val="en-GB"/>
        </w:rPr>
        <w:br/>
      </w:r>
      <w:r w:rsidR="00FF67E1" w:rsidRPr="00FF67E1">
        <w:rPr>
          <w:rFonts w:cs="Calibri"/>
          <w:lang w:val="en-GB"/>
        </w:rPr>
        <w:t>The provider decrypts th</w:t>
      </w:r>
      <w:r w:rsidR="00FF67E1">
        <w:rPr>
          <w:rFonts w:cs="Calibri"/>
          <w:lang w:val="en-GB"/>
        </w:rPr>
        <w:t xml:space="preserve">e EDI-Messages and has access to the </w:t>
      </w:r>
      <w:r w:rsidR="00023CEB">
        <w:rPr>
          <w:rFonts w:cs="Calibri"/>
          <w:lang w:val="en-GB"/>
        </w:rPr>
        <w:t>entire data, including</w:t>
      </w:r>
      <w:r w:rsidR="00FF67E1">
        <w:rPr>
          <w:rFonts w:cs="Calibri"/>
          <w:lang w:val="en-GB"/>
        </w:rPr>
        <w:t xml:space="preserve"> the communication list in the message.</w:t>
      </w:r>
    </w:p>
    <w:p w14:paraId="24D38600" w14:textId="515B9A1E" w:rsidR="004E1DA0" w:rsidRPr="008929F9" w:rsidRDefault="004E1DA0" w:rsidP="00AB6A9C">
      <w:pPr>
        <w:pStyle w:val="berschrift2"/>
        <w:numPr>
          <w:ilvl w:val="0"/>
          <w:numId w:val="9"/>
        </w:numPr>
        <w:rPr>
          <w:rFonts w:ascii="Calibri" w:hAnsi="Calibri" w:cs="Calibri"/>
        </w:rPr>
      </w:pPr>
      <w:bookmarkStart w:id="30" w:name="_Toc530092979"/>
      <w:r w:rsidRPr="008929F9">
        <w:rPr>
          <w:rFonts w:ascii="Calibri" w:hAnsi="Calibri" w:cs="Calibri"/>
        </w:rPr>
        <w:t xml:space="preserve">Spam </w:t>
      </w:r>
      <w:proofErr w:type="spellStart"/>
      <w:r w:rsidR="00FF67E1">
        <w:rPr>
          <w:rFonts w:ascii="Calibri" w:hAnsi="Calibri" w:cs="Calibri"/>
        </w:rPr>
        <w:t>P</w:t>
      </w:r>
      <w:r w:rsidRPr="008929F9">
        <w:rPr>
          <w:rFonts w:ascii="Calibri" w:hAnsi="Calibri" w:cs="Calibri"/>
        </w:rPr>
        <w:t>rotection</w:t>
      </w:r>
      <w:bookmarkEnd w:id="30"/>
      <w:proofErr w:type="spellEnd"/>
    </w:p>
    <w:p w14:paraId="03D94ABC" w14:textId="5208EDA8" w:rsidR="00FF67E1" w:rsidRDefault="00FF67E1" w:rsidP="004E1DA0">
      <w:pPr>
        <w:rPr>
          <w:rFonts w:cs="Calibri"/>
          <w:lang w:val="en-GB"/>
        </w:rPr>
      </w:pPr>
      <w:r w:rsidRPr="00FF67E1">
        <w:rPr>
          <w:rFonts w:cs="Calibri"/>
          <w:lang w:val="en-GB"/>
        </w:rPr>
        <w:t xml:space="preserve">Whitelists or </w:t>
      </w:r>
      <w:r w:rsidR="00BD1F12">
        <w:rPr>
          <w:rFonts w:cs="Calibri"/>
          <w:lang w:val="en-GB"/>
        </w:rPr>
        <w:t>b</w:t>
      </w:r>
      <w:r w:rsidRPr="00FF67E1">
        <w:rPr>
          <w:rFonts w:cs="Calibri"/>
          <w:lang w:val="en-GB"/>
        </w:rPr>
        <w:t>lacklists have to</w:t>
      </w:r>
      <w:r>
        <w:rPr>
          <w:rFonts w:cs="Calibri"/>
          <w:lang w:val="en-GB"/>
        </w:rPr>
        <w:t xml:space="preserve"> be realised on the user agent of the party or the provider system.</w:t>
      </w:r>
      <w:r>
        <w:rPr>
          <w:rFonts w:cs="Calibri"/>
          <w:lang w:val="en-GB"/>
        </w:rPr>
        <w:br/>
        <w:t xml:space="preserve">Message Brokers have no access to any information </w:t>
      </w:r>
      <w:r w:rsidR="00023CEB">
        <w:rPr>
          <w:rFonts w:cs="Calibri"/>
          <w:lang w:val="en-GB"/>
        </w:rPr>
        <w:t xml:space="preserve">to </w:t>
      </w:r>
      <w:r>
        <w:rPr>
          <w:rFonts w:cs="Calibri"/>
          <w:lang w:val="en-GB"/>
        </w:rPr>
        <w:t>decline a message automatically. The sender certificates are only visible to the provider or party.</w:t>
      </w:r>
    </w:p>
    <w:p w14:paraId="766E34CD" w14:textId="0E69E9CF" w:rsidR="00FF67E1" w:rsidRDefault="00FF67E1" w:rsidP="004E1DA0">
      <w:pPr>
        <w:rPr>
          <w:rFonts w:cs="Calibri"/>
          <w:lang w:val="en-GB"/>
        </w:rPr>
      </w:pPr>
      <w:r>
        <w:rPr>
          <w:rFonts w:cs="Calibri"/>
          <w:lang w:val="en-GB"/>
        </w:rPr>
        <w:t xml:space="preserve">Instead of the </w:t>
      </w:r>
      <w:r w:rsidR="00023CEB">
        <w:rPr>
          <w:rFonts w:cs="Calibri"/>
          <w:lang w:val="en-GB"/>
        </w:rPr>
        <w:t>distinct</w:t>
      </w:r>
      <w:r>
        <w:rPr>
          <w:rFonts w:cs="Calibri"/>
          <w:lang w:val="en-GB"/>
        </w:rPr>
        <w:t xml:space="preserve"> choice between a whitelist or a blacklist there could be a hybrid way. </w:t>
      </w:r>
      <w:r>
        <w:rPr>
          <w:rFonts w:cs="Calibri"/>
          <w:lang w:val="en-GB"/>
        </w:rPr>
        <w:br/>
        <w:t xml:space="preserve">Generally, a </w:t>
      </w:r>
      <w:r w:rsidR="00BD1F12">
        <w:rPr>
          <w:rFonts w:cs="Calibri"/>
          <w:lang w:val="en-GB"/>
        </w:rPr>
        <w:t>w</w:t>
      </w:r>
      <w:r>
        <w:rPr>
          <w:rFonts w:cs="Calibri"/>
          <w:lang w:val="en-GB"/>
        </w:rPr>
        <w:t xml:space="preserve">hitelist can be used and each certificate with its root is in the </w:t>
      </w:r>
      <w:proofErr w:type="spellStart"/>
      <w:r>
        <w:rPr>
          <w:rFonts w:cs="Calibri"/>
          <w:lang w:val="en-GB"/>
        </w:rPr>
        <w:t>eIDAS</w:t>
      </w:r>
      <w:proofErr w:type="spellEnd"/>
      <w:r>
        <w:rPr>
          <w:rFonts w:cs="Calibri"/>
          <w:lang w:val="en-GB"/>
        </w:rPr>
        <w:t xml:space="preserve"> trusted list </w:t>
      </w:r>
      <w:r w:rsidR="00280DE6">
        <w:rPr>
          <w:rFonts w:cs="Calibri"/>
          <w:lang w:val="en-GB"/>
        </w:rPr>
        <w:t>could automatically</w:t>
      </w:r>
      <w:r>
        <w:rPr>
          <w:rFonts w:cs="Calibri"/>
          <w:lang w:val="en-GB"/>
        </w:rPr>
        <w:t xml:space="preserve"> be accepted.</w:t>
      </w:r>
    </w:p>
    <w:p w14:paraId="6D01E68B" w14:textId="2AE301A3" w:rsidR="00E871E7" w:rsidRPr="00AB6A9C" w:rsidRDefault="00562704" w:rsidP="00E871E7">
      <w:pPr>
        <w:pStyle w:val="berschrift2"/>
        <w:numPr>
          <w:ilvl w:val="0"/>
          <w:numId w:val="9"/>
        </w:numPr>
        <w:rPr>
          <w:lang w:val="en-GB"/>
        </w:rPr>
      </w:pPr>
      <w:bookmarkStart w:id="31" w:name="_Toc530092980"/>
      <w:r>
        <w:rPr>
          <w:lang w:val="en-GB"/>
        </w:rPr>
        <w:t>Denial of Service</w:t>
      </w:r>
      <w:r w:rsidR="007B085E">
        <w:rPr>
          <w:lang w:val="en-GB"/>
        </w:rPr>
        <w:t xml:space="preserve"> Protection</w:t>
      </w:r>
      <w:bookmarkEnd w:id="31"/>
    </w:p>
    <w:p w14:paraId="73BCC9B6" w14:textId="4A421154" w:rsidR="00602456" w:rsidRDefault="003B2E83" w:rsidP="00E871E7">
      <w:pPr>
        <w:rPr>
          <w:lang w:val="en-GB"/>
        </w:rPr>
      </w:pPr>
      <w:r>
        <w:rPr>
          <w:lang w:val="en-GB"/>
        </w:rPr>
        <w:t xml:space="preserve">A public inbox </w:t>
      </w:r>
      <w:r w:rsidR="00602456">
        <w:rPr>
          <w:lang w:val="en-GB"/>
        </w:rPr>
        <w:t xml:space="preserve">is a possible target for </w:t>
      </w:r>
      <w:r w:rsidR="00562704">
        <w:rPr>
          <w:lang w:val="en-GB"/>
        </w:rPr>
        <w:t>Denial of Service (</w:t>
      </w:r>
      <w:r w:rsidR="00602456">
        <w:rPr>
          <w:lang w:val="en-GB"/>
        </w:rPr>
        <w:t>DoS</w:t>
      </w:r>
      <w:r w:rsidR="00562704">
        <w:rPr>
          <w:rStyle w:val="Funotenzeichen"/>
          <w:lang w:val="en-GB"/>
        </w:rPr>
        <w:footnoteReference w:id="15"/>
      </w:r>
      <w:r w:rsidR="00562704">
        <w:rPr>
          <w:lang w:val="en-GB"/>
        </w:rPr>
        <w:t>)</w:t>
      </w:r>
      <w:r w:rsidR="00602456">
        <w:rPr>
          <w:lang w:val="en-GB"/>
        </w:rPr>
        <w:t xml:space="preserve"> </w:t>
      </w:r>
      <w:r w:rsidR="002839A6">
        <w:rPr>
          <w:lang w:val="en-GB"/>
        </w:rPr>
        <w:t>a</w:t>
      </w:r>
      <w:r w:rsidR="00602456">
        <w:rPr>
          <w:lang w:val="en-GB"/>
        </w:rPr>
        <w:t>ttacks.</w:t>
      </w:r>
      <w:r w:rsidR="00602456">
        <w:rPr>
          <w:lang w:val="en-GB"/>
        </w:rPr>
        <w:br/>
        <w:t>It should be considered to use a memory limit per inbox or a max</w:t>
      </w:r>
      <w:r w:rsidR="00311CD3">
        <w:rPr>
          <w:lang w:val="en-GB"/>
        </w:rPr>
        <w:t xml:space="preserve"> </w:t>
      </w:r>
      <w:r w:rsidR="00602456">
        <w:rPr>
          <w:lang w:val="en-GB"/>
        </w:rPr>
        <w:t>message count. But this can be used to denial the service of a receiver, if an attacker</w:t>
      </w:r>
      <w:r w:rsidR="00311CD3">
        <w:rPr>
          <w:lang w:val="en-GB"/>
        </w:rPr>
        <w:t xml:space="preserve"> </w:t>
      </w:r>
      <w:r w:rsidR="00602456">
        <w:rPr>
          <w:lang w:val="en-GB"/>
        </w:rPr>
        <w:t xml:space="preserve">keeps the inbox of a party at the limit. If the limit </w:t>
      </w:r>
      <w:r w:rsidR="000E38BA">
        <w:rPr>
          <w:lang w:val="en-GB"/>
        </w:rPr>
        <w:t>is reached easily</w:t>
      </w:r>
      <w:r w:rsidR="00602456">
        <w:rPr>
          <w:lang w:val="en-GB"/>
        </w:rPr>
        <w:t>, a send limit on the sender´s IP address can be installed.</w:t>
      </w:r>
    </w:p>
    <w:sectPr w:rsidR="00602456" w:rsidSect="00511519">
      <w:headerReference w:type="default" r:id="rId20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50BD48" w14:textId="77777777" w:rsidR="008C0A40" w:rsidRDefault="008C0A40" w:rsidP="008929F9">
      <w:r>
        <w:separator/>
      </w:r>
    </w:p>
  </w:endnote>
  <w:endnote w:type="continuationSeparator" w:id="0">
    <w:p w14:paraId="0E758970" w14:textId="77777777" w:rsidR="008C0A40" w:rsidRDefault="008C0A40" w:rsidP="008929F9">
      <w:r>
        <w:continuationSeparator/>
      </w:r>
    </w:p>
  </w:endnote>
  <w:endnote w:type="continuationNotice" w:id="1">
    <w:p w14:paraId="2F9597CA" w14:textId="77777777" w:rsidR="008C0A40" w:rsidRDefault="008C0A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88A5B" w14:textId="77777777" w:rsidR="008C0A40" w:rsidRDefault="008C0A40" w:rsidP="008929F9">
      <w:r>
        <w:separator/>
      </w:r>
    </w:p>
  </w:footnote>
  <w:footnote w:type="continuationSeparator" w:id="0">
    <w:p w14:paraId="3F83D3A0" w14:textId="77777777" w:rsidR="008C0A40" w:rsidRDefault="008C0A40" w:rsidP="008929F9">
      <w:r>
        <w:continuationSeparator/>
      </w:r>
    </w:p>
  </w:footnote>
  <w:footnote w:type="continuationNotice" w:id="1">
    <w:p w14:paraId="0E377B61" w14:textId="77777777" w:rsidR="008C0A40" w:rsidRDefault="008C0A40">
      <w:pPr>
        <w:spacing w:after="0" w:line="240" w:lineRule="auto"/>
      </w:pPr>
    </w:p>
  </w:footnote>
  <w:footnote w:id="2">
    <w:p w14:paraId="23B1D6BE" w14:textId="77777777" w:rsidR="000256AB" w:rsidRPr="00A80FBF" w:rsidRDefault="000256AB" w:rsidP="0016774F">
      <w:pPr>
        <w:pStyle w:val="Funotentext"/>
        <w:rPr>
          <w:lang w:val="en-GB"/>
        </w:rPr>
      </w:pPr>
      <w:r w:rsidRPr="00A80FBF">
        <w:rPr>
          <w:rStyle w:val="Funotenzeichen"/>
        </w:rPr>
        <w:footnoteRef/>
      </w:r>
      <w:r w:rsidRPr="00A80FBF">
        <w:rPr>
          <w:lang w:val="en-GB"/>
        </w:rPr>
        <w:t xml:space="preserve"> </w:t>
      </w:r>
      <w:hyperlink r:id="rId1" w:history="1">
        <w:r w:rsidRPr="00A80FBF">
          <w:rPr>
            <w:rStyle w:val="Hyperlink"/>
            <w:lang w:val="en-GB"/>
          </w:rPr>
          <w:t>https://www.ietf.org/rfc/rfc2119.txt</w:t>
        </w:r>
      </w:hyperlink>
    </w:p>
  </w:footnote>
  <w:footnote w:id="3">
    <w:p w14:paraId="0C2EBC4A" w14:textId="6CCBE942" w:rsidR="00395F3F" w:rsidRPr="00806BB6" w:rsidRDefault="00395F3F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806BB6">
        <w:rPr>
          <w:lang w:val="en-GB"/>
        </w:rPr>
        <w:t xml:space="preserve"> </w:t>
      </w:r>
      <w:r w:rsidRPr="00395F3F">
        <w:rPr>
          <w:lang w:val="en-GB"/>
        </w:rPr>
        <w:t>https://en.wikipedia.org/wiki/Payload_(computing)</w:t>
      </w:r>
    </w:p>
  </w:footnote>
  <w:footnote w:id="4">
    <w:p w14:paraId="002F30C1" w14:textId="1CFBF472" w:rsidR="00870A5F" w:rsidRPr="00806BB6" w:rsidRDefault="00870A5F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806BB6">
        <w:rPr>
          <w:lang w:val="en-GB"/>
        </w:rPr>
        <w:t xml:space="preserve"> </w:t>
      </w:r>
      <w:r w:rsidRPr="00870A5F">
        <w:rPr>
          <w:lang w:val="en-GB"/>
        </w:rPr>
        <w:t>https://en.wikipedia.org/wiki/Public_key_infrastructure</w:t>
      </w:r>
    </w:p>
  </w:footnote>
  <w:footnote w:id="5">
    <w:p w14:paraId="55E763E0" w14:textId="5758772E" w:rsidR="000256AB" w:rsidRPr="00B66941" w:rsidRDefault="000256AB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B66941">
        <w:rPr>
          <w:lang w:val="en-GB"/>
        </w:rPr>
        <w:t xml:space="preserve"> </w:t>
      </w:r>
      <w:r>
        <w:rPr>
          <w:lang w:val="en-GB"/>
        </w:rPr>
        <w:t>Example definition and implementation will be provided</w:t>
      </w:r>
    </w:p>
  </w:footnote>
  <w:footnote w:id="6">
    <w:p w14:paraId="747199D7" w14:textId="504CE5E1" w:rsidR="000256AB" w:rsidRPr="00D11ABC" w:rsidRDefault="000256AB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D11ABC">
        <w:rPr>
          <w:lang w:val="en-GB"/>
        </w:rPr>
        <w:t xml:space="preserve"> https://github.com/OAI/OpenAPI-Specification/blob/master/versions/3.0.2.md</w:t>
      </w:r>
    </w:p>
  </w:footnote>
  <w:footnote w:id="7">
    <w:p w14:paraId="01E96F8C" w14:textId="362824F9" w:rsidR="000256AB" w:rsidRPr="00CB09C6" w:rsidRDefault="000256AB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CB09C6">
        <w:rPr>
          <w:lang w:val="en-GB"/>
        </w:rPr>
        <w:t xml:space="preserve"> https://de.wikipedia.org/wiki/SOAP</w:t>
      </w:r>
    </w:p>
  </w:footnote>
  <w:footnote w:id="8">
    <w:p w14:paraId="4B1EFFF9" w14:textId="3515DFF3" w:rsidR="000256AB" w:rsidRPr="00CB09C6" w:rsidRDefault="000256AB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CB09C6">
        <w:rPr>
          <w:lang w:val="en-GB"/>
        </w:rPr>
        <w:t xml:space="preserve"> https://de.wikipedia.org/wiki/Representational_State_Transfer</w:t>
      </w:r>
    </w:p>
  </w:footnote>
  <w:footnote w:id="9">
    <w:p w14:paraId="69D9A755" w14:textId="3F92B836" w:rsidR="006B0FA9" w:rsidRPr="006B0FA9" w:rsidRDefault="006B0FA9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6B0FA9">
        <w:rPr>
          <w:lang w:val="en-GB"/>
        </w:rPr>
        <w:t xml:space="preserve"> https://golang.org/</w:t>
      </w:r>
    </w:p>
  </w:footnote>
  <w:footnote w:id="10">
    <w:p w14:paraId="132D28C3" w14:textId="0CC47F33" w:rsidR="003900B4" w:rsidRPr="00A167E3" w:rsidRDefault="003900B4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A167E3">
        <w:rPr>
          <w:lang w:val="en-GB"/>
        </w:rPr>
        <w:t xml:space="preserve"> https://tools.ietf.org/html/rfc3986</w:t>
      </w:r>
    </w:p>
  </w:footnote>
  <w:footnote w:id="11">
    <w:p w14:paraId="65AA83EB" w14:textId="13F363E6" w:rsidR="000256AB" w:rsidRPr="00A167E3" w:rsidRDefault="000256AB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A167E3">
        <w:rPr>
          <w:lang w:val="en-GB"/>
        </w:rPr>
        <w:t xml:space="preserve"> </w:t>
      </w:r>
      <w:r w:rsidRPr="007E45AA">
        <w:rPr>
          <w:lang w:val="en-GB"/>
        </w:rPr>
        <w:t>https://tools.ietf.org/html/rfc</w:t>
      </w:r>
      <w:r>
        <w:rPr>
          <w:lang w:val="en-GB"/>
        </w:rPr>
        <w:t>8259</w:t>
      </w:r>
    </w:p>
  </w:footnote>
  <w:footnote w:id="12">
    <w:p w14:paraId="4CE30149" w14:textId="0E2DAC91" w:rsidR="000256AB" w:rsidRPr="00CA3350" w:rsidRDefault="000256AB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CA3350">
        <w:rPr>
          <w:lang w:val="en-GB"/>
        </w:rPr>
        <w:t xml:space="preserve"> https://tools.ietf.org/html/rfc4122</w:t>
      </w:r>
    </w:p>
  </w:footnote>
  <w:footnote w:id="13">
    <w:p w14:paraId="15048AE4" w14:textId="1ED5ED25" w:rsidR="000256AB" w:rsidRPr="00985AE9" w:rsidRDefault="000256AB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985AE9">
        <w:rPr>
          <w:lang w:val="en-GB"/>
        </w:rPr>
        <w:t xml:space="preserve"> https://tools.ietf.org/html/rfc5652</w:t>
      </w:r>
    </w:p>
  </w:footnote>
  <w:footnote w:id="14">
    <w:p w14:paraId="01994BFB" w14:textId="1D060888" w:rsidR="000256AB" w:rsidRPr="00985AE9" w:rsidRDefault="000256AB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985AE9">
        <w:rPr>
          <w:lang w:val="en-GB"/>
        </w:rPr>
        <w:t xml:space="preserve"> https://www.etsi.org/deliver/etsi_ts/119300_119399/119312/01.02.02_60/ts_119312v010202p.pdf</w:t>
      </w:r>
    </w:p>
  </w:footnote>
  <w:footnote w:id="15">
    <w:p w14:paraId="46026963" w14:textId="4F48C7BE" w:rsidR="00562704" w:rsidRPr="00806BB6" w:rsidRDefault="00562704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806BB6">
        <w:rPr>
          <w:lang w:val="en-GB"/>
        </w:rPr>
        <w:t xml:space="preserve"> https://de.wikipedia.org/wiki/Denial_of_Service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E62FE" w14:textId="7F7789F2" w:rsidR="000256AB" w:rsidRPr="00C406A1" w:rsidRDefault="000256AB" w:rsidP="00511519">
    <w:pPr>
      <w:pStyle w:val="Kopfzeile"/>
      <w:rPr>
        <w:lang w:val="en-GB"/>
      </w:rPr>
    </w:pPr>
    <w:r>
      <w:rPr>
        <w:lang w:val="en-GB"/>
      </w:rPr>
      <w:t>Specificat</w:t>
    </w:r>
    <w:r w:rsidR="00D9221C">
      <w:rPr>
        <w:lang w:val="en-GB"/>
      </w:rPr>
      <w:t>i</w:t>
    </w:r>
    <w:r>
      <w:rPr>
        <w:lang w:val="en-GB"/>
      </w:rPr>
      <w:t xml:space="preserve">on of a </w:t>
    </w:r>
    <w:r w:rsidRPr="00511519">
      <w:rPr>
        <w:lang w:val="en-US"/>
      </w:rPr>
      <w:t>communication</w:t>
    </w:r>
    <w:r>
      <w:rPr>
        <w:lang w:val="en-GB"/>
      </w:rPr>
      <w:t xml:space="preserve"> </w:t>
    </w:r>
    <w:r w:rsidR="00124913">
      <w:rPr>
        <w:lang w:val="en-GB"/>
      </w:rPr>
      <w:t>p</w:t>
    </w:r>
    <w:r>
      <w:rPr>
        <w:lang w:val="en-GB"/>
      </w:rPr>
      <w:t>rotocol</w:t>
    </w:r>
    <w:r>
      <w:rPr>
        <w:lang w:val="en-GB"/>
      </w:rPr>
      <w:tab/>
      <w:t xml:space="preserve">                                             15.11.2018</w:t>
    </w:r>
    <w:r>
      <w:rPr>
        <w:lang w:val="en-GB"/>
      </w:rPr>
      <w:tab/>
      <w:t xml:space="preserve">Page </w:t>
    </w:r>
    <w:r w:rsidRPr="00C406A1">
      <w:rPr>
        <w:lang w:val="en-GB"/>
      </w:rPr>
      <w:fldChar w:fldCharType="begin"/>
    </w:r>
    <w:r w:rsidRPr="00C406A1">
      <w:rPr>
        <w:lang w:val="en-GB"/>
      </w:rPr>
      <w:instrText>PAGE   \* MERGEFORMAT</w:instrText>
    </w:r>
    <w:r w:rsidRPr="00C406A1">
      <w:rPr>
        <w:lang w:val="en-GB"/>
      </w:rPr>
      <w:fldChar w:fldCharType="separate"/>
    </w:r>
    <w:r w:rsidR="00311CD3">
      <w:rPr>
        <w:noProof/>
        <w:lang w:val="en-GB"/>
      </w:rPr>
      <w:t>3</w:t>
    </w:r>
    <w:r w:rsidRPr="00C406A1">
      <w:rPr>
        <w:lang w:val="en-GB"/>
      </w:rPr>
      <w:fldChar w:fldCharType="end"/>
    </w:r>
    <w:r w:rsidRPr="00C406A1">
      <w:rPr>
        <w:lang w:val="en-GB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7622"/>
    <w:multiLevelType w:val="hybridMultilevel"/>
    <w:tmpl w:val="57E8C7FC"/>
    <w:lvl w:ilvl="0" w:tplc="E660961E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A6AD4"/>
    <w:multiLevelType w:val="hybridMultilevel"/>
    <w:tmpl w:val="52D0548C"/>
    <w:lvl w:ilvl="0" w:tplc="0950B884">
      <w:start w:val="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1098A"/>
    <w:multiLevelType w:val="hybridMultilevel"/>
    <w:tmpl w:val="8C0C11A8"/>
    <w:lvl w:ilvl="0" w:tplc="8506A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6EF3E3B"/>
    <w:multiLevelType w:val="hybridMultilevel"/>
    <w:tmpl w:val="DD06C5D6"/>
    <w:lvl w:ilvl="0" w:tplc="6B6EFD30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5350A8"/>
    <w:multiLevelType w:val="hybridMultilevel"/>
    <w:tmpl w:val="B04603B0"/>
    <w:lvl w:ilvl="0" w:tplc="844E14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99427A"/>
    <w:multiLevelType w:val="hybridMultilevel"/>
    <w:tmpl w:val="2590659C"/>
    <w:lvl w:ilvl="0" w:tplc="6B6EFD30">
      <w:start w:val="1"/>
      <w:numFmt w:val="upperRoman"/>
      <w:lvlText w:val="%1.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23907"/>
    <w:multiLevelType w:val="hybridMultilevel"/>
    <w:tmpl w:val="9C1A2950"/>
    <w:lvl w:ilvl="0" w:tplc="BB58CA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983F8E"/>
    <w:multiLevelType w:val="hybridMultilevel"/>
    <w:tmpl w:val="20166AFA"/>
    <w:lvl w:ilvl="0" w:tplc="46F6C80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D520971"/>
    <w:multiLevelType w:val="hybridMultilevel"/>
    <w:tmpl w:val="939C424C"/>
    <w:lvl w:ilvl="0" w:tplc="05445A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267EA1"/>
    <w:multiLevelType w:val="hybridMultilevel"/>
    <w:tmpl w:val="EE5E2880"/>
    <w:lvl w:ilvl="0" w:tplc="05445A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3F0D56"/>
    <w:multiLevelType w:val="hybridMultilevel"/>
    <w:tmpl w:val="4E3CEB9C"/>
    <w:lvl w:ilvl="0" w:tplc="2FC614C6">
      <w:start w:val="1"/>
      <w:numFmt w:val="upperLetter"/>
      <w:lvlText w:val="%1.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7711E"/>
    <w:multiLevelType w:val="hybridMultilevel"/>
    <w:tmpl w:val="CB6EC32A"/>
    <w:lvl w:ilvl="0" w:tplc="05445A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17"/>
    <w:rsid w:val="00017AD5"/>
    <w:rsid w:val="00021F47"/>
    <w:rsid w:val="00023CEB"/>
    <w:rsid w:val="000256AB"/>
    <w:rsid w:val="000273BB"/>
    <w:rsid w:val="000432CD"/>
    <w:rsid w:val="00043B7A"/>
    <w:rsid w:val="0006223D"/>
    <w:rsid w:val="000646FF"/>
    <w:rsid w:val="00064E58"/>
    <w:rsid w:val="00070025"/>
    <w:rsid w:val="00076E5A"/>
    <w:rsid w:val="00090295"/>
    <w:rsid w:val="000A4A95"/>
    <w:rsid w:val="000C396A"/>
    <w:rsid w:val="000D6A5A"/>
    <w:rsid w:val="000E38BA"/>
    <w:rsid w:val="00102C4E"/>
    <w:rsid w:val="00105CBA"/>
    <w:rsid w:val="001178C6"/>
    <w:rsid w:val="0012117D"/>
    <w:rsid w:val="00124913"/>
    <w:rsid w:val="001265C7"/>
    <w:rsid w:val="001568C6"/>
    <w:rsid w:val="0016774F"/>
    <w:rsid w:val="00177A13"/>
    <w:rsid w:val="00186A73"/>
    <w:rsid w:val="001A5FC1"/>
    <w:rsid w:val="001B2A32"/>
    <w:rsid w:val="001B5C0C"/>
    <w:rsid w:val="001B5F72"/>
    <w:rsid w:val="001C4EDB"/>
    <w:rsid w:val="001C5FFE"/>
    <w:rsid w:val="001D3FBC"/>
    <w:rsid w:val="00201EEC"/>
    <w:rsid w:val="00215690"/>
    <w:rsid w:val="00215DFF"/>
    <w:rsid w:val="00216031"/>
    <w:rsid w:val="00227BD2"/>
    <w:rsid w:val="0023052F"/>
    <w:rsid w:val="002416AE"/>
    <w:rsid w:val="00250710"/>
    <w:rsid w:val="002526DE"/>
    <w:rsid w:val="00266019"/>
    <w:rsid w:val="00274D1F"/>
    <w:rsid w:val="00280032"/>
    <w:rsid w:val="00280DE6"/>
    <w:rsid w:val="00281A62"/>
    <w:rsid w:val="0028326A"/>
    <w:rsid w:val="002839A6"/>
    <w:rsid w:val="002B4760"/>
    <w:rsid w:val="002B617A"/>
    <w:rsid w:val="002B6557"/>
    <w:rsid w:val="002D2CF4"/>
    <w:rsid w:val="002D409D"/>
    <w:rsid w:val="002E3A6D"/>
    <w:rsid w:val="002F262F"/>
    <w:rsid w:val="002F4172"/>
    <w:rsid w:val="002F45B9"/>
    <w:rsid w:val="00301D88"/>
    <w:rsid w:val="00307E12"/>
    <w:rsid w:val="003101E5"/>
    <w:rsid w:val="003103B3"/>
    <w:rsid w:val="00311CD3"/>
    <w:rsid w:val="00314C9E"/>
    <w:rsid w:val="0032293E"/>
    <w:rsid w:val="00340ADF"/>
    <w:rsid w:val="00344B88"/>
    <w:rsid w:val="003456A6"/>
    <w:rsid w:val="003456DA"/>
    <w:rsid w:val="003506F4"/>
    <w:rsid w:val="003514FF"/>
    <w:rsid w:val="00354B83"/>
    <w:rsid w:val="003610DA"/>
    <w:rsid w:val="003900B4"/>
    <w:rsid w:val="00395A88"/>
    <w:rsid w:val="00395F3F"/>
    <w:rsid w:val="003B2E83"/>
    <w:rsid w:val="003C09D5"/>
    <w:rsid w:val="003E4095"/>
    <w:rsid w:val="003E5CB4"/>
    <w:rsid w:val="003F05EC"/>
    <w:rsid w:val="003F49BD"/>
    <w:rsid w:val="004511CE"/>
    <w:rsid w:val="00455079"/>
    <w:rsid w:val="004642A4"/>
    <w:rsid w:val="004674B7"/>
    <w:rsid w:val="004713AB"/>
    <w:rsid w:val="00472E1F"/>
    <w:rsid w:val="0047758E"/>
    <w:rsid w:val="0048088F"/>
    <w:rsid w:val="004962F8"/>
    <w:rsid w:val="004A31A5"/>
    <w:rsid w:val="004B01E4"/>
    <w:rsid w:val="004C16E8"/>
    <w:rsid w:val="004D5C10"/>
    <w:rsid w:val="004E1DA0"/>
    <w:rsid w:val="004E388D"/>
    <w:rsid w:val="004E5CC6"/>
    <w:rsid w:val="004F6E6E"/>
    <w:rsid w:val="0051150A"/>
    <w:rsid w:val="00511519"/>
    <w:rsid w:val="00511828"/>
    <w:rsid w:val="00513730"/>
    <w:rsid w:val="00542624"/>
    <w:rsid w:val="00553E63"/>
    <w:rsid w:val="00562124"/>
    <w:rsid w:val="00562704"/>
    <w:rsid w:val="005769D0"/>
    <w:rsid w:val="005770B2"/>
    <w:rsid w:val="00586BB9"/>
    <w:rsid w:val="00586C6F"/>
    <w:rsid w:val="005C353E"/>
    <w:rsid w:val="005C4DCB"/>
    <w:rsid w:val="005D46CA"/>
    <w:rsid w:val="00602456"/>
    <w:rsid w:val="00610EE3"/>
    <w:rsid w:val="00612DF3"/>
    <w:rsid w:val="00617BEB"/>
    <w:rsid w:val="00635E2C"/>
    <w:rsid w:val="00653132"/>
    <w:rsid w:val="006613BC"/>
    <w:rsid w:val="00661B09"/>
    <w:rsid w:val="006750FF"/>
    <w:rsid w:val="00684BEE"/>
    <w:rsid w:val="00695014"/>
    <w:rsid w:val="006A2C45"/>
    <w:rsid w:val="006B0FA9"/>
    <w:rsid w:val="006E449F"/>
    <w:rsid w:val="006F0656"/>
    <w:rsid w:val="006F70C4"/>
    <w:rsid w:val="00701DF7"/>
    <w:rsid w:val="0070675A"/>
    <w:rsid w:val="0076729B"/>
    <w:rsid w:val="00781AFB"/>
    <w:rsid w:val="00792AED"/>
    <w:rsid w:val="007B085E"/>
    <w:rsid w:val="007C121F"/>
    <w:rsid w:val="007C37AF"/>
    <w:rsid w:val="007C7935"/>
    <w:rsid w:val="007D54A9"/>
    <w:rsid w:val="007E4555"/>
    <w:rsid w:val="007E45AA"/>
    <w:rsid w:val="007F5A43"/>
    <w:rsid w:val="008002A5"/>
    <w:rsid w:val="008015F0"/>
    <w:rsid w:val="0080246E"/>
    <w:rsid w:val="008032C7"/>
    <w:rsid w:val="00806BB6"/>
    <w:rsid w:val="00825839"/>
    <w:rsid w:val="00836869"/>
    <w:rsid w:val="008474B1"/>
    <w:rsid w:val="0085257B"/>
    <w:rsid w:val="00855406"/>
    <w:rsid w:val="008628F2"/>
    <w:rsid w:val="00867B22"/>
    <w:rsid w:val="00870A5F"/>
    <w:rsid w:val="00873758"/>
    <w:rsid w:val="00875DA0"/>
    <w:rsid w:val="008805E4"/>
    <w:rsid w:val="00880825"/>
    <w:rsid w:val="008833FD"/>
    <w:rsid w:val="00883A74"/>
    <w:rsid w:val="00884298"/>
    <w:rsid w:val="008929F9"/>
    <w:rsid w:val="008B0F0B"/>
    <w:rsid w:val="008B307A"/>
    <w:rsid w:val="008C0A40"/>
    <w:rsid w:val="008D4446"/>
    <w:rsid w:val="008D51CB"/>
    <w:rsid w:val="00915112"/>
    <w:rsid w:val="0091692E"/>
    <w:rsid w:val="009323E5"/>
    <w:rsid w:val="00933C1B"/>
    <w:rsid w:val="00934E27"/>
    <w:rsid w:val="00935D49"/>
    <w:rsid w:val="00946403"/>
    <w:rsid w:val="00954953"/>
    <w:rsid w:val="00956A27"/>
    <w:rsid w:val="00972132"/>
    <w:rsid w:val="00981A4D"/>
    <w:rsid w:val="009848B3"/>
    <w:rsid w:val="00985AE9"/>
    <w:rsid w:val="00993D4D"/>
    <w:rsid w:val="009A1417"/>
    <w:rsid w:val="009A1B09"/>
    <w:rsid w:val="009A4523"/>
    <w:rsid w:val="009A62EA"/>
    <w:rsid w:val="009E6A21"/>
    <w:rsid w:val="009F5408"/>
    <w:rsid w:val="00A167E3"/>
    <w:rsid w:val="00A20E69"/>
    <w:rsid w:val="00A54C52"/>
    <w:rsid w:val="00A60589"/>
    <w:rsid w:val="00A6420F"/>
    <w:rsid w:val="00A64282"/>
    <w:rsid w:val="00A677EE"/>
    <w:rsid w:val="00A76F05"/>
    <w:rsid w:val="00A86B6A"/>
    <w:rsid w:val="00A9191E"/>
    <w:rsid w:val="00A91C37"/>
    <w:rsid w:val="00A92716"/>
    <w:rsid w:val="00A945F1"/>
    <w:rsid w:val="00AA27D1"/>
    <w:rsid w:val="00AA789E"/>
    <w:rsid w:val="00AB11FE"/>
    <w:rsid w:val="00AB6A9C"/>
    <w:rsid w:val="00AC1643"/>
    <w:rsid w:val="00AC7B33"/>
    <w:rsid w:val="00AD0FE5"/>
    <w:rsid w:val="00B00286"/>
    <w:rsid w:val="00B026D5"/>
    <w:rsid w:val="00B05F4A"/>
    <w:rsid w:val="00B06468"/>
    <w:rsid w:val="00B156CE"/>
    <w:rsid w:val="00B41F5E"/>
    <w:rsid w:val="00B43809"/>
    <w:rsid w:val="00B60AA3"/>
    <w:rsid w:val="00B66941"/>
    <w:rsid w:val="00B71CB5"/>
    <w:rsid w:val="00B80BF1"/>
    <w:rsid w:val="00BA4DAD"/>
    <w:rsid w:val="00BD1F12"/>
    <w:rsid w:val="00BE48C2"/>
    <w:rsid w:val="00BF269F"/>
    <w:rsid w:val="00BF6000"/>
    <w:rsid w:val="00C039D4"/>
    <w:rsid w:val="00C03C4B"/>
    <w:rsid w:val="00C0575E"/>
    <w:rsid w:val="00C211B2"/>
    <w:rsid w:val="00C24FE7"/>
    <w:rsid w:val="00C25A8F"/>
    <w:rsid w:val="00C27F14"/>
    <w:rsid w:val="00C406A1"/>
    <w:rsid w:val="00C70EFA"/>
    <w:rsid w:val="00C77717"/>
    <w:rsid w:val="00C84686"/>
    <w:rsid w:val="00C94D8C"/>
    <w:rsid w:val="00C971C9"/>
    <w:rsid w:val="00CA181B"/>
    <w:rsid w:val="00CA3350"/>
    <w:rsid w:val="00CA5738"/>
    <w:rsid w:val="00CB09C6"/>
    <w:rsid w:val="00CB232B"/>
    <w:rsid w:val="00CD4E9F"/>
    <w:rsid w:val="00CD63FC"/>
    <w:rsid w:val="00CE0076"/>
    <w:rsid w:val="00CE09CF"/>
    <w:rsid w:val="00CE4BEC"/>
    <w:rsid w:val="00CF169E"/>
    <w:rsid w:val="00D020F8"/>
    <w:rsid w:val="00D031B8"/>
    <w:rsid w:val="00D106D0"/>
    <w:rsid w:val="00D11ABC"/>
    <w:rsid w:val="00D1584C"/>
    <w:rsid w:val="00D308F3"/>
    <w:rsid w:val="00D317B0"/>
    <w:rsid w:val="00D407B4"/>
    <w:rsid w:val="00D54A61"/>
    <w:rsid w:val="00D5755A"/>
    <w:rsid w:val="00D73302"/>
    <w:rsid w:val="00D9221C"/>
    <w:rsid w:val="00D923F0"/>
    <w:rsid w:val="00D96A4D"/>
    <w:rsid w:val="00DA6A86"/>
    <w:rsid w:val="00DB2D7F"/>
    <w:rsid w:val="00DB4921"/>
    <w:rsid w:val="00DB7010"/>
    <w:rsid w:val="00DC5135"/>
    <w:rsid w:val="00DC533B"/>
    <w:rsid w:val="00DC6580"/>
    <w:rsid w:val="00DD0B40"/>
    <w:rsid w:val="00DE7A08"/>
    <w:rsid w:val="00DF0959"/>
    <w:rsid w:val="00DF4C97"/>
    <w:rsid w:val="00DF750A"/>
    <w:rsid w:val="00E07800"/>
    <w:rsid w:val="00E170A2"/>
    <w:rsid w:val="00E55458"/>
    <w:rsid w:val="00E74B0B"/>
    <w:rsid w:val="00E805C2"/>
    <w:rsid w:val="00E871E7"/>
    <w:rsid w:val="00EA6072"/>
    <w:rsid w:val="00EA6258"/>
    <w:rsid w:val="00EA798C"/>
    <w:rsid w:val="00EC2502"/>
    <w:rsid w:val="00EC459F"/>
    <w:rsid w:val="00ED2661"/>
    <w:rsid w:val="00ED54FF"/>
    <w:rsid w:val="00ED7158"/>
    <w:rsid w:val="00EE2EF5"/>
    <w:rsid w:val="00EF7592"/>
    <w:rsid w:val="00F10C26"/>
    <w:rsid w:val="00F15F07"/>
    <w:rsid w:val="00F20071"/>
    <w:rsid w:val="00F27A24"/>
    <w:rsid w:val="00F32A2C"/>
    <w:rsid w:val="00F3400A"/>
    <w:rsid w:val="00F43D5E"/>
    <w:rsid w:val="00F44F4B"/>
    <w:rsid w:val="00F45081"/>
    <w:rsid w:val="00F51ACB"/>
    <w:rsid w:val="00F60590"/>
    <w:rsid w:val="00F60642"/>
    <w:rsid w:val="00F634F3"/>
    <w:rsid w:val="00F645A7"/>
    <w:rsid w:val="00F77078"/>
    <w:rsid w:val="00FA2305"/>
    <w:rsid w:val="00FB1CD4"/>
    <w:rsid w:val="00FB760F"/>
    <w:rsid w:val="00FC3D6A"/>
    <w:rsid w:val="00FD4355"/>
    <w:rsid w:val="00FE0965"/>
    <w:rsid w:val="00FE2721"/>
    <w:rsid w:val="00FF1F87"/>
    <w:rsid w:val="00FF67E1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783378"/>
  <w14:defaultImageDpi w14:val="330"/>
  <w15:docId w15:val="{B1D1F3A0-6210-45E4-82DA-1BB0C558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B7010"/>
    <w:pPr>
      <w:spacing w:after="200" w:line="276" w:lineRule="auto"/>
    </w:pPr>
    <w:rPr>
      <w:rFonts w:ascii="Calibri" w:hAnsi="Calibri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B701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B7010"/>
    <w:pPr>
      <w:keepNext/>
      <w:keepLines/>
      <w:spacing w:before="480" w:after="12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D3FBC"/>
    <w:pPr>
      <w:keepNext/>
      <w:keepLines/>
      <w:spacing w:before="480" w:after="120"/>
      <w:outlineLvl w:val="2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020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262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B7010"/>
    <w:rPr>
      <w:rFonts w:asciiTheme="majorHAnsi" w:eastAsiaTheme="majorEastAsia" w:hAnsiTheme="majorHAnsi" w:cstheme="majorBidi"/>
      <w:b/>
      <w:color w:val="365F91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B7010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48B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48B3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1151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1519"/>
    <w:rPr>
      <w:rFonts w:ascii="Calibri" w:hAnsi="Calibri"/>
      <w:sz w:val="22"/>
    </w:rPr>
  </w:style>
  <w:style w:type="paragraph" w:styleId="Fuzeile">
    <w:name w:val="footer"/>
    <w:basedOn w:val="Standard"/>
    <w:link w:val="FuzeileZchn"/>
    <w:uiPriority w:val="99"/>
    <w:unhideWhenUsed/>
    <w:rsid w:val="008929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29F9"/>
  </w:style>
  <w:style w:type="paragraph" w:styleId="Inhaltsverzeichnisberschrift">
    <w:name w:val="TOC Heading"/>
    <w:aliases w:val="Contents"/>
    <w:basedOn w:val="berschrift1"/>
    <w:next w:val="Standard"/>
    <w:uiPriority w:val="39"/>
    <w:unhideWhenUsed/>
    <w:qFormat/>
    <w:rsid w:val="00B00286"/>
    <w:pPr>
      <w:spacing w:line="259" w:lineRule="auto"/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B0028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00286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B00286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3FBC"/>
    <w:rPr>
      <w:rFonts w:asciiTheme="majorHAnsi" w:eastAsiaTheme="majorEastAsia" w:hAnsiTheme="majorHAnsi" w:cstheme="majorBidi"/>
      <w:b/>
      <w:color w:val="365F91" w:themeColor="accent1" w:themeShade="BF"/>
      <w:sz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020F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ellenraster">
    <w:name w:val="Table Grid"/>
    <w:basedOn w:val="NormaleTabelle"/>
    <w:uiPriority w:val="59"/>
    <w:rsid w:val="00D020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4713AB"/>
    <w:pPr>
      <w:spacing w:after="100"/>
      <w:ind w:left="480"/>
    </w:pPr>
  </w:style>
  <w:style w:type="paragraph" w:styleId="KeinLeerraum">
    <w:name w:val="No Spacing"/>
    <w:uiPriority w:val="1"/>
    <w:qFormat/>
    <w:rsid w:val="00F10C26"/>
    <w:rPr>
      <w:rFonts w:ascii="Calibri" w:hAnsi="Calibri"/>
      <w:sz w:val="22"/>
    </w:rPr>
  </w:style>
  <w:style w:type="paragraph" w:styleId="Funotentext">
    <w:name w:val="footnote text"/>
    <w:basedOn w:val="Standard"/>
    <w:link w:val="FunotentextZchn"/>
    <w:uiPriority w:val="99"/>
    <w:unhideWhenUsed/>
    <w:rsid w:val="0016774F"/>
    <w:pPr>
      <w:spacing w:after="0" w:line="240" w:lineRule="auto"/>
    </w:pPr>
    <w:rPr>
      <w:rFonts w:asciiTheme="minorHAnsi" w:eastAsiaTheme="minorHAnsi" w:hAnsiTheme="minorHAnsi"/>
      <w:sz w:val="20"/>
      <w:szCs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16774F"/>
    <w:rPr>
      <w:rFonts w:eastAsiaTheme="minorHAnsi"/>
      <w:sz w:val="20"/>
      <w:szCs w:val="20"/>
      <w:lang w:eastAsia="en-US"/>
    </w:rPr>
  </w:style>
  <w:style w:type="character" w:styleId="Funotenzeichen">
    <w:name w:val="footnote reference"/>
    <w:basedOn w:val="Absatz-Standardschriftart"/>
    <w:uiPriority w:val="99"/>
    <w:unhideWhenUsed/>
    <w:rsid w:val="0016774F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985AE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985AE9"/>
    <w:rPr>
      <w:rFonts w:ascii="Calibri" w:hAnsi="Calibr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985AE9"/>
    <w:rPr>
      <w:vertAlign w:val="superscript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8474B1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3686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3686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36869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3686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36869"/>
    <w:rPr>
      <w:rFonts w:ascii="Calibri" w:hAnsi="Calibri"/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83686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836869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deweide@infotech.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noetzel@infotech.de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etf.org/rfc/rfc2119.tx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250C-4793-4B43-9533-97AE0ED7F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2831</Words>
  <Characters>17837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Infotech GmbH</Company>
  <LinksUpToDate>false</LinksUpToDate>
  <CharactersWithSpaces>20627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Hans</dc:creator>
  <cp:keywords/>
  <dc:description/>
  <cp:lastModifiedBy>Sebastian Kaldeweide</cp:lastModifiedBy>
  <cp:revision>3</cp:revision>
  <cp:lastPrinted>2018-11-19T11:39:00Z</cp:lastPrinted>
  <dcterms:created xsi:type="dcterms:W3CDTF">2018-11-19T14:57:00Z</dcterms:created>
  <dcterms:modified xsi:type="dcterms:W3CDTF">2018-11-19T14:58:00Z</dcterms:modified>
</cp:coreProperties>
</file>