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Handling Conflicts, Complaints, and Negative Experiences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am9ooqq8f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exactly how TradeScout responds when 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 is upset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is accused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went wrong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issue arises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Miscommunication escalates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becomes heated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always the same: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the community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neutral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Lower the temperature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Address facts, not emotion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Resolve issues privately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Preserve trust on both sides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 resolution is not about choosing sides.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restoring order and clarity.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wy6l4fk3k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TRADE-SCOUT DISPUTE PHILOSOPHY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dispute is handled with: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6yjryo860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Calm language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reaction. No emotion.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zc5q233p1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Neutrality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the contractor is wrong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the homeowner is wrong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ibuwsjq0u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Privacy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arguments from public view.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ijr1llg9t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Documentation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the facts inside the TM log.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mrph4eqeq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Professionalism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set the example the community sees.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s7ycbx8i2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TRIGGERS A DISPUTE REVIEW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must activate this SOP when: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homeowner says a contractor did poor work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contractor claims the homeowner is misrepresenting something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thread becomes hostile or personal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Someone posts photos complaining about results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Non-payment or late payment issues arise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safety hazard is mentioned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Anyone accuses a contractor of dishonesty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contractor lashes out at a homeowner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feels like a dispute, it is.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semhlzs17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6-STEP DISPUTE PROTOCOL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lcf3vkqht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Public De-Escalation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 immediately: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posting. Let’s handle this carefully. Please message me the details so we can sort this out properly.”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calm, neutral, protective.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comments if needed.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g22nbez28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Move the Issue to Private Messages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the homeowner: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reaching out. Can you share the details so I can understand exactly what happened?”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the contractor: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situation came up in the group. I’d like to understand your side. Can you walk me through what happened?”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guilt.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accuse.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take sides early.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i5x4uplt6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Gather Facts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Screenshots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Photos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Text messages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Timeline of events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What was promised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What was delivered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Payment status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Attempts to fix the issue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Facts only.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feelings.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bgt7v3qa3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Identify the Category of Dispute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issue falls into one of five types: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2sjkn58z9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1 — Miscommunication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misunderstanding, unclear scope, assumptions.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8x27s7pqs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2 — Quality Issue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not done correctly or expectations mismatched.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pf53grv1y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3 — Behavior Issue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 or homeowner acted disrespectfully.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qhairhjmi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4 — Payment Issue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Non-payment, late payment, or disputed charges.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as6egzkoc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5 — Safety Issue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Hazards, improper installation, code risk.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Categorizing determines the next steps.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7pgq8wh5b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Determine the Resolution Path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p7yy9s1f8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 for TYPE 1 — Miscommunication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clarity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 help both parties understand expectations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“Looks like this was a misunderstanding. Here’s the clean path to move forward…”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xvpdwrocx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 for TYPE 2 — Quality Issue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correction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 allow contractor chance to fix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be willing to go back and correct the issue?”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pros resolve gladly if handled respectfully.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xcjl16jrb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 for TYPE 3 — Behavior Issue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reset tone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 remind both sides of respectful conduct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communication calm and simple so this can be resolved quickly.”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00rzv1p3c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 for TYPE 4 — Payment Issue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clear agreement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 confirm scope + amount + payment schedule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get clarity on what was agreed so we can settle this cleanly.”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does not enforce payment — only mediates clarity.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u38hcn6vf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 for TYPE 5 — Safety Issue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protect homeowner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 contractor must correct OR homeowner should hire alternate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needs a proper fix. What’s the best next step for safety?”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contractor refuses → removal from group.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93neeue1x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Document the Outcome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issue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type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taken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resolution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attitude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the TM and the platform.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p8rf6q4hp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TO REMOVE A CONTRACTOR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if they: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Refuse to correct major issues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Get aggressive with a homeowner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Lie or misrepresent work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 their customer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TM communication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repeated disputes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safety expectations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Blame homeowners aggressively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message: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protect community trust, we’re removing you from the group. You’re welcome to return once standards are met.”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yun1tqplc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WHEN TO REMOVE A HOMEOWNER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 but necessary if they: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Threaten contractors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Harass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 stories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Start repeated drama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removing you from the group for repeated violations of community standards.”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fbgciqkn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 HANDLE PUBLIC DRAMA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fighting appears: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the thread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calmly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everything to private messages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only in DMs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Re-open thread only if resolved cleanly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arguments damage trust.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conversations repair it.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axb07oigm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TM LANGUAGE RULES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must NEVER say: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contractor is wrong.”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homeowner is wrong.”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guarantee their work.”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will make sure you get your money back.”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only allow the best contractors.”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 should hire someone else.”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must ALWAYS say: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“Let’s handle this carefully.”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“I’d like to understand both sides.”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“Please share the details so I can help.”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“Let’s get clarity first.”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 is the backbone of dispute resolution.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mk71fkfid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SUCCESS SIGNALS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 resolution is working when: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Homeowners feel heard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Contractors feel respected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Threads de-escalate quickly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Fixes happen without escalation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Few issues repeat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Contractors thank TMs privately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 group stays calm and helpful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correctly, disputes become referral fuel.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ljcr939do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SUMMARY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 resolution in TradeScout is simple: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calm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neutral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Move to private messages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Gather facts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Categorize the issue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Guide a clear next step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 everything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bad actors only when necessary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do not take sides.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protect the ecosystem.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