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Fencing Code Principles,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yxhvcbfrg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Fencing codes exist to ensure: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installation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visibility where required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of property boundaries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and hazard safety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resistance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 and zoning compliance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Fences create physical and legal boundaries — codes prevent conflict and safety risks.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o9gdyw6o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Fencing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Improper fencing can cause: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disputes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hazards near pools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visibility near driveways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from wind events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Encroachment onto neighbors’ property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violations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failure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Fences must balance privacy, safety, and neighborhood standards.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ayu0h4z9c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rlohk8r1u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Maximum height limits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Front, side, and backyard fences often have different height allowances.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a4ptvdxsy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Setbacks from property lines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Fences may need to be installed a certain distance from boundaries unless a shared agreement exists.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mvbdpxf6s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Visibility at street corners and driveways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Sightline rules prevent accidents.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jfqarf7cb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Pool fencing requirements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barriers must prevent access by children.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4tph1bjt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Material restrictions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areas limit certain materials or require uniform neighborhood appearance.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bojwo2c3c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Post depth and stability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 must be installed deep enough to resist wind and soil movement.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 — not precise local rules.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50h8vfsl6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or Zoning Officials Commonly Look For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Officials typically check: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Fence height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Setback compliance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type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placement and direction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barrier self-closing gates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stability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Sightline clearance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Encroachment risk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focus on safety, property boundaries, and neighborhood standards.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rpvq4czxp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often required for: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fences above a certain height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barriers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Corner-lot visibility zones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Fences in front yards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walls supporting fences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or public fencing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may not be required for: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backyard fencing below a height limit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repairs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damaged sections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local zoning, HOA, and municipal rules vary widely.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Advise homeowners to confirm with their local building or zoning office.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kz6evyj5h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fence-related codes can lead to: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Pool safety hazards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Pedestrian or vehicle accidents (poor visibility)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collapse in storms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Encroachment disputes with neighbors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fines or forced removal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safety issues for pets and children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Fences can create risk if not installed with safety and visibility in mind.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owzj7nxbx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ask “Why does this matter?” give simple explanations: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height limits: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“These limits help maintain neighborhood visibility and prevent disputes.”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setbacks: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“Setbacks keep fences from crossing property lines or creating legal issues.”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pool barriers: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barrier protects children and pets from accidental access to the pool.”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visibility rules: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“Clear sightlines reduce the chance of accidents near driveways or corners.”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ensure the fence meets safety and zoning guidelines.”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wnhl8vaz9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fencing standards to avoid property line issues, visibility problems, and safety risks. This protects you from future disputes or required removal.”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calm, and confidence-building.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rvn64c5b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fencing code explanation must include: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or zoning office confirms the exact rules for your area.”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legal authority or exact code knowledge.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akwhw7iwc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Fencing Code Questions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Inspectors/Zoning Officials Look For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trust and prevents legal exposure.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0szccmtps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Fencing Topics (Safety or Legal Override Required)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the following, the system must issue a Safety or Legal Advisory before any general info: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line disputes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concerns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neighbor says the fence is on their property”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close can I build to the property line?”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fencing requirements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walls under fences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I need a survey?”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animals and fencing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enforcement threats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offers legal advice or exact boundary determinations.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cniltxkb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Fencing codes exist to protect safety, visibility, and property rights.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general principles clearly and calmly — without acting as a zoning official or giving legal determinations.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