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1caqm2dx1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CARPENTRY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Carpentry is the trade that shapes, structures, and finishes the physical form of a building. Carpenters build the skeleton, the skin, and the surfaces we live with every day. If it’s wood, composite, or framing-related — a carpenter owns 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mission: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raw materials into structure, alignment, and usability.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Carpentry is precision, not sawdust.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carpentry disappears into the building.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carpentry announces itself forever.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l82gwoci0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SYSTEM CATEGORIES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yrn0hbtxr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Rough Carpentry (Structural)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Framing walls, floors, roofs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Joists, rafters, headers, beams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Sheathing and layout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house’s skeleton.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9w5udn918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Finish Carpentry (Visual + Functional)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Trim, doors, baseboards, stairs, windows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Built-ins and cabinetry integration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seen or touched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handshake of craftsmanship.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l2pdbnnn2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Exterior Carpentry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Decks, siding, fascia, soffits, fences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 meets work here.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xdjgdyd6q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Specialty Carpentry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Cabinetry, millwork, timber framing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skill becomes art.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vr6as0utg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Tape measure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square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saw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/ nail gun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Chalk line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 (2’ / 4’ / laser)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Miter saw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saw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Oscillating tool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Carpenters don’t cut twice because they measured once wrong.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measure right, cut once, and move 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7rli6dj7m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MATERIALS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Dimensional lumber (2x4, 2x6, etc.)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Plywood / OSB sheathing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lumber (LVL, PSL)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trim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Fasteners: nails, screws, anchors, joist hangers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material chooses the application — not the other way around.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c6nqoit1i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KEY TERMS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Plumb — vertical alignment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— horizontal alignment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— 90-degree correctness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 — natural curve of a board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Joist — floor/ceiling support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— load transfer over openings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Miter — angled cut for joints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Carpentry is geometry enforced with lumber.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tubvglyaf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STANDARD WORK SEQUENCE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Squaring and truing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details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exists for a reason — alignment compounds.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6ss0b7p5i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Walls out of square → everything else suffers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accounting for crown → bowed surfaces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fastener choice → structural compromise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layout → wasted materials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Stairs built illegally → liability forever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Carpentry mistakes don’t hide — they haunt.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odr96l57p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 CONSIDERATIONS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 + hearing protection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 control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Blade guards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saw stance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Kickback awareness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 doesn’t care if it was an accident.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dqngmelh1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 THRESHOLDS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okay: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trim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shelves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repairs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Stairs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modifications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work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Load-bearing anything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Carpentry holds gravity at bay. That’s not a hobby.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zudwgpiai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CARPENTER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plumb, level, and square every time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layout before lifting tools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loads, spans, and shear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two steps ahead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joints tight and surfaces true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complex look simple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carpenter’s legacy is measured in straight lines.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