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Decking, Lighting, and Outdoor Environments</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A pool is not finished when it holds water. The water is only the center of the space. The environment around it determines whether a pool is a feature or a destination. Decking, lighting, kitchens, fencing, and outdoor living elements transform a backyard from something you look at into something you live in. This part of the trade is where homeowners finally understand the truth: a pool is not a purchase—it’s a lifestyle build.</w:t>
      </w:r>
    </w:p>
    <w:p w:rsidR="00000000" w:rsidDel="00000000" w:rsidP="00000000" w:rsidRDefault="00000000" w:rsidRPr="00000000" w14:paraId="00000004">
      <w:pPr>
        <w:spacing w:after="240" w:before="240" w:lineRule="auto"/>
        <w:rPr/>
      </w:pPr>
      <w:r w:rsidDel="00000000" w:rsidR="00000000" w:rsidRPr="00000000">
        <w:rPr>
          <w:rtl w:val="0"/>
        </w:rPr>
        <w:t xml:space="preserve">Decking is the platform that surrounds the pool. It affects safety, drainage, comfort, heat retention, and movement. Concrete decking is durable but requires expansion joints and attention to finish. Pavers offer modular flexibility and visual richness but demand a proper base and edge restraints. Natural stone creates the high-end luxury look but requires sealing and climate awareness. Composite decking solves slip and heat concerns but can feel like a deck instead of a patio. Deck choices are not aesthetic whim—they are performance decisions disguised as fashion.</w:t>
      </w:r>
    </w:p>
    <w:p w:rsidR="00000000" w:rsidDel="00000000" w:rsidP="00000000" w:rsidRDefault="00000000" w:rsidRPr="00000000" w14:paraId="00000005">
      <w:pPr>
        <w:spacing w:after="240" w:before="240" w:lineRule="auto"/>
        <w:rPr/>
      </w:pPr>
      <w:r w:rsidDel="00000000" w:rsidR="00000000" w:rsidRPr="00000000">
        <w:rPr>
          <w:rtl w:val="0"/>
        </w:rPr>
        <w:t xml:space="preserve">Lighting turns a pool from a daytime feature into a nighttime experience. Underwater LEDs, pathway lighting, wall sconces, and landscape illumination make the yard usable, safe, and dramatic after dark. Lighting is not optional in modern outdoor design. It provides depth, ambiance, and a visual anchor for gatherings. In the recommendation economy, neighbors don’t knock on doors at 2 p.m. to ask who built your pool—but they will ask at 9 p.m. when they see it glowing.</w:t>
      </w:r>
    </w:p>
    <w:p w:rsidR="00000000" w:rsidDel="00000000" w:rsidP="00000000" w:rsidRDefault="00000000" w:rsidRPr="00000000" w14:paraId="00000006">
      <w:pPr>
        <w:spacing w:after="240" w:before="240" w:lineRule="auto"/>
        <w:rPr/>
      </w:pPr>
      <w:r w:rsidDel="00000000" w:rsidR="00000000" w:rsidRPr="00000000">
        <w:rPr>
          <w:rtl w:val="0"/>
        </w:rPr>
        <w:t xml:space="preserve">Outdoor environments connect the pool to the home. Pergolas, shade structures, fire pits, seating zones, outdoor kitchens, and storage systems create a flow that dictates how the space feels. Poorly planned environments force awkward movement and unused corners. Proper design creates natural pathways, privacy layers, sight lines, and places to linger. This is where the pool stops being a hole and becomes a hub.</w:t>
      </w:r>
    </w:p>
    <w:p w:rsidR="00000000" w:rsidDel="00000000" w:rsidP="00000000" w:rsidRDefault="00000000" w:rsidRPr="00000000" w14:paraId="00000007">
      <w:pPr>
        <w:spacing w:after="240" w:before="240" w:lineRule="auto"/>
        <w:rPr/>
      </w:pPr>
      <w:r w:rsidDel="00000000" w:rsidR="00000000" w:rsidRPr="00000000">
        <w:rPr>
          <w:rtl w:val="0"/>
        </w:rPr>
        <w:t xml:space="preserve">Every element around the pool requires craftsmanship. Decking must slope away from the vessel. Drainage must be integrated. Electrical runs must be protected and bonded. Shade structures must be anchored correctly. Outdoor kitchens must handle heat, grease, and water. A pool may be the spark, but the space around it either sells the dream or exposes the lie. The trades intersect here: concrete, carpentry, lighting, landscaping, and plumbing all converge.</w:t>
      </w:r>
    </w:p>
    <w:p w:rsidR="00000000" w:rsidDel="00000000" w:rsidP="00000000" w:rsidRDefault="00000000" w:rsidRPr="00000000" w14:paraId="00000008">
      <w:pPr>
        <w:spacing w:after="240" w:before="240" w:lineRule="auto"/>
        <w:rPr/>
      </w:pPr>
      <w:r w:rsidDel="00000000" w:rsidR="00000000" w:rsidRPr="00000000">
        <w:rPr>
          <w:rtl w:val="0"/>
        </w:rPr>
        <w:t xml:space="preserve">The outdoor environment is also where referrals multiply. A pool without an environment gets compliments. A pool embedded in a complete outdoor system generates recommendations. People don’t want a pool—they want the life they imagine around it. Contractors who understand this earn additional projects they didn’t pitch: patios, kitchens, lighting upgrades, landscaping, fencing, and maintenance packages. One pool becomes a decade of work.</w:t>
      </w:r>
    </w:p>
    <w:p w:rsidR="00000000" w:rsidDel="00000000" w:rsidP="00000000" w:rsidRDefault="00000000" w:rsidRPr="00000000" w14:paraId="00000009">
      <w:pPr>
        <w:spacing w:after="240" w:before="240" w:lineRule="auto"/>
        <w:rPr/>
      </w:pPr>
      <w:r w:rsidDel="00000000" w:rsidR="00000000" w:rsidRPr="00000000">
        <w:rPr>
          <w:rtl w:val="0"/>
        </w:rPr>
        <w:t xml:space="preserve">This section matters deeply to TradeScout because it defines the recurring economic engine of outdoor construction. Decking cracks if drainage is wrong. Lighting fails if wiring is careless. Kitchens rust if materials are mismatched. Homeowners don’t know any of this. The professional who explains it wins trust before the shovel hits the dirt. When they win trust, they win recommendations. When they win recommendations, they win the market.</w:t>
      </w:r>
    </w:p>
    <w:p w:rsidR="00000000" w:rsidDel="00000000" w:rsidP="00000000" w:rsidRDefault="00000000" w:rsidRPr="00000000" w14:paraId="0000000A">
      <w:pPr>
        <w:spacing w:after="240" w:before="240" w:lineRule="auto"/>
        <w:rPr/>
      </w:pPr>
      <w:r w:rsidDel="00000000" w:rsidR="00000000" w:rsidRPr="00000000">
        <w:rPr>
          <w:rtl w:val="0"/>
        </w:rPr>
        <w:t xml:space="preserve">TradeScout exists to make skilled professionals visible. Outdoor environments are where visibility becomes inevitability. If the pool is the magnet, the environment is the orbit—the thing people remember, talk about, and want for themselves. That is what drives our ecosystem forward.</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