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bu83dhrv4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Brick/stone dust (silica)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Repetitive lifting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Mortar burns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wheel injuries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Falling materials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m2h0hfa3h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Steel/composite toe boots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f3tqr258x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Lift with legs, not back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masonry with dust control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Mix mortar away from foot traffic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 scaffolding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stacks stable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mqyh6yzk7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Chisel without eye protection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stone in enclosed areas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Stack bricks too high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under unstable loads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7bcstwxwp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Dust inhalation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Crushed fingers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Masonry cuts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Scaffold instability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a2vabuq8z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brick lines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cutting setup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Organized material stacks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Dust control during grinding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