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Pre‑built Knowledge Base Topics for Business Codes, Home Projects, Community Outreach &amp; Taxes (2025)</w:t>
      </w:r>
    </w:p>
    <w:p w:rsidR="00000000" w:rsidDel="00000000" w:rsidP="00000000" w:rsidRDefault="00000000" w:rsidRPr="00000000" w14:paraId="00000002">
      <w:pPr>
        <w:rPr/>
      </w:pPr>
      <w:r w:rsidDel="00000000" w:rsidR="00000000" w:rsidRPr="00000000">
        <w:rPr>
          <w:rtl w:val="0"/>
        </w:rPr>
        <w:t xml:space="preserve">Overview</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To help anticipate the questions people most often ask in the domains of business codes, home projects, community outreach and taxes, we examined recent trends and official guidance. Sources such as Business News Daily’s step‑by‑step business guide, a report on frequently asked HR‑compliance questions, lists of top NAICS codes, contractor guidance on new residential building‑code shifts, Google‑search data for home services, community engagement articles and a summary of trending tax questions were consulted. These sources (cited throughout) reveal which topics currently drive the majority of searches and inquiries</w:t>
      </w:r>
    </w:p>
    <w:p w:rsidR="00000000" w:rsidDel="00000000" w:rsidP="00000000" w:rsidRDefault="00000000" w:rsidRPr="00000000" w14:paraId="00000005">
      <w:pPr>
        <w:rPr/>
      </w:pPr>
      <w:r w:rsidDel="00000000" w:rsidR="00000000" w:rsidRPr="00000000">
        <w:rPr>
          <w:rtl w:val="0"/>
        </w:rPr>
        <w:t xml:space="preserve">businessnewsdaily.com</w:t>
      </w:r>
    </w:p>
    <w:p w:rsidR="00000000" w:rsidDel="00000000" w:rsidP="00000000" w:rsidRDefault="00000000" w:rsidRPr="00000000" w14:paraId="00000006">
      <w:pPr>
        <w:rPr/>
      </w:pPr>
      <w:r w:rsidDel="00000000" w:rsidR="00000000" w:rsidRPr="00000000">
        <w:rPr>
          <w:rtl w:val="0"/>
        </w:rPr>
        <w:t xml:space="preserve">merrittbusiness.solutions</w:t>
      </w:r>
    </w:p>
    <w:p w:rsidR="00000000" w:rsidDel="00000000" w:rsidP="00000000" w:rsidRDefault="00000000" w:rsidRPr="00000000" w14:paraId="00000007">
      <w:pPr>
        <w:rPr/>
      </w:pPr>
      <w:r w:rsidDel="00000000" w:rsidR="00000000" w:rsidRPr="00000000">
        <w:rPr>
          <w:rtl w:val="0"/>
        </w:rPr>
        <w:t xml:space="preserve">. The sections below organize more than two hundred high‑priority topics that you can use to seed a knowledge base. Each topic represents a recurring question or information need people have in 2025.</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Business Codes &amp; Compliance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These topics cover how to start and run a business, comply with regulations and use classification codes. HR and compliance trends have shifted toward remote‑work legislation, data‑privacy obligations and pay‑transparency requirements</w:t>
      </w:r>
    </w:p>
    <w:p w:rsidR="00000000" w:rsidDel="00000000" w:rsidP="00000000" w:rsidRDefault="00000000" w:rsidRPr="00000000" w14:paraId="0000000C">
      <w:pPr>
        <w:rPr/>
      </w:pPr>
      <w:r w:rsidDel="00000000" w:rsidR="00000000" w:rsidRPr="00000000">
        <w:rPr>
          <w:rtl w:val="0"/>
        </w:rPr>
        <w:t xml:space="preserve">merrittbusiness.solutions</w:t>
      </w:r>
    </w:p>
    <w:p w:rsidR="00000000" w:rsidDel="00000000" w:rsidP="00000000" w:rsidRDefault="00000000" w:rsidRPr="00000000" w14:paraId="0000000D">
      <w:pPr>
        <w:rPr/>
      </w:pPr>
      <w:r w:rsidDel="00000000" w:rsidR="00000000" w:rsidRPr="00000000">
        <w:rPr>
          <w:rtl w:val="0"/>
        </w:rPr>
        <w:t xml:space="preserve">, so those areas appear prominently alongside core business processes.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Starting &amp; Managing a Business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Refining your business idea – defining purpose, target customers, end goals and financing sources</w:t>
      </w:r>
    </w:p>
    <w:p w:rsidR="00000000" w:rsidDel="00000000" w:rsidP="00000000" w:rsidRDefault="00000000" w:rsidRPr="00000000" w14:paraId="00000012">
      <w:pPr>
        <w:rPr/>
      </w:pPr>
      <w:r w:rsidDel="00000000" w:rsidR="00000000" w:rsidRPr="00000000">
        <w:rPr>
          <w:rtl w:val="0"/>
        </w:rPr>
        <w:t xml:space="preserve">businessnewsdaily.com</w:t>
      </w:r>
    </w:p>
    <w:p w:rsidR="00000000" w:rsidDel="00000000" w:rsidP="00000000" w:rsidRDefault="00000000" w:rsidRPr="00000000" w14:paraId="00000013">
      <w:pPr>
        <w:rPr/>
      </w:pPr>
      <w:r w:rsidDel="00000000" w:rsidR="00000000" w:rsidRPr="00000000">
        <w:rPr>
          <w:rtl w:val="0"/>
        </w:rPr>
        <w:t xml:space="preserv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Developing a business plan – writing a living document with market research, competitive analysis and financial projections</w:t>
      </w:r>
    </w:p>
    <w:p w:rsidR="00000000" w:rsidDel="00000000" w:rsidP="00000000" w:rsidRDefault="00000000" w:rsidRPr="00000000" w14:paraId="00000016">
      <w:pPr>
        <w:rPr/>
      </w:pPr>
      <w:r w:rsidDel="00000000" w:rsidR="00000000" w:rsidRPr="00000000">
        <w:rPr>
          <w:rtl w:val="0"/>
        </w:rPr>
        <w:t xml:space="preserve">businessnewsdaily.com</w:t>
      </w:r>
    </w:p>
    <w:p w:rsidR="00000000" w:rsidDel="00000000" w:rsidP="00000000" w:rsidRDefault="00000000" w:rsidRPr="00000000" w14:paraId="00000017">
      <w:pPr>
        <w:rPr/>
      </w:pPr>
      <w:r w:rsidDel="00000000" w:rsidR="00000000" w:rsidRPr="00000000">
        <w:rPr>
          <w:rtl w:val="0"/>
        </w:rPr>
        <w:t xml:space="preserv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Conducting market research – using tools like Google Trends and U.S. Census data to validate demand</w:t>
      </w:r>
    </w:p>
    <w:p w:rsidR="00000000" w:rsidDel="00000000" w:rsidP="00000000" w:rsidRDefault="00000000" w:rsidRPr="00000000" w14:paraId="0000001A">
      <w:pPr>
        <w:rPr/>
      </w:pPr>
      <w:r w:rsidDel="00000000" w:rsidR="00000000" w:rsidRPr="00000000">
        <w:rPr>
          <w:rtl w:val="0"/>
        </w:rPr>
        <w:t xml:space="preserve">businessnewsdaily.com</w:t>
      </w:r>
    </w:p>
    <w:p w:rsidR="00000000" w:rsidDel="00000000" w:rsidP="00000000" w:rsidRDefault="00000000" w:rsidRPr="00000000" w14:paraId="0000001B">
      <w:pPr>
        <w:rPr/>
      </w:pPr>
      <w:r w:rsidDel="00000000" w:rsidR="00000000" w:rsidRPr="00000000">
        <w:rPr>
          <w:rtl w:val="0"/>
        </w:rPr>
        <w:t xml:space="preserv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Choosing a legal structure – comparing sole proprietorships, LLCs, corporations and partnerships.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Registering a business name (DBA) and obtaining an Employer Identification Number (EIN).</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Licenses and permits – state and local requirements, professional licenses, zoning permits.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Understanding zoning laws – permissible uses, variances and conditional use permits.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Opening business bank accounts and separating personal and business finances.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Funding the business – personal savings, loans, grants, angel/venture capital.</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Setting up accounting systems – choosing software, tracking income and expenses.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Insurance requirements – general liability, workers’ compensation, professional liability.</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Exit strategies – planning for sale, succession or dissolution</w:t>
      </w:r>
    </w:p>
    <w:p w:rsidR="00000000" w:rsidDel="00000000" w:rsidP="00000000" w:rsidRDefault="00000000" w:rsidRPr="00000000" w14:paraId="0000002E">
      <w:pPr>
        <w:rPr/>
      </w:pPr>
      <w:r w:rsidDel="00000000" w:rsidR="00000000" w:rsidRPr="00000000">
        <w:rPr>
          <w:rtl w:val="0"/>
        </w:rPr>
        <w:t xml:space="preserve">businessnewsdaily.com</w:t>
      </w:r>
    </w:p>
    <w:p w:rsidR="00000000" w:rsidDel="00000000" w:rsidP="00000000" w:rsidRDefault="00000000" w:rsidRPr="00000000" w14:paraId="0000002F">
      <w:pPr>
        <w:rPr/>
      </w:pPr>
      <w:r w:rsidDel="00000000" w:rsidR="00000000" w:rsidRPr="00000000">
        <w:rPr>
          <w:rtl w:val="0"/>
        </w:rPr>
        <w:t xml:space="preserv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Franchising vs. starting from scratch – benefits and obligations</w:t>
      </w:r>
    </w:p>
    <w:p w:rsidR="00000000" w:rsidDel="00000000" w:rsidP="00000000" w:rsidRDefault="00000000" w:rsidRPr="00000000" w14:paraId="00000032">
      <w:pPr>
        <w:rPr/>
      </w:pPr>
      <w:r w:rsidDel="00000000" w:rsidR="00000000" w:rsidRPr="00000000">
        <w:rPr>
          <w:rtl w:val="0"/>
        </w:rPr>
        <w:t xml:space="preserve">businessnewsdaily.com</w:t>
      </w:r>
    </w:p>
    <w:p w:rsidR="00000000" w:rsidDel="00000000" w:rsidP="00000000" w:rsidRDefault="00000000" w:rsidRPr="00000000" w14:paraId="00000033">
      <w:pPr>
        <w:rPr/>
      </w:pP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Finding business mentors and advisors – SCORE, Small Business Development Centers.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Writing policies and procedures – employee handbooks, standard operating procedures.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Risk management and OSHA compliance – workplace safety, hazard communication.</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Americans with Disabilities Act (ADA) compliance – accessibility requirements.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Data security and cybersecurity – PCI‑DSS, GDPR/CCPA obligations.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Sales and marketing fundamentals – branding, digital marketing, customer service.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Classification Codes &amp; Government Contracting</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North American Industry Classification System (NAICS) overview – purpose and structure.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Selecting the correct NAICS code for your business activities.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Top NAICS codes in FY 2025 – codes dominating federal spending include 541519 (other computer‑related services), 541511 (custom computer programming), 511210 (software publishers) and 541611 (administrative management)</w:t>
      </w:r>
    </w:p>
    <w:p w:rsidR="00000000" w:rsidDel="00000000" w:rsidP="00000000" w:rsidRDefault="00000000" w:rsidRPr="00000000" w14:paraId="00000048">
      <w:pPr>
        <w:rPr/>
      </w:pPr>
      <w:r w:rsidDel="00000000" w:rsidR="00000000" w:rsidRPr="00000000">
        <w:rPr>
          <w:rtl w:val="0"/>
        </w:rPr>
        <w:t xml:space="preserve">info.winvale.com</w:t>
      </w:r>
    </w:p>
    <w:p w:rsidR="00000000" w:rsidDel="00000000" w:rsidP="00000000" w:rsidRDefault="00000000" w:rsidRPr="00000000" w14:paraId="00000049">
      <w:pPr>
        <w:rPr/>
      </w:pPr>
      <w:r w:rsidDel="00000000" w:rsidR="00000000" w:rsidRPr="00000000">
        <w:rPr>
          <w:rtl w:val="0"/>
        </w:rPr>
        <w:t xml:space="preserv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Understanding government spending trends – IT and professional services account for most government dollars</w:t>
      </w:r>
    </w:p>
    <w:p w:rsidR="00000000" w:rsidDel="00000000" w:rsidP="00000000" w:rsidRDefault="00000000" w:rsidRPr="00000000" w14:paraId="0000004C">
      <w:pPr>
        <w:rPr/>
      </w:pPr>
      <w:r w:rsidDel="00000000" w:rsidR="00000000" w:rsidRPr="00000000">
        <w:rPr>
          <w:rtl w:val="0"/>
        </w:rPr>
        <w:t xml:space="preserve">info.winvale.com</w:t>
      </w:r>
    </w:p>
    <w:p w:rsidR="00000000" w:rsidDel="00000000" w:rsidP="00000000" w:rsidRDefault="00000000" w:rsidRPr="00000000" w14:paraId="0000004D">
      <w:pPr>
        <w:rPr/>
      </w:pPr>
      <w:r w:rsidDel="00000000" w:rsidR="00000000" w:rsidRPr="00000000">
        <w:rPr>
          <w:rtl w:val="0"/>
        </w:rPr>
        <w:t xml:space="preserv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NAICS code implications for funding and grants – which codes banks view as low risk.</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Registering in SAM.gov – necessary for federal contracting.</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GSA Multiple Award Schedules – eligibility and compliance.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Small business set‑asides – 8(a), HUBZone, woman‑owned and veteran‑owned programs.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CAGE codes and DUNS numbers – obtaining and maintaining unique identifiers.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HR &amp; Compliance Trends (2025)</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Remote‑work legislation – compliance for distributed teams across state lines</w:t>
      </w:r>
    </w:p>
    <w:p w:rsidR="00000000" w:rsidDel="00000000" w:rsidP="00000000" w:rsidRDefault="00000000" w:rsidRPr="00000000" w14:paraId="0000005C">
      <w:pPr>
        <w:rPr/>
      </w:pPr>
      <w:r w:rsidDel="00000000" w:rsidR="00000000" w:rsidRPr="00000000">
        <w:rPr>
          <w:rtl w:val="0"/>
        </w:rPr>
        <w:t xml:space="preserve">merrittbusiness.solutions</w:t>
      </w:r>
    </w:p>
    <w:p w:rsidR="00000000" w:rsidDel="00000000" w:rsidP="00000000" w:rsidRDefault="00000000" w:rsidRPr="00000000" w14:paraId="0000005D">
      <w:pPr>
        <w:rPr/>
      </w:pPr>
      <w:r w:rsidDel="00000000" w:rsidR="00000000" w:rsidRPr="00000000">
        <w:rPr>
          <w:rtl w:val="0"/>
        </w:rPr>
        <w:t xml:space="preserv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Data‑privacy regulations – 37 states now enforce comprehensive employee data‑protection laws</w:t>
      </w:r>
    </w:p>
    <w:p w:rsidR="00000000" w:rsidDel="00000000" w:rsidP="00000000" w:rsidRDefault="00000000" w:rsidRPr="00000000" w14:paraId="00000060">
      <w:pPr>
        <w:rPr/>
      </w:pPr>
      <w:r w:rsidDel="00000000" w:rsidR="00000000" w:rsidRPr="00000000">
        <w:rPr>
          <w:rtl w:val="0"/>
        </w:rPr>
        <w:t xml:space="preserve">merrittbusiness.solutions</w:t>
      </w:r>
    </w:p>
    <w:p w:rsidR="00000000" w:rsidDel="00000000" w:rsidP="00000000" w:rsidRDefault="00000000" w:rsidRPr="00000000" w14:paraId="00000061">
      <w:pPr>
        <w:rPr/>
      </w:pPr>
      <w:r w:rsidDel="00000000" w:rsidR="00000000" w:rsidRPr="00000000">
        <w:rPr>
          <w:rtl w:val="0"/>
        </w:rPr>
        <w:t xml:space="preserv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AI monitoring restrictions – rules limiting AI‑driven employee surveillance</w:t>
      </w:r>
    </w:p>
    <w:p w:rsidR="00000000" w:rsidDel="00000000" w:rsidP="00000000" w:rsidRDefault="00000000" w:rsidRPr="00000000" w14:paraId="00000064">
      <w:pPr>
        <w:rPr/>
      </w:pPr>
      <w:r w:rsidDel="00000000" w:rsidR="00000000" w:rsidRPr="00000000">
        <w:rPr>
          <w:rtl w:val="0"/>
        </w:rPr>
        <w:t xml:space="preserve">merrittbusiness.solutions</w:t>
      </w:r>
    </w:p>
    <w:p w:rsidR="00000000" w:rsidDel="00000000" w:rsidP="00000000" w:rsidRDefault="00000000" w:rsidRPr="00000000" w14:paraId="00000065">
      <w:pPr>
        <w:rPr/>
      </w:pPr>
      <w:r w:rsidDel="00000000" w:rsidR="00000000" w:rsidRPr="00000000">
        <w:rPr>
          <w:rtl w:val="0"/>
        </w:rPr>
        <w:t xml:space="preserv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Mental‑health accommodation mandates – required accommodations in 28 states</w:t>
      </w:r>
    </w:p>
    <w:p w:rsidR="00000000" w:rsidDel="00000000" w:rsidP="00000000" w:rsidRDefault="00000000" w:rsidRPr="00000000" w14:paraId="00000068">
      <w:pPr>
        <w:rPr/>
      </w:pPr>
      <w:r w:rsidDel="00000000" w:rsidR="00000000" w:rsidRPr="00000000">
        <w:rPr>
          <w:rtl w:val="0"/>
        </w:rPr>
        <w:t xml:space="preserve">merrittbusiness.solutions</w:t>
      </w:r>
    </w:p>
    <w:p w:rsidR="00000000" w:rsidDel="00000000" w:rsidP="00000000" w:rsidRDefault="00000000" w:rsidRPr="00000000" w14:paraId="00000069">
      <w:pPr>
        <w:rPr/>
      </w:pPr>
      <w:r w:rsidDel="00000000" w:rsidR="00000000" w:rsidRPr="00000000">
        <w:rPr>
          <w:rtl w:val="0"/>
        </w:rPr>
        <w:t xml:space="preserv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Pay‑transparency requirements – 80 % of states require salary ranges in job postings</w:t>
      </w:r>
    </w:p>
    <w:p w:rsidR="00000000" w:rsidDel="00000000" w:rsidP="00000000" w:rsidRDefault="00000000" w:rsidRPr="00000000" w14:paraId="0000006C">
      <w:pPr>
        <w:rPr/>
      </w:pPr>
      <w:r w:rsidDel="00000000" w:rsidR="00000000" w:rsidRPr="00000000">
        <w:rPr>
          <w:rtl w:val="0"/>
        </w:rPr>
        <w:t xml:space="preserve">merrittbusiness.solutions</w:t>
      </w:r>
    </w:p>
    <w:p w:rsidR="00000000" w:rsidDel="00000000" w:rsidP="00000000" w:rsidRDefault="00000000" w:rsidRPr="00000000" w14:paraId="0000006D">
      <w:pPr>
        <w:rPr/>
      </w:pPr>
      <w:r w:rsidDel="00000000" w:rsidR="00000000" w:rsidRPr="00000000">
        <w:rPr>
          <w:rtl w:val="0"/>
        </w:rPr>
        <w:t xml:space="preserv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Multi‑state employment rules – payroll tax withholding, workers’ compensation and benefits compliance across jurisdictions</w:t>
      </w:r>
    </w:p>
    <w:p w:rsidR="00000000" w:rsidDel="00000000" w:rsidP="00000000" w:rsidRDefault="00000000" w:rsidRPr="00000000" w14:paraId="00000070">
      <w:pPr>
        <w:rPr/>
      </w:pPr>
      <w:r w:rsidDel="00000000" w:rsidR="00000000" w:rsidRPr="00000000">
        <w:rPr>
          <w:rtl w:val="0"/>
        </w:rPr>
        <w:t xml:space="preserve">merrittbusiness.solutions</w:t>
      </w:r>
    </w:p>
    <w:p w:rsidR="00000000" w:rsidDel="00000000" w:rsidP="00000000" w:rsidRDefault="00000000" w:rsidRPr="00000000" w14:paraId="00000071">
      <w:pPr>
        <w:rPr/>
      </w:pPr>
      <w:r w:rsidDel="00000000" w:rsidR="00000000" w:rsidRPr="00000000">
        <w:rPr>
          <w:rtl w:val="0"/>
        </w:rPr>
        <w:t xml:space="preserv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Updating employee handbooks – reflecting new legal obligations.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Quarterly compliance assessments – recommended over annual reviews to keep pace with regulatory change</w:t>
      </w:r>
    </w:p>
    <w:p w:rsidR="00000000" w:rsidDel="00000000" w:rsidP="00000000" w:rsidRDefault="00000000" w:rsidRPr="00000000" w14:paraId="00000076">
      <w:pPr>
        <w:rPr/>
      </w:pPr>
      <w:r w:rsidDel="00000000" w:rsidR="00000000" w:rsidRPr="00000000">
        <w:rPr>
          <w:rtl w:val="0"/>
        </w:rPr>
        <w:t xml:space="preserve">merrittbusiness.solutions</w:t>
      </w:r>
    </w:p>
    <w:p w:rsidR="00000000" w:rsidDel="00000000" w:rsidP="00000000" w:rsidRDefault="00000000" w:rsidRPr="00000000" w14:paraId="00000077">
      <w:pPr>
        <w:rPr/>
      </w:pPr>
      <w:r w:rsidDel="00000000" w:rsidR="00000000" w:rsidRPr="00000000">
        <w:rPr>
          <w:rtl w:val="0"/>
        </w:rPr>
        <w:t xml:space="preserv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Cybersecurity and data‑breach reporting – responding to incidents and notifying regulators.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DEI reporting and affirmative‑action plans – meeting federal and state expectations.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Business Taxes &amp; Financial Compliance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Choosing an accounting method – cash vs. accrual for tax purposes.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Employer taxes – payroll tax filings, unemployment insurance, FICA.</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Estimated tax payments for sole proprietors and independent contractors.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Sales and use tax obligations – nexus rules, filing schedules, exemptions.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Recordkeeping requirements – how long to retain tax and employment records.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Audits and IRS correspondence – responding to notices and requests.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Research and development tax credits – eligibility and documentation.</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Section 179 and bonus depreciation – expensing equipment purchases.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State and local business taxes – franchise taxes, gross receipts taxes, excise taxes.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Pass‑through entity tax elections – effects on federal and state liabilities</w:t>
      </w:r>
    </w:p>
    <w:p w:rsidR="00000000" w:rsidDel="00000000" w:rsidP="00000000" w:rsidRDefault="00000000" w:rsidRPr="00000000" w14:paraId="00000092">
      <w:pPr>
        <w:rPr/>
      </w:pPr>
      <w:r w:rsidDel="00000000" w:rsidR="00000000" w:rsidRPr="00000000">
        <w:rPr>
          <w:rtl w:val="0"/>
        </w:rPr>
        <w:t xml:space="preserve">cpapracticeadvisor.com</w:t>
      </w:r>
    </w:p>
    <w:p w:rsidR="00000000" w:rsidDel="00000000" w:rsidP="00000000" w:rsidRDefault="00000000" w:rsidRPr="00000000" w14:paraId="00000093">
      <w:pPr>
        <w:rPr/>
      </w:pPr>
      <w:r w:rsidDel="00000000" w:rsidR="00000000" w:rsidRPr="00000000">
        <w:rPr>
          <w:rtl w:val="0"/>
        </w:rPr>
        <w:t xml:space="preserv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Estate planning for business owners – succession plans, buy/sell agreements.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Other Business Code Topics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Building and fire codes for commercial spaces – sprinkler systems, occupancy limits.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Health department codes – restaurant and hospitality compliance.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Environmental regulations – EPA permits, hazardous‑waste disposal.</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Employment law – overtime rules, exempt vs. non‑exempt classification, labor relations.</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ESG (Environmental, Social &amp; Governance) reporting – emerging disclosure requirements.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Home Projects &amp; Building Codes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Homeowners and contractors frequently search for practical guidance on repairs, renovations, permits and code compliance. Google‑search data show that emergency repairs (plumbing, electrical, HVAC) and services that restore comfort or prevent damage dominate search volume</w:t>
      </w:r>
    </w:p>
    <w:p w:rsidR="00000000" w:rsidDel="00000000" w:rsidP="00000000" w:rsidRDefault="00000000" w:rsidRPr="00000000" w14:paraId="000000A6">
      <w:pPr>
        <w:rPr/>
      </w:pPr>
      <w:r w:rsidDel="00000000" w:rsidR="00000000" w:rsidRPr="00000000">
        <w:rPr>
          <w:rtl w:val="0"/>
        </w:rPr>
        <w:t xml:space="preserve">hookagency.com</w:t>
      </w:r>
    </w:p>
    <w:p w:rsidR="00000000" w:rsidDel="00000000" w:rsidP="00000000" w:rsidRDefault="00000000" w:rsidRPr="00000000" w14:paraId="000000A7">
      <w:pPr>
        <w:rPr/>
      </w:pPr>
      <w:r w:rsidDel="00000000" w:rsidR="00000000" w:rsidRPr="00000000">
        <w:rPr>
          <w:rtl w:val="0"/>
        </w:rPr>
        <w:t xml:space="preserve">. New residential code updates emphasize energy efficiency, electrification readiness and digital permitting</w:t>
      </w:r>
    </w:p>
    <w:p w:rsidR="00000000" w:rsidDel="00000000" w:rsidP="00000000" w:rsidRDefault="00000000" w:rsidRPr="00000000" w14:paraId="000000A8">
      <w:pPr>
        <w:rPr/>
      </w:pPr>
      <w:r w:rsidDel="00000000" w:rsidR="00000000" w:rsidRPr="00000000">
        <w:rPr>
          <w:rtl w:val="0"/>
        </w:rPr>
        <w:t xml:space="preserve">donizo.com</w:t>
      </w:r>
    </w:p>
    <w:p w:rsidR="00000000" w:rsidDel="00000000" w:rsidP="00000000" w:rsidRDefault="00000000" w:rsidRPr="00000000" w14:paraId="000000A9">
      <w:pPr>
        <w:rPr/>
      </w:pPr>
      <w:r w:rsidDel="00000000" w:rsidR="00000000" w:rsidRPr="00000000">
        <w:rPr>
          <w:rtl w:val="0"/>
        </w:rPr>
        <w:t xml:space="preserve">. The topics below capture these trends.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Most‑Searched Home Services (urgent repairs &amp; maintenance)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Listed in order of search popularity</w:t>
      </w:r>
    </w:p>
    <w:p w:rsidR="00000000" w:rsidDel="00000000" w:rsidP="00000000" w:rsidRDefault="00000000" w:rsidRPr="00000000" w14:paraId="000000AE">
      <w:pPr>
        <w:rPr/>
      </w:pPr>
      <w:r w:rsidDel="00000000" w:rsidR="00000000" w:rsidRPr="00000000">
        <w:rPr>
          <w:rtl w:val="0"/>
        </w:rPr>
        <w:t xml:space="preserve">hookagency.com</w:t>
      </w:r>
    </w:p>
    <w:p w:rsidR="00000000" w:rsidDel="00000000" w:rsidP="00000000" w:rsidRDefault="00000000" w:rsidRPr="00000000" w14:paraId="000000AF">
      <w:pPr>
        <w:rPr/>
      </w:pPr>
      <w:r w:rsidDel="00000000" w:rsidR="00000000" w:rsidRPr="00000000">
        <w:rPr>
          <w:rtl w:val="0"/>
        </w:rPr>
        <w:t xml:space="preserve">.</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Plumbing emergencies – burst pipes, toilet repair and water‑heater issues</w:t>
      </w:r>
    </w:p>
    <w:p w:rsidR="00000000" w:rsidDel="00000000" w:rsidP="00000000" w:rsidRDefault="00000000" w:rsidRPr="00000000" w14:paraId="000000B2">
      <w:pPr>
        <w:rPr/>
      </w:pPr>
      <w:r w:rsidDel="00000000" w:rsidR="00000000" w:rsidRPr="00000000">
        <w:rPr>
          <w:rtl w:val="0"/>
        </w:rPr>
        <w:t xml:space="preserve">hookagency.com</w:t>
      </w:r>
    </w:p>
    <w:p w:rsidR="00000000" w:rsidDel="00000000" w:rsidP="00000000" w:rsidRDefault="00000000" w:rsidRPr="00000000" w14:paraId="000000B3">
      <w:pPr>
        <w:rPr/>
      </w:pPr>
      <w:r w:rsidDel="00000000" w:rsidR="00000000" w:rsidRPr="00000000">
        <w:rPr>
          <w:rtl w:val="0"/>
        </w:rPr>
        <w:t xml:space="preserve">.</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Electrical repairs – finding licensed electricians, fixing outlets and addressing EV‑charger installations</w:t>
      </w:r>
    </w:p>
    <w:p w:rsidR="00000000" w:rsidDel="00000000" w:rsidP="00000000" w:rsidRDefault="00000000" w:rsidRPr="00000000" w14:paraId="000000B6">
      <w:pPr>
        <w:rPr/>
      </w:pPr>
      <w:r w:rsidDel="00000000" w:rsidR="00000000" w:rsidRPr="00000000">
        <w:rPr>
          <w:rtl w:val="0"/>
        </w:rPr>
        <w:t xml:space="preserve">hookagency.com</w:t>
      </w:r>
    </w:p>
    <w:p w:rsidR="00000000" w:rsidDel="00000000" w:rsidP="00000000" w:rsidRDefault="00000000" w:rsidRPr="00000000" w14:paraId="000000B7">
      <w:pPr>
        <w:rPr/>
      </w:pPr>
      <w:r w:rsidDel="00000000" w:rsidR="00000000" w:rsidRPr="00000000">
        <w:rPr>
          <w:rtl w:val="0"/>
        </w:rPr>
        <w:t xml:space="preserve">.</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HVAC maintenance &amp; repair – AC and furnace breakdowns, seasonal tune‑ups and improving energy efficiency</w:t>
      </w:r>
    </w:p>
    <w:p w:rsidR="00000000" w:rsidDel="00000000" w:rsidP="00000000" w:rsidRDefault="00000000" w:rsidRPr="00000000" w14:paraId="000000BA">
      <w:pPr>
        <w:rPr/>
      </w:pPr>
      <w:r w:rsidDel="00000000" w:rsidR="00000000" w:rsidRPr="00000000">
        <w:rPr>
          <w:rtl w:val="0"/>
        </w:rPr>
        <w:t xml:space="preserve">hookagency.com</w:t>
      </w:r>
    </w:p>
    <w:p w:rsidR="00000000" w:rsidDel="00000000" w:rsidP="00000000" w:rsidRDefault="00000000" w:rsidRPr="00000000" w14:paraId="000000BB">
      <w:pPr>
        <w:rPr/>
      </w:pPr>
      <w:r w:rsidDel="00000000" w:rsidR="00000000" w:rsidRPr="00000000">
        <w:rPr>
          <w:rtl w:val="0"/>
        </w:rPr>
        <w:t xml:space="preserve">.</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Cleaning services – deep cleaning, move‑out cleaning, mold remediation and specialty services</w:t>
      </w:r>
    </w:p>
    <w:p w:rsidR="00000000" w:rsidDel="00000000" w:rsidP="00000000" w:rsidRDefault="00000000" w:rsidRPr="00000000" w14:paraId="000000BE">
      <w:pPr>
        <w:rPr/>
      </w:pPr>
      <w:r w:rsidDel="00000000" w:rsidR="00000000" w:rsidRPr="00000000">
        <w:rPr>
          <w:rtl w:val="0"/>
        </w:rPr>
        <w:t xml:space="preserve">hookagency.com</w:t>
      </w:r>
    </w:p>
    <w:p w:rsidR="00000000" w:rsidDel="00000000" w:rsidP="00000000" w:rsidRDefault="00000000" w:rsidRPr="00000000" w14:paraId="000000BF">
      <w:pPr>
        <w:rPr/>
      </w:pPr>
      <w:r w:rsidDel="00000000" w:rsidR="00000000" w:rsidRPr="00000000">
        <w:rPr>
          <w:rtl w:val="0"/>
        </w:rPr>
        <w:t xml:space="preserv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Landscaping and lawn care – yard cleanup, sprinkler repair and seasonal maintenance</w:t>
      </w:r>
    </w:p>
    <w:p w:rsidR="00000000" w:rsidDel="00000000" w:rsidP="00000000" w:rsidRDefault="00000000" w:rsidRPr="00000000" w14:paraId="000000C2">
      <w:pPr>
        <w:rPr/>
      </w:pPr>
      <w:r w:rsidDel="00000000" w:rsidR="00000000" w:rsidRPr="00000000">
        <w:rPr>
          <w:rtl w:val="0"/>
        </w:rPr>
        <w:t xml:space="preserve">hookagency.com</w:t>
      </w:r>
    </w:p>
    <w:p w:rsidR="00000000" w:rsidDel="00000000" w:rsidP="00000000" w:rsidRDefault="00000000" w:rsidRPr="00000000" w14:paraId="000000C3">
      <w:pPr>
        <w:rPr/>
      </w:pPr>
      <w:r w:rsidDel="00000000" w:rsidR="00000000" w:rsidRPr="00000000">
        <w:rPr>
          <w:rtl w:val="0"/>
        </w:rPr>
        <w:t xml:space="preserve">.</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Handyman services – small repairs such as TV mounting, door repair and basic carpentry</w:t>
      </w:r>
    </w:p>
    <w:p w:rsidR="00000000" w:rsidDel="00000000" w:rsidP="00000000" w:rsidRDefault="00000000" w:rsidRPr="00000000" w14:paraId="000000C6">
      <w:pPr>
        <w:rPr/>
      </w:pPr>
      <w:r w:rsidDel="00000000" w:rsidR="00000000" w:rsidRPr="00000000">
        <w:rPr>
          <w:rtl w:val="0"/>
        </w:rPr>
        <w:t xml:space="preserve">hookagency.com</w:t>
      </w:r>
    </w:p>
    <w:p w:rsidR="00000000" w:rsidDel="00000000" w:rsidP="00000000" w:rsidRDefault="00000000" w:rsidRPr="00000000" w14:paraId="000000C7">
      <w:pPr>
        <w:rPr/>
      </w:pPr>
      <w:r w:rsidDel="00000000" w:rsidR="00000000" w:rsidRPr="00000000">
        <w:rPr>
          <w:rtl w:val="0"/>
        </w:rPr>
        <w:t xml:space="preserve">.</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Pest control – termite treatments, rodent removal and wasp nest removal</w:t>
      </w:r>
    </w:p>
    <w:p w:rsidR="00000000" w:rsidDel="00000000" w:rsidP="00000000" w:rsidRDefault="00000000" w:rsidRPr="00000000" w14:paraId="000000CA">
      <w:pPr>
        <w:rPr/>
      </w:pPr>
      <w:r w:rsidDel="00000000" w:rsidR="00000000" w:rsidRPr="00000000">
        <w:rPr>
          <w:rtl w:val="0"/>
        </w:rPr>
        <w:t xml:space="preserve">hookagency.com</w:t>
      </w:r>
    </w:p>
    <w:p w:rsidR="00000000" w:rsidDel="00000000" w:rsidP="00000000" w:rsidRDefault="00000000" w:rsidRPr="00000000" w14:paraId="000000CB">
      <w:pPr>
        <w:rPr/>
      </w:pPr>
      <w:r w:rsidDel="00000000" w:rsidR="00000000" w:rsidRPr="00000000">
        <w:rPr>
          <w:rtl w:val="0"/>
        </w:rPr>
        <w:t xml:space="preserv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Roofing – leak repair, hail‑damage assessments and roof‑replacement planning</w:t>
      </w:r>
    </w:p>
    <w:p w:rsidR="00000000" w:rsidDel="00000000" w:rsidP="00000000" w:rsidRDefault="00000000" w:rsidRPr="00000000" w14:paraId="000000CE">
      <w:pPr>
        <w:rPr/>
      </w:pPr>
      <w:r w:rsidDel="00000000" w:rsidR="00000000" w:rsidRPr="00000000">
        <w:rPr>
          <w:rtl w:val="0"/>
        </w:rPr>
        <w:t xml:space="preserve">hookagency.com</w:t>
      </w:r>
    </w:p>
    <w:p w:rsidR="00000000" w:rsidDel="00000000" w:rsidP="00000000" w:rsidRDefault="00000000" w:rsidRPr="00000000" w14:paraId="000000CF">
      <w:pPr>
        <w:rPr/>
      </w:pPr>
      <w:r w:rsidDel="00000000" w:rsidR="00000000" w:rsidRPr="00000000">
        <w:rPr>
          <w:rtl w:val="0"/>
        </w:rPr>
        <w:t xml:space="preserve">.</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Smart‑home installation – installing smart thermostats, security systems and connected doorbells</w:t>
      </w:r>
    </w:p>
    <w:p w:rsidR="00000000" w:rsidDel="00000000" w:rsidP="00000000" w:rsidRDefault="00000000" w:rsidRPr="00000000" w14:paraId="000000D2">
      <w:pPr>
        <w:rPr/>
      </w:pPr>
      <w:r w:rsidDel="00000000" w:rsidR="00000000" w:rsidRPr="00000000">
        <w:rPr>
          <w:rtl w:val="0"/>
        </w:rPr>
        <w:t xml:space="preserve">hookagency.com</w:t>
      </w:r>
    </w:p>
    <w:p w:rsidR="00000000" w:rsidDel="00000000" w:rsidP="00000000" w:rsidRDefault="00000000" w:rsidRPr="00000000" w14:paraId="000000D3">
      <w:pPr>
        <w:rPr/>
      </w:pPr>
      <w:r w:rsidDel="00000000" w:rsidR="00000000" w:rsidRPr="00000000">
        <w:rPr>
          <w:rtl w:val="0"/>
        </w:rPr>
        <w:t xml:space="preserve">.</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Building Codes, Permits &amp; Inspections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Energy‑performance requirements – stricter air‑tightness and insulation standards (3–5 ACH50) requiring blower‑door verification</w:t>
      </w:r>
    </w:p>
    <w:p w:rsidR="00000000" w:rsidDel="00000000" w:rsidP="00000000" w:rsidRDefault="00000000" w:rsidRPr="00000000" w14:paraId="000000D8">
      <w:pPr>
        <w:rPr/>
      </w:pPr>
      <w:r w:rsidDel="00000000" w:rsidR="00000000" w:rsidRPr="00000000">
        <w:rPr>
          <w:rtl w:val="0"/>
        </w:rPr>
        <w:t xml:space="preserve">donizo.com</w:t>
      </w:r>
    </w:p>
    <w:p w:rsidR="00000000" w:rsidDel="00000000" w:rsidP="00000000" w:rsidRDefault="00000000" w:rsidRPr="00000000" w14:paraId="000000D9">
      <w:pPr>
        <w:rPr/>
      </w:pPr>
      <w:r w:rsidDel="00000000" w:rsidR="00000000" w:rsidRPr="00000000">
        <w:rPr>
          <w:rtl w:val="0"/>
        </w:rPr>
        <w:t xml:space="preserve">.</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Electrification readiness – pre‑wiring for EV chargers, induction ranges and heat‑pump water heaters</w:t>
      </w:r>
    </w:p>
    <w:p w:rsidR="00000000" w:rsidDel="00000000" w:rsidP="00000000" w:rsidRDefault="00000000" w:rsidRPr="00000000" w14:paraId="000000DC">
      <w:pPr>
        <w:rPr/>
      </w:pPr>
      <w:r w:rsidDel="00000000" w:rsidR="00000000" w:rsidRPr="00000000">
        <w:rPr>
          <w:rtl w:val="0"/>
        </w:rPr>
        <w:t xml:space="preserve">donizo.com</w:t>
      </w:r>
    </w:p>
    <w:p w:rsidR="00000000" w:rsidDel="00000000" w:rsidP="00000000" w:rsidRDefault="00000000" w:rsidRPr="00000000" w14:paraId="000000DD">
      <w:pPr>
        <w:rPr/>
      </w:pPr>
      <w:r w:rsidDel="00000000" w:rsidR="00000000" w:rsidRPr="00000000">
        <w:rPr>
          <w:rtl w:val="0"/>
        </w:rPr>
        <w:t xml:space="preserv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Remote permitting and inspections – digital submittals and photo inspections; municipalities may issue minor permits in 1–3 business days if evidence is clear</w:t>
      </w:r>
    </w:p>
    <w:p w:rsidR="00000000" w:rsidDel="00000000" w:rsidP="00000000" w:rsidRDefault="00000000" w:rsidRPr="00000000" w14:paraId="000000E0">
      <w:pPr>
        <w:rPr/>
      </w:pPr>
      <w:r w:rsidDel="00000000" w:rsidR="00000000" w:rsidRPr="00000000">
        <w:rPr>
          <w:rtl w:val="0"/>
        </w:rPr>
        <w:t xml:space="preserve">donizo.com</w:t>
      </w:r>
    </w:p>
    <w:p w:rsidR="00000000" w:rsidDel="00000000" w:rsidP="00000000" w:rsidRDefault="00000000" w:rsidRPr="00000000" w14:paraId="000000E1">
      <w:pPr>
        <w:rPr/>
      </w:pPr>
      <w:r w:rsidDel="00000000" w:rsidR="00000000" w:rsidRPr="00000000">
        <w:rPr>
          <w:rtl w:val="0"/>
        </w:rPr>
        <w:t xml:space="preserve">.</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Documentation and warranty proof – proposals should clearly state assumptions, include photos and maintain a close‑out packet to reduce disputes</w:t>
      </w:r>
    </w:p>
    <w:p w:rsidR="00000000" w:rsidDel="00000000" w:rsidP="00000000" w:rsidRDefault="00000000" w:rsidRPr="00000000" w14:paraId="000000E4">
      <w:pPr>
        <w:rPr/>
      </w:pPr>
      <w:r w:rsidDel="00000000" w:rsidR="00000000" w:rsidRPr="00000000">
        <w:rPr>
          <w:rtl w:val="0"/>
        </w:rPr>
        <w:t xml:space="preserve">donizo.com</w:t>
      </w:r>
    </w:p>
    <w:p w:rsidR="00000000" w:rsidDel="00000000" w:rsidP="00000000" w:rsidRDefault="00000000" w:rsidRPr="00000000" w14:paraId="000000E5">
      <w:pPr>
        <w:rPr/>
      </w:pPr>
      <w:r w:rsidDel="00000000" w:rsidR="00000000" w:rsidRPr="00000000">
        <w:rPr>
          <w:rtl w:val="0"/>
        </w:rPr>
        <w:t xml:space="preserve">.</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Pricing and schedule impacts – adding allowances for air sealing, photo documentation and permit handling to avoid underbidding</w:t>
      </w:r>
    </w:p>
    <w:p w:rsidR="00000000" w:rsidDel="00000000" w:rsidP="00000000" w:rsidRDefault="00000000" w:rsidRPr="00000000" w14:paraId="000000E8">
      <w:pPr>
        <w:rPr/>
      </w:pPr>
      <w:r w:rsidDel="00000000" w:rsidR="00000000" w:rsidRPr="00000000">
        <w:rPr>
          <w:rtl w:val="0"/>
        </w:rPr>
        <w:t xml:space="preserve">donizo.com</w:t>
      </w:r>
    </w:p>
    <w:p w:rsidR="00000000" w:rsidDel="00000000" w:rsidP="00000000" w:rsidRDefault="00000000" w:rsidRPr="00000000" w14:paraId="000000E9">
      <w:pPr>
        <w:rPr/>
      </w:pPr>
      <w:r w:rsidDel="00000000" w:rsidR="00000000" w:rsidRPr="00000000">
        <w:rPr>
          <w:rtl w:val="0"/>
        </w:rPr>
        <w:t xml:space="preserv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Structural code updates – new IRC deck‑building rules (beam sizing tables, ledger flashing, guard height requirements, etc.).</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E‑permitting platforms – using local government portals for building permits and inspections.</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Zoning and setback requirements – restrictions on accessory dwelling units, fences and sheds.</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Historic‑district rules – approvals required when renovating historic properties.</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DIY &amp; Home Improvement Projects</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Kitchen renovations – cabinet replacement, countertops, appliance upgrades.</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Bathroom remodels – walk‑in showers, double vanities, low‑flow fixtures.</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Basement finishing – insulating, waterproofing, adding egress windows.</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Painting and wall repair – surface prep, primer selection, color trends.</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Flooring installation – hardwood, laminate, tile, carpet.</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Carpentry projects – building custom shelving, trim work, wainscoting.</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Deck construction – choosing materials, meeting stair‑ and railing‑height codes.</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Landscaping projects – creating pollinator gardens, xeriscaping, installing irrigation.</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Home office setup – designing ergonomic workspaces and ensuring adequate electrical circuits.</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Garage organization &amp; conversions – adding storage, converting to living space.</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Window replacement &amp; energy efficiency – selecting low‑E glass, meeting U‑factor and SHGC standards.</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Insulation &amp; air sealing – attic insulation, spray foam, weather‑stripping.</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Installing solar panels – permits, grid‑tie vs. off‑grid, tax incentives.</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Home Energy &amp; Sustainability</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Heat pump water heaters and HVAC systems – installation considerations and incentives</w:t>
      </w:r>
    </w:p>
    <w:p w:rsidR="00000000" w:rsidDel="00000000" w:rsidP="00000000" w:rsidRDefault="00000000" w:rsidRPr="00000000" w14:paraId="00000112">
      <w:pPr>
        <w:rPr/>
      </w:pPr>
      <w:r w:rsidDel="00000000" w:rsidR="00000000" w:rsidRPr="00000000">
        <w:rPr>
          <w:rtl w:val="0"/>
        </w:rPr>
        <w:t xml:space="preserve">donizo.com</w:t>
      </w:r>
    </w:p>
    <w:p w:rsidR="00000000" w:rsidDel="00000000" w:rsidP="00000000" w:rsidRDefault="00000000" w:rsidRPr="00000000" w14:paraId="00000113">
      <w:pPr>
        <w:rPr/>
      </w:pPr>
      <w:r w:rsidDel="00000000" w:rsidR="00000000" w:rsidRPr="00000000">
        <w:rPr>
          <w:rtl w:val="0"/>
        </w:rPr>
        <w:t xml:space="preserve">.</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Home electrification – switching from gas to induction cooking and electric heating.</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Energy‑efficient lighting – LED upgrades, smart lighting controls.</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Rainwater collection systems – permitting and design considerations.</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Low‑flow plumbing fixtures – code requirements, water savings.</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Indoor air quality – filtration, ventilation and radon mitigation.</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Smart‑thermostat programming – optimizing comfort and energy savings.</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Other Home Topics</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Building permits for additions and remodels – process, fees, required plans.</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Homeowners’ insurance coverage – understanding policy exclusions.</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Property tax assessments – contesting valuations and filing appeals.</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Home equity loans and refinancing – interest rates and qualification requirements.</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Flood zones and FEMA maps – understanding risks and insurance mandates.</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Community Outreach &amp; Service</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Organizations are increasingly looking for creative ways to engage communities and employees. Articles on community engagement and service ideas highlight events, traditions, sponsorships and volunteer activities as effective strategies</w:t>
      </w:r>
    </w:p>
    <w:p w:rsidR="00000000" w:rsidDel="00000000" w:rsidP="00000000" w:rsidRDefault="00000000" w:rsidRPr="00000000" w14:paraId="00000130">
      <w:pPr>
        <w:rPr/>
      </w:pPr>
      <w:r w:rsidDel="00000000" w:rsidR="00000000" w:rsidRPr="00000000">
        <w:rPr>
          <w:rtl w:val="0"/>
        </w:rPr>
        <w:t xml:space="preserve">mightynetworks.com</w:t>
      </w:r>
    </w:p>
    <w:p w:rsidR="00000000" w:rsidDel="00000000" w:rsidP="00000000" w:rsidRDefault="00000000" w:rsidRPr="00000000" w14:paraId="00000131">
      <w:pPr>
        <w:rPr/>
      </w:pPr>
      <w:r w:rsidDel="00000000" w:rsidR="00000000" w:rsidRPr="00000000">
        <w:rPr>
          <w:rtl w:val="0"/>
        </w:rPr>
        <w:t xml:space="preserve">goodera.com</w:t>
      </w:r>
    </w:p>
    <w:p w:rsidR="00000000" w:rsidDel="00000000" w:rsidP="00000000" w:rsidRDefault="00000000" w:rsidRPr="00000000" w14:paraId="00000132">
      <w:pPr>
        <w:rPr/>
      </w:pPr>
      <w:r w:rsidDel="00000000" w:rsidR="00000000" w:rsidRPr="00000000">
        <w:rPr>
          <w:rtl w:val="0"/>
        </w:rPr>
        <w:t xml:space="preserve">. The topics below reflect the most common questions and searches in 2025.</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Community Engagement Ideas for Businesses</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Live events – organizing in‑person forums, product launches and Q&amp;A sessions; planning around purpose, audience, logistics and timing</w:t>
      </w:r>
    </w:p>
    <w:p w:rsidR="00000000" w:rsidDel="00000000" w:rsidP="00000000" w:rsidRDefault="00000000" w:rsidRPr="00000000" w14:paraId="00000137">
      <w:pPr>
        <w:rPr/>
      </w:pPr>
      <w:r w:rsidDel="00000000" w:rsidR="00000000" w:rsidRPr="00000000">
        <w:rPr>
          <w:rtl w:val="0"/>
        </w:rPr>
        <w:t xml:space="preserve">mightynetworks.com</w:t>
      </w:r>
    </w:p>
    <w:p w:rsidR="00000000" w:rsidDel="00000000" w:rsidP="00000000" w:rsidRDefault="00000000" w:rsidRPr="00000000" w14:paraId="00000138">
      <w:pPr>
        <w:rPr/>
      </w:pPr>
      <w:r w:rsidDel="00000000" w:rsidR="00000000" w:rsidRPr="00000000">
        <w:rPr>
          <w:rtl w:val="0"/>
        </w:rPr>
        <w:t xml:space="preserve">.</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Traditions – recurring activities like annual meetings, monthly newsletters or yearly webinars that create predictable engagement</w:t>
      </w:r>
    </w:p>
    <w:p w:rsidR="00000000" w:rsidDel="00000000" w:rsidP="00000000" w:rsidRDefault="00000000" w:rsidRPr="00000000" w14:paraId="0000013B">
      <w:pPr>
        <w:rPr/>
      </w:pPr>
      <w:r w:rsidDel="00000000" w:rsidR="00000000" w:rsidRPr="00000000">
        <w:rPr>
          <w:rtl w:val="0"/>
        </w:rPr>
        <w:t xml:space="preserve">mightynetworks.com</w:t>
      </w:r>
    </w:p>
    <w:p w:rsidR="00000000" w:rsidDel="00000000" w:rsidP="00000000" w:rsidRDefault="00000000" w:rsidRPr="00000000" w14:paraId="0000013C">
      <w:pPr>
        <w:rPr/>
      </w:pPr>
      <w:r w:rsidDel="00000000" w:rsidR="00000000" w:rsidRPr="00000000">
        <w:rPr>
          <w:rtl w:val="0"/>
        </w:rPr>
        <w:t xml:space="preserve">.</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Sponsorships – sponsoring conferences, fairs or community events to spark conversations with stakeholders</w:t>
      </w:r>
    </w:p>
    <w:p w:rsidR="00000000" w:rsidDel="00000000" w:rsidP="00000000" w:rsidRDefault="00000000" w:rsidRPr="00000000" w14:paraId="0000013F">
      <w:pPr>
        <w:rPr/>
      </w:pPr>
      <w:r w:rsidDel="00000000" w:rsidR="00000000" w:rsidRPr="00000000">
        <w:rPr>
          <w:rtl w:val="0"/>
        </w:rPr>
        <w:t xml:space="preserve">mightynetworks.com</w:t>
      </w:r>
    </w:p>
    <w:p w:rsidR="00000000" w:rsidDel="00000000" w:rsidP="00000000" w:rsidRDefault="00000000" w:rsidRPr="00000000" w14:paraId="00000140">
      <w:pPr>
        <w:rPr/>
      </w:pPr>
      <w:r w:rsidDel="00000000" w:rsidR="00000000" w:rsidRPr="00000000">
        <w:rPr>
          <w:rtl w:val="0"/>
        </w:rPr>
        <w:t xml:space="preserve">.</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Building online communities – leveraging modern platforms for forums, chats, Q&amp;As and live streams</w:t>
      </w:r>
    </w:p>
    <w:p w:rsidR="00000000" w:rsidDel="00000000" w:rsidP="00000000" w:rsidRDefault="00000000" w:rsidRPr="00000000" w14:paraId="00000143">
      <w:pPr>
        <w:rPr/>
      </w:pPr>
      <w:r w:rsidDel="00000000" w:rsidR="00000000" w:rsidRPr="00000000">
        <w:rPr>
          <w:rtl w:val="0"/>
        </w:rPr>
        <w:t xml:space="preserve">mightynetworks.com</w:t>
      </w:r>
    </w:p>
    <w:p w:rsidR="00000000" w:rsidDel="00000000" w:rsidP="00000000" w:rsidRDefault="00000000" w:rsidRPr="00000000" w14:paraId="00000144">
      <w:pPr>
        <w:rPr/>
      </w:pPr>
      <w:r w:rsidDel="00000000" w:rsidR="00000000" w:rsidRPr="00000000">
        <w:rPr>
          <w:rtl w:val="0"/>
        </w:rPr>
        <w:t xml:space="preserve">.</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Educational courses – creating longer‑form courses that educate community members and foster loyalty</w:t>
      </w:r>
    </w:p>
    <w:p w:rsidR="00000000" w:rsidDel="00000000" w:rsidP="00000000" w:rsidRDefault="00000000" w:rsidRPr="00000000" w14:paraId="00000147">
      <w:pPr>
        <w:rPr/>
      </w:pPr>
      <w:r w:rsidDel="00000000" w:rsidR="00000000" w:rsidRPr="00000000">
        <w:rPr>
          <w:rtl w:val="0"/>
        </w:rPr>
        <w:t xml:space="preserve">mightynetworks.com</w:t>
      </w:r>
    </w:p>
    <w:p w:rsidR="00000000" w:rsidDel="00000000" w:rsidP="00000000" w:rsidRDefault="00000000" w:rsidRPr="00000000" w14:paraId="00000148">
      <w:pPr>
        <w:rPr/>
      </w:pPr>
      <w:r w:rsidDel="00000000" w:rsidR="00000000" w:rsidRPr="00000000">
        <w:rPr>
          <w:rtl w:val="0"/>
        </w:rPr>
        <w:t xml:space="preserve">.</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Open meetings &amp; forums – holding public listening sessions to gather feedback and strengthen trust</w:t>
      </w:r>
    </w:p>
    <w:p w:rsidR="00000000" w:rsidDel="00000000" w:rsidP="00000000" w:rsidRDefault="00000000" w:rsidRPr="00000000" w14:paraId="0000014B">
      <w:pPr>
        <w:rPr/>
      </w:pPr>
      <w:r w:rsidDel="00000000" w:rsidR="00000000" w:rsidRPr="00000000">
        <w:rPr>
          <w:rtl w:val="0"/>
        </w:rPr>
        <w:t xml:space="preserve">mightynetworks.com</w:t>
      </w:r>
    </w:p>
    <w:p w:rsidR="00000000" w:rsidDel="00000000" w:rsidP="00000000" w:rsidRDefault="00000000" w:rsidRPr="00000000" w14:paraId="0000014C">
      <w:pPr>
        <w:rPr/>
      </w:pPr>
      <w:r w:rsidDel="00000000" w:rsidR="00000000" w:rsidRPr="00000000">
        <w:rPr>
          <w:rtl w:val="0"/>
        </w:rPr>
        <w:t xml:space="preserve">.</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Webinars – hosting short, value‑packed virtual presentations or Q&amp;A sessions</w:t>
      </w:r>
    </w:p>
    <w:p w:rsidR="00000000" w:rsidDel="00000000" w:rsidP="00000000" w:rsidRDefault="00000000" w:rsidRPr="00000000" w14:paraId="0000014F">
      <w:pPr>
        <w:rPr/>
      </w:pPr>
      <w:r w:rsidDel="00000000" w:rsidR="00000000" w:rsidRPr="00000000">
        <w:rPr>
          <w:rtl w:val="0"/>
        </w:rPr>
        <w:t xml:space="preserve">mightynetworks.com</w:t>
      </w:r>
    </w:p>
    <w:p w:rsidR="00000000" w:rsidDel="00000000" w:rsidP="00000000" w:rsidRDefault="00000000" w:rsidRPr="00000000" w14:paraId="00000150">
      <w:pPr>
        <w:rPr/>
      </w:pPr>
      <w:r w:rsidDel="00000000" w:rsidR="00000000" w:rsidRPr="00000000">
        <w:rPr>
          <w:rtl w:val="0"/>
        </w:rPr>
        <w:t xml:space="preserve">.</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Polling members – using surveys or online polls to collect feedback and guide decision‑making</w:t>
      </w:r>
    </w:p>
    <w:p w:rsidR="00000000" w:rsidDel="00000000" w:rsidP="00000000" w:rsidRDefault="00000000" w:rsidRPr="00000000" w14:paraId="00000153">
      <w:pPr>
        <w:rPr/>
      </w:pPr>
      <w:r w:rsidDel="00000000" w:rsidR="00000000" w:rsidRPr="00000000">
        <w:rPr>
          <w:rtl w:val="0"/>
        </w:rPr>
        <w:t xml:space="preserve">mightynetworks.com</w:t>
      </w:r>
    </w:p>
    <w:p w:rsidR="00000000" w:rsidDel="00000000" w:rsidP="00000000" w:rsidRDefault="00000000" w:rsidRPr="00000000" w14:paraId="00000154">
      <w:pPr>
        <w:rPr/>
      </w:pPr>
      <w:r w:rsidDel="00000000" w:rsidR="00000000" w:rsidRPr="00000000">
        <w:rPr>
          <w:rtl w:val="0"/>
        </w:rPr>
        <w:t xml:space="preserve">.</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Contests and giveaways – running competitions or raffles to increase participation</w:t>
      </w:r>
    </w:p>
    <w:p w:rsidR="00000000" w:rsidDel="00000000" w:rsidP="00000000" w:rsidRDefault="00000000" w:rsidRPr="00000000" w14:paraId="00000157">
      <w:pPr>
        <w:rPr/>
      </w:pPr>
      <w:r w:rsidDel="00000000" w:rsidR="00000000" w:rsidRPr="00000000">
        <w:rPr>
          <w:rtl w:val="0"/>
        </w:rPr>
        <w:t xml:space="preserve">mightynetworks.com</w:t>
      </w:r>
    </w:p>
    <w:p w:rsidR="00000000" w:rsidDel="00000000" w:rsidP="00000000" w:rsidRDefault="00000000" w:rsidRPr="00000000" w14:paraId="00000158">
      <w:pPr>
        <w:rPr/>
      </w:pPr>
      <w:r w:rsidDel="00000000" w:rsidR="00000000" w:rsidRPr="00000000">
        <w:rPr>
          <w:rtl w:val="0"/>
        </w:rPr>
        <w:t xml:space="preserve">.</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Social‑media engagement – responding to comments, conducting live streams and using hashtags to build conversation.</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Community‑driven content – featuring member stories, testimonials and user‑generated content.</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Collaborative projects – co‑creating products or initiatives with community members.</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Local partnerships – teaming with schools, civic groups or nonprofit organizations on projects.</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Ambassador programs – recruiting brand advocates to spread the word.</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Community Service &amp; Volunteerism</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Food distribution at shelters – volunteering at soup kitchens and food banks to prep, cook and distribute meals</w:t>
      </w:r>
    </w:p>
    <w:p w:rsidR="00000000" w:rsidDel="00000000" w:rsidP="00000000" w:rsidRDefault="00000000" w:rsidRPr="00000000" w14:paraId="00000167">
      <w:pPr>
        <w:rPr/>
      </w:pPr>
      <w:r w:rsidDel="00000000" w:rsidR="00000000" w:rsidRPr="00000000">
        <w:rPr>
          <w:rtl w:val="0"/>
        </w:rPr>
        <w:t xml:space="preserve">goodera.com</w:t>
      </w:r>
    </w:p>
    <w:p w:rsidR="00000000" w:rsidDel="00000000" w:rsidP="00000000" w:rsidRDefault="00000000" w:rsidRPr="00000000" w14:paraId="00000168">
      <w:pPr>
        <w:rPr/>
      </w:pPr>
      <w:r w:rsidDel="00000000" w:rsidR="00000000" w:rsidRPr="00000000">
        <w:rPr>
          <w:rtl w:val="0"/>
        </w:rPr>
        <w:t xml:space="preserve">.</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Mentoring and tutoring programs – guiding students through mentoring and skills workshops</w:t>
      </w:r>
    </w:p>
    <w:p w:rsidR="00000000" w:rsidDel="00000000" w:rsidP="00000000" w:rsidRDefault="00000000" w:rsidRPr="00000000" w14:paraId="0000016B">
      <w:pPr>
        <w:rPr/>
      </w:pPr>
      <w:r w:rsidDel="00000000" w:rsidR="00000000" w:rsidRPr="00000000">
        <w:rPr>
          <w:rtl w:val="0"/>
        </w:rPr>
        <w:t xml:space="preserve">goodera.com</w:t>
      </w:r>
    </w:p>
    <w:p w:rsidR="00000000" w:rsidDel="00000000" w:rsidP="00000000" w:rsidRDefault="00000000" w:rsidRPr="00000000" w14:paraId="0000016C">
      <w:pPr>
        <w:rPr/>
      </w:pPr>
      <w:r w:rsidDel="00000000" w:rsidR="00000000" w:rsidRPr="00000000">
        <w:rPr>
          <w:rtl w:val="0"/>
        </w:rPr>
        <w:t xml:space="preserve">.</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Clothing drives – organizing donation campaigns for winter wear, professional attire and disaster relief</w:t>
      </w:r>
    </w:p>
    <w:p w:rsidR="00000000" w:rsidDel="00000000" w:rsidP="00000000" w:rsidRDefault="00000000" w:rsidRPr="00000000" w14:paraId="0000016F">
      <w:pPr>
        <w:rPr/>
      </w:pPr>
      <w:r w:rsidDel="00000000" w:rsidR="00000000" w:rsidRPr="00000000">
        <w:rPr>
          <w:rtl w:val="0"/>
        </w:rPr>
        <w:t xml:space="preserve">goodera.com</w:t>
      </w:r>
    </w:p>
    <w:p w:rsidR="00000000" w:rsidDel="00000000" w:rsidP="00000000" w:rsidRDefault="00000000" w:rsidRPr="00000000" w14:paraId="00000170">
      <w:pPr>
        <w:rPr/>
      </w:pPr>
      <w:r w:rsidDel="00000000" w:rsidR="00000000" w:rsidRPr="00000000">
        <w:rPr>
          <w:rtl w:val="0"/>
        </w:rPr>
        <w:t xml:space="preserve">.</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Community gardens – starting or maintaining communal garden plots to teach sustainable agriculture.</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Environmental clean‑ups – organizing litter pick‑ups, park beautification and trail maintenance.</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Blood donation and health fairs – partnering with hospitals or Red Cross for blood drives.</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Book drives and literacy programs – collecting books for libraries and hosting reading sessions.</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Senior outreach – visiting nursing homes, delivering meals and offering companionship.</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Disaster response volunteering – training for CERT (Community Emergency Response Team) programs.</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Community art projects – murals, public sculptures and collaborative art installations.</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Hackathons &amp; innovation challenges – solving community problems through collaborative tech events.</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Charity runs/walks – raising funds for causes through races.</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Fundraising campaigns – using online platforms and peer‑to‑peer strategies.</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Nonprofit Management &amp; Fundraising</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Forming a 501(c)(3) – filing Articles of Incorporation, applying for tax‑exempt status.</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Grant writing basics – researching funders and crafting proposals.</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Donor management systems – CRM selection, segmentation and stewardship.</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Annual giving vs. capital campaigns – strategies and timelines.</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Corporate social‑responsibility programs – integrating social impact into business strategy.</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Impact measurement – using KPIs and logic models to evaluate programs.</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Board governance – recruitment, fiduciary duties and meeting best practices.</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Volunteer management – recruiting, training and retaining volunteers.</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Community Planning &amp; Development</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Zoning and land‑use planning – community input in rezoning and development proposals.</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Affordable‑housing initiatives – funding sources, incentives and inclusionary zoning.</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Economic development programs – small business incubators, workforce training and incentive zones.</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Public‑private partnerships – leveraging business resources for community projects.</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Transportation planning – bike lanes, transit-oriented development, traffic calming.</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Taxes</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Tax questions evolve quickly as new technologies, working patterns and credits emerge. An analysis of 2025 tax questions on JustAnswer found that cryptocurrency gains, remote‑work deductions and green‑energy credits dominate taxpayer concerns</w:t>
      </w:r>
    </w:p>
    <w:p w:rsidR="00000000" w:rsidDel="00000000" w:rsidP="00000000" w:rsidRDefault="00000000" w:rsidRPr="00000000" w14:paraId="000001A7">
      <w:pPr>
        <w:rPr/>
      </w:pPr>
      <w:r w:rsidDel="00000000" w:rsidR="00000000" w:rsidRPr="00000000">
        <w:rPr>
          <w:rtl w:val="0"/>
        </w:rPr>
        <w:t xml:space="preserve">cpapracticeadvisor.com</w:t>
      </w:r>
    </w:p>
    <w:p w:rsidR="00000000" w:rsidDel="00000000" w:rsidP="00000000" w:rsidRDefault="00000000" w:rsidRPr="00000000" w14:paraId="000001A8">
      <w:pPr>
        <w:rPr/>
      </w:pPr>
      <w:r w:rsidDel="00000000" w:rsidR="00000000" w:rsidRPr="00000000">
        <w:rPr>
          <w:rtl w:val="0"/>
        </w:rPr>
        <w:t xml:space="preserve">. The topics below span individual and business tax issues.</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Trending Tax Topics (2025)</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Cryptocurrency and NFT taxation – reporting gains and losses, taxable events and recordkeeping</w:t>
      </w:r>
    </w:p>
    <w:p w:rsidR="00000000" w:rsidDel="00000000" w:rsidP="00000000" w:rsidRDefault="00000000" w:rsidRPr="00000000" w14:paraId="000001AD">
      <w:pPr>
        <w:rPr/>
      </w:pPr>
      <w:r w:rsidDel="00000000" w:rsidR="00000000" w:rsidRPr="00000000">
        <w:rPr>
          <w:rtl w:val="0"/>
        </w:rPr>
        <w:t xml:space="preserve">cpapracticeadvisor.com</w:t>
      </w:r>
    </w:p>
    <w:p w:rsidR="00000000" w:rsidDel="00000000" w:rsidP="00000000" w:rsidRDefault="00000000" w:rsidRPr="00000000" w14:paraId="000001AE">
      <w:pPr>
        <w:rPr/>
      </w:pPr>
      <w:r w:rsidDel="00000000" w:rsidR="00000000" w:rsidRPr="00000000">
        <w:rPr>
          <w:rtl w:val="0"/>
        </w:rPr>
        <w:t xml:space="preserve">.</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Remote‑work tax implications – deducting home‑office expenses and understanding tax nexus</w:t>
      </w:r>
    </w:p>
    <w:p w:rsidR="00000000" w:rsidDel="00000000" w:rsidP="00000000" w:rsidRDefault="00000000" w:rsidRPr="00000000" w14:paraId="000001B1">
      <w:pPr>
        <w:rPr/>
      </w:pPr>
      <w:r w:rsidDel="00000000" w:rsidR="00000000" w:rsidRPr="00000000">
        <w:rPr>
          <w:rtl w:val="0"/>
        </w:rPr>
        <w:t xml:space="preserve">cpapracticeadvisor.com</w:t>
      </w:r>
    </w:p>
    <w:p w:rsidR="00000000" w:rsidDel="00000000" w:rsidP="00000000" w:rsidRDefault="00000000" w:rsidRPr="00000000" w14:paraId="000001B2">
      <w:pPr>
        <w:rPr/>
      </w:pPr>
      <w:r w:rsidDel="00000000" w:rsidR="00000000" w:rsidRPr="00000000">
        <w:rPr>
          <w:rtl w:val="0"/>
        </w:rPr>
        <w:t xml:space="preserve">.</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Green‑energy tax credits – federal and state incentives for solar panels, energy‑efficient home improvements and EV charging</w:t>
      </w:r>
    </w:p>
    <w:p w:rsidR="00000000" w:rsidDel="00000000" w:rsidP="00000000" w:rsidRDefault="00000000" w:rsidRPr="00000000" w14:paraId="000001B5">
      <w:pPr>
        <w:rPr/>
      </w:pPr>
      <w:r w:rsidDel="00000000" w:rsidR="00000000" w:rsidRPr="00000000">
        <w:rPr>
          <w:rtl w:val="0"/>
        </w:rPr>
        <w:t xml:space="preserve">cpapracticeadvisor.com</w:t>
      </w:r>
    </w:p>
    <w:p w:rsidR="00000000" w:rsidDel="00000000" w:rsidP="00000000" w:rsidRDefault="00000000" w:rsidRPr="00000000" w14:paraId="000001B6">
      <w:pPr>
        <w:rPr/>
      </w:pPr>
      <w:r w:rsidDel="00000000" w:rsidR="00000000" w:rsidRPr="00000000">
        <w:rPr>
          <w:rtl w:val="0"/>
        </w:rPr>
        <w:t xml:space="preserve">.</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Inflation adjustments – how inflation affects tax brackets, standard deductions and withholding</w:t>
      </w:r>
    </w:p>
    <w:p w:rsidR="00000000" w:rsidDel="00000000" w:rsidP="00000000" w:rsidRDefault="00000000" w:rsidRPr="00000000" w14:paraId="000001B9">
      <w:pPr>
        <w:rPr/>
      </w:pPr>
      <w:r w:rsidDel="00000000" w:rsidR="00000000" w:rsidRPr="00000000">
        <w:rPr>
          <w:rtl w:val="0"/>
        </w:rPr>
        <w:t xml:space="preserve">cpapracticeadvisor.com</w:t>
      </w:r>
    </w:p>
    <w:p w:rsidR="00000000" w:rsidDel="00000000" w:rsidP="00000000" w:rsidRDefault="00000000" w:rsidRPr="00000000" w14:paraId="000001BA">
      <w:pPr>
        <w:rPr/>
      </w:pPr>
      <w:r w:rsidDel="00000000" w:rsidR="00000000" w:rsidRPr="00000000">
        <w:rPr>
          <w:rtl w:val="0"/>
        </w:rPr>
        <w:t xml:space="preserve">.</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NFT taxation rules – characterizing NFTs as property or collectibles and applying capital‑gains rules</w:t>
      </w:r>
    </w:p>
    <w:p w:rsidR="00000000" w:rsidDel="00000000" w:rsidP="00000000" w:rsidRDefault="00000000" w:rsidRPr="00000000" w14:paraId="000001BD">
      <w:pPr>
        <w:rPr/>
      </w:pPr>
      <w:r w:rsidDel="00000000" w:rsidR="00000000" w:rsidRPr="00000000">
        <w:rPr>
          <w:rtl w:val="0"/>
        </w:rPr>
        <w:t xml:space="preserve">cpapracticeadvisor.com</w:t>
      </w:r>
    </w:p>
    <w:p w:rsidR="00000000" w:rsidDel="00000000" w:rsidP="00000000" w:rsidRDefault="00000000" w:rsidRPr="00000000" w14:paraId="000001BE">
      <w:pPr>
        <w:rPr/>
      </w:pPr>
      <w:r w:rsidDel="00000000" w:rsidR="00000000" w:rsidRPr="00000000">
        <w:rPr>
          <w:rtl w:val="0"/>
        </w:rPr>
        <w:t xml:space="preserve">.</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Pass‑through entity elections – entity‑level taxes that allow deduction of state taxes</w:t>
      </w:r>
    </w:p>
    <w:p w:rsidR="00000000" w:rsidDel="00000000" w:rsidP="00000000" w:rsidRDefault="00000000" w:rsidRPr="00000000" w14:paraId="000001C1">
      <w:pPr>
        <w:rPr/>
      </w:pPr>
      <w:r w:rsidDel="00000000" w:rsidR="00000000" w:rsidRPr="00000000">
        <w:rPr>
          <w:rtl w:val="0"/>
        </w:rPr>
        <w:t xml:space="preserve">cpapracticeadvisor.com</w:t>
      </w:r>
    </w:p>
    <w:p w:rsidR="00000000" w:rsidDel="00000000" w:rsidP="00000000" w:rsidRDefault="00000000" w:rsidRPr="00000000" w14:paraId="000001C2">
      <w:pPr>
        <w:rPr/>
      </w:pPr>
      <w:r w:rsidDel="00000000" w:rsidR="00000000" w:rsidRPr="00000000">
        <w:rPr>
          <w:rtl w:val="0"/>
        </w:rPr>
        <w:t xml:space="preserve">.</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Research &amp; development expense amortization – capitalizing R&amp;D over five years</w:t>
      </w:r>
    </w:p>
    <w:p w:rsidR="00000000" w:rsidDel="00000000" w:rsidP="00000000" w:rsidRDefault="00000000" w:rsidRPr="00000000" w14:paraId="000001C5">
      <w:pPr>
        <w:rPr/>
      </w:pPr>
      <w:r w:rsidDel="00000000" w:rsidR="00000000" w:rsidRPr="00000000">
        <w:rPr>
          <w:rtl w:val="0"/>
        </w:rPr>
        <w:t xml:space="preserve">cpapracticeadvisor.com</w:t>
      </w:r>
    </w:p>
    <w:p w:rsidR="00000000" w:rsidDel="00000000" w:rsidP="00000000" w:rsidRDefault="00000000" w:rsidRPr="00000000" w14:paraId="000001C6">
      <w:pPr>
        <w:rPr/>
      </w:pPr>
      <w:r w:rsidDel="00000000" w:rsidR="00000000" w:rsidRPr="00000000">
        <w:rPr>
          <w:rtl w:val="0"/>
        </w:rPr>
        <w:t xml:space="preserve">.</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Estate tax planning – changes to exclusion limits and gifting strategies</w:t>
      </w:r>
    </w:p>
    <w:p w:rsidR="00000000" w:rsidDel="00000000" w:rsidP="00000000" w:rsidRDefault="00000000" w:rsidRPr="00000000" w14:paraId="000001C9">
      <w:pPr>
        <w:rPr/>
      </w:pPr>
      <w:r w:rsidDel="00000000" w:rsidR="00000000" w:rsidRPr="00000000">
        <w:rPr>
          <w:rtl w:val="0"/>
        </w:rPr>
        <w:t xml:space="preserve">cpapracticeadvisor.com</w:t>
      </w:r>
    </w:p>
    <w:p w:rsidR="00000000" w:rsidDel="00000000" w:rsidP="00000000" w:rsidRDefault="00000000" w:rsidRPr="00000000" w14:paraId="000001CA">
      <w:pPr>
        <w:rPr/>
      </w:pPr>
      <w:r w:rsidDel="00000000" w:rsidR="00000000" w:rsidRPr="00000000">
        <w:rPr>
          <w:rtl w:val="0"/>
        </w:rPr>
        <w:t xml:space="preserve">.</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Electric‑vehicle tax credits – eligibility rules and phased‑out models</w:t>
      </w:r>
    </w:p>
    <w:p w:rsidR="00000000" w:rsidDel="00000000" w:rsidP="00000000" w:rsidRDefault="00000000" w:rsidRPr="00000000" w14:paraId="000001CD">
      <w:pPr>
        <w:rPr/>
      </w:pPr>
      <w:r w:rsidDel="00000000" w:rsidR="00000000" w:rsidRPr="00000000">
        <w:rPr>
          <w:rtl w:val="0"/>
        </w:rPr>
        <w:t xml:space="preserve">cpapracticeadvisor.com</w:t>
      </w:r>
    </w:p>
    <w:p w:rsidR="00000000" w:rsidDel="00000000" w:rsidP="00000000" w:rsidRDefault="00000000" w:rsidRPr="00000000" w14:paraId="000001CE">
      <w:pPr>
        <w:rPr/>
      </w:pPr>
      <w:r w:rsidDel="00000000" w:rsidR="00000000" w:rsidRPr="00000000">
        <w:rPr>
          <w:rtl w:val="0"/>
        </w:rPr>
        <w:t xml:space="preserve">.</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Business Tax Obligations</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Self‑employment tax – Social Security and Medicare obligations for sole proprietors.</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Estimated quarterly taxes – calculating and paying to avoid penalties.</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Payroll taxes – withholding, deposit schedules and Form 941 filings.</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Corporate income tax – C‑corporation rates, deductions and compliance.</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Sales tax compliance – understanding economic nexus, collecting and remitting sales tax.</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Depreciation and amortization – MACRS schedules, Section 179, bonus depreciation.</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Inventory accounting methods – FIFO, LIFO, weighted average and their tax impact.</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Business deductions – qualifying expenses, home‑office deduction rules and travel expenses.</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Personal Tax Topics</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Filing status and dependents – single, married filing jointly/separately, head of household.</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Standard deduction vs. itemized deductions – when to itemize medical expenses, mortgage interest and charitable contributions.</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Tax credits – Child Tax Credit, Earned Income Tax Credit, education credits, saver’s credit.</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Retirement contributions – IRA and 401(k) deduction limits, Roth vs. traditional.</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Capital gains and investment income – short‑ vs. long‑term rates, net‑investment‑income tax.</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Alternative Minimum Tax (AMT) – thresholds and triggers.</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Required Minimum Distributions (RMDs) – rules for IRAs and employer plans.</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Health Savings Accounts (HSAs) – contribution limits and qualified medical expenses.</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Property taxes – understanding assessments and appeals.</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State income taxes – differences in rates, credits and deductions by state.</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Tax Filing &amp; Compliance</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Tax deadlines – federal and state filing deadlines, extensions and estimated tax due dates.</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Choosing a tax preparer vs. DIY software – pros, cons and cost considerations.</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Recordkeeping and documentation – storing receipts, bank statements and W‑2/1099 forms.</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Amending returns – when to file Form 1040‑X and how to correct mistakes.</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Tax audits – audit triggers, rights and responsibilities.</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Identity‑theft protection – safeguarding Social Security numbers and tax data.</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State and local tax registrations – obtaining tax IDs and filing periodic returns.</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Sales tax exemptions and resale certificates – applying for exemption and using certificates properly.</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Tax Planning &amp; Credits</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Education savings plans – 529 plans, Coverdell ESA contributions and tax benefits.</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Childcare expenses and Dependent Care Credit – qualifying expenses and limits.</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Energy‑efficient home credits – heat‑pump water heaters, insulation and energy audits</w:t>
      </w:r>
    </w:p>
    <w:p w:rsidR="00000000" w:rsidDel="00000000" w:rsidP="00000000" w:rsidRDefault="00000000" w:rsidRPr="00000000" w14:paraId="00000211">
      <w:pPr>
        <w:rPr/>
      </w:pPr>
      <w:r w:rsidDel="00000000" w:rsidR="00000000" w:rsidRPr="00000000">
        <w:rPr>
          <w:rtl w:val="0"/>
        </w:rPr>
        <w:t xml:space="preserve">cpapracticeadvisor.com</w:t>
      </w:r>
    </w:p>
    <w:p w:rsidR="00000000" w:rsidDel="00000000" w:rsidP="00000000" w:rsidRDefault="00000000" w:rsidRPr="00000000" w14:paraId="00000212">
      <w:pPr>
        <w:rPr/>
      </w:pPr>
      <w:r w:rsidDel="00000000" w:rsidR="00000000" w:rsidRPr="00000000">
        <w:rPr>
          <w:rtl w:val="0"/>
        </w:rPr>
        <w:t xml:space="preserve">.</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Retirement‑plan contributions for small business owners – SEP IRAs, SIMPLE IRAs and solo 401(k)s.</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Health‑care deductions – self‑employed health insurance deduction and long‑term care premiums.</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Charitable giving strategies – donor‑advised funds, qualified charitable distributions.</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Opportunity Zone investments – deferring and reducing capital gains by investing in qualified zones.</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State and local tax (SALT) cap planning – managing itemized deductions under current caps.</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Summary</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The lists above combine trending searches, regulatory developments and frequently asked questions to map out the knowledge areas users are most likely to query in 2025. Homeowners predominantly search for urgent repair services and advice on complying with new building‑code requirements, while business owners focus on starting companies, navigating HR compliance and understanding NAICS codes</w:t>
      </w:r>
    </w:p>
    <w:p w:rsidR="00000000" w:rsidDel="00000000" w:rsidP="00000000" w:rsidRDefault="00000000" w:rsidRPr="00000000" w14:paraId="00000221">
      <w:pPr>
        <w:rPr/>
      </w:pPr>
      <w:r w:rsidDel="00000000" w:rsidR="00000000" w:rsidRPr="00000000">
        <w:rPr>
          <w:rtl w:val="0"/>
        </w:rPr>
        <w:t xml:space="preserve">hookagency.com</w:t>
      </w:r>
    </w:p>
    <w:p w:rsidR="00000000" w:rsidDel="00000000" w:rsidP="00000000" w:rsidRDefault="00000000" w:rsidRPr="00000000" w14:paraId="00000222">
      <w:pPr>
        <w:rPr/>
      </w:pPr>
      <w:r w:rsidDel="00000000" w:rsidR="00000000" w:rsidRPr="00000000">
        <w:rPr>
          <w:rtl w:val="0"/>
        </w:rPr>
        <w:t xml:space="preserve">merrittbusiness.solutions</w:t>
      </w:r>
    </w:p>
    <w:p w:rsidR="00000000" w:rsidDel="00000000" w:rsidP="00000000" w:rsidRDefault="00000000" w:rsidRPr="00000000" w14:paraId="00000223">
      <w:pPr>
        <w:rPr/>
      </w:pPr>
      <w:r w:rsidDel="00000000" w:rsidR="00000000" w:rsidRPr="00000000">
        <w:rPr>
          <w:rtl w:val="0"/>
        </w:rPr>
        <w:t xml:space="preserve">. Individuals and businesses alike seek clarity on complex tax issues such as cryptocurrency taxation and remote‑work deductions</w:t>
      </w:r>
    </w:p>
    <w:p w:rsidR="00000000" w:rsidDel="00000000" w:rsidP="00000000" w:rsidRDefault="00000000" w:rsidRPr="00000000" w14:paraId="00000224">
      <w:pPr>
        <w:rPr/>
      </w:pPr>
      <w:r w:rsidDel="00000000" w:rsidR="00000000" w:rsidRPr="00000000">
        <w:rPr>
          <w:rtl w:val="0"/>
        </w:rPr>
        <w:t xml:space="preserve">cpapracticeadvisor.com</w:t>
      </w:r>
    </w:p>
    <w:p w:rsidR="00000000" w:rsidDel="00000000" w:rsidP="00000000" w:rsidRDefault="00000000" w:rsidRPr="00000000" w14:paraId="00000225">
      <w:pPr>
        <w:rPr/>
      </w:pPr>
      <w:r w:rsidDel="00000000" w:rsidR="00000000" w:rsidRPr="00000000">
        <w:rPr>
          <w:rtl w:val="0"/>
        </w:rPr>
        <w:t xml:space="preserve">. Community engagement and service topics reflect a desire for meaningful connections through events, traditions, sponsorships and volunteer programs</w:t>
      </w:r>
    </w:p>
    <w:p w:rsidR="00000000" w:rsidDel="00000000" w:rsidP="00000000" w:rsidRDefault="00000000" w:rsidRPr="00000000" w14:paraId="00000226">
      <w:pPr>
        <w:rPr/>
      </w:pPr>
      <w:r w:rsidDel="00000000" w:rsidR="00000000" w:rsidRPr="00000000">
        <w:rPr>
          <w:rtl w:val="0"/>
        </w:rPr>
        <w:t xml:space="preserve">mightynetworks.com</w:t>
      </w:r>
    </w:p>
    <w:p w:rsidR="00000000" w:rsidDel="00000000" w:rsidP="00000000" w:rsidRDefault="00000000" w:rsidRPr="00000000" w14:paraId="00000227">
      <w:pPr>
        <w:rPr/>
      </w:pPr>
      <w:r w:rsidDel="00000000" w:rsidR="00000000" w:rsidRPr="00000000">
        <w:rPr>
          <w:rtl w:val="0"/>
        </w:rPr>
        <w:t xml:space="preserve">goodera.com</w:t>
      </w:r>
    </w:p>
    <w:p w:rsidR="00000000" w:rsidDel="00000000" w:rsidP="00000000" w:rsidRDefault="00000000" w:rsidRPr="00000000" w14:paraId="00000228">
      <w:pPr>
        <w:rPr/>
      </w:pPr>
      <w:r w:rsidDel="00000000" w:rsidR="00000000" w:rsidRPr="00000000">
        <w:rPr>
          <w:rtl w:val="0"/>
        </w:rPr>
        <w:t xml:space="preserve">. Together, these topics provide a comprehensive framework for building a searchable knowledge base tailored to current information demands.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