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y2pya0u1b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AN ELECTRICAL ROUGH-IN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electrical rough-in is the hidden installation phase where wires, boxes, conduits, and panel feeds are run before insulation and drywall. This is the infrastructure that decides safety, capacity, and future usability.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correctly, nobody thinks about it again.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wrong, it becomes a fire waiting for a chance.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1k1vex3t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OBJECTIVES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breaker load distribution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routing of conductors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splices buried behind walls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box depth and count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grounding and bonding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Rough-in isn’t wiring — it’s planning electricity’s future.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jkjv9l22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Fish tape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Hole saw / spade bits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 guards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strippers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tester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Conduit bender (if applicable)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 &amp; driver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shows up without a tester, they are not an electrician — they are a liability.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cq1dnxp4l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MATERIALS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Romex (NM-B) or MC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Staple fasteners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Junction boxes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Conduit (PVC/EMT) where required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 jumpers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tkneyheqj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STANDARD WORKFLOW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calculation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location verified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home runs to panel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circuits to devices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circuits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isn’t labeled, it isn’t finished.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2mbcdcrz9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COMMON MISTAKES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Over-stapling (wire damage)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parallel to HVAC ducts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wires in small box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ground/neutral improperly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terminations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punishes laziness permanently.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