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chkkajb98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BRICK SYSTEMS 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Brick is not structural in most modern builds — it’s a weather skin.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Behind every brick wall is an engineered drainage plan. If the wall can’t breathe, it dies.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Brick is aesthetic armor that only works when moisture has an escape route.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9ggllwx10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VENEER BASICS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Brick ties anchor veneer to structure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 gap prevents moisture transfer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Weep holes drain collected water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redirects water to daylight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seal brick; you plan for water that ignores your plans.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rv3ta9ul8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BOND PATTERNS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bond (standard)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Flemish bond (decorative)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 bond (modern, risky without reinforcement)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 are math disguised as style.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ep9h7bz9j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Efflorescence from trapped moisture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Rusted ties → instability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flashing → hidden rot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Mortar too strong → brick cracking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veneer never fails first — the moisture plan does.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