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26vmmdruc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CMU SYSTEMS ARE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block is the workhorse of masonry.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cheap, strong, scalable, and unforgiving when shortcuts appear.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block wall is either reinforced correctly or waiting for a lawsuit.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e92218fn6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BLOCK WALL COMPONENTS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CMU units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Mortar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Grout fills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Bond beams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joints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is invisible because it’s inside the wall.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4l8z7467m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FOUNDATION INTEGRATION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footings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rebar tied to horizontal runs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Grouted cells for load paths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Waterproofing exterior walls below grade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Foundations rot when moisture is respected only in hindsight.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5tc0polp7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FAILURES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reinforcement → shear cracking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footing → settlement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Lack of control joints → spider cracks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waterproofing → mold, rot, movement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 doesn’t bend. It breaks.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