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urp2r11ul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FLOATING FLOORS 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vinyl plank/tile sits on the subfloor without glue.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expands, clicks, floats, and survives lifestyles wood fears.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looks like wood. It behaves like vinyl. It forgives like rubber.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3ae5p9lp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BENEFITS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Waterproof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Pet-proof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DIY-friendly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imperfect subfloors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most adopted flooring type in America for a reason.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ufp0hqtqp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RULES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moisture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expansion space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underlayments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direct sun on cheap product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floors don’t move — they migrate.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61va2okyx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Peaking → no expansion gap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Gaps → wrong locking angle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→ no underlayment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Curling edges → cheap product + sunlight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LVP doesn’t fail mysteriously — it fails predictably.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