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66sqv7ciq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WALL FRAMING DOES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 framing is the vertical load-transfer system of a building.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decides where weight goes, where rooms exist, and how the structure resists wind.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Walls don’t just divide space — they carry consequences.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0pm2njxgv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COMPONENTS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Sole plate / sill plate — bottom member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plates — tie walls together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Studs — vertical members, spaced 16” or 24” O.C.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Headers — over openings, resist loads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Cripples &amp; jacks — transfer loads correctly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parts matter, but the order matters more.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pawxjv954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CODE LOGIC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 spacing isn’t flavor — it’s math.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 loads, snow loads, and span tables don’t care about confidence.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wall is either load-bearing or pretending to be.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wmjjegn8x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COMMON FAILURES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Incorrect header sizing → sagging doors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king/jack studs → collapsing openings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Bowed studs → drywall waves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blocking → trim nightmares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Walls don’t scream. They whisper defects forever.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