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zysvdahty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WHY TEXTURE EXISTS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Texture hides sins — lighting exposes them.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every wall deserves smooth. Some walls deserve mercy.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c967eqssf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COMMON TEXTURES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Orange peel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Knockdown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Popcorn (legacy)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Hand-trowel styles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texture is a dialect of the same language: camouflage.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l6f38gee7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LEVEL 5 FINISH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highest standard. Zero texture. Full skim coat.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Level 5 separates professionals from enthusiasts and divorces cheap builders from their margins.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Smooth walls are truth-tellers.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bqo0zgkbc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WHEN LEVEL 5 IS REQUIRED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Tall walls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Harsh natural light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Gloss finishes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High-end homes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Light is the building inspector that never clocks out.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