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994oyjc33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WOOD IS ALIVE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Hardwood expands, contracts, swells, shrinks, and tests patience.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responds to humidity, seasons, and ignorance.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Wood moves whether you believe it or not.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lp0754k7e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TYPES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Solid hardwood — refinished repeatedly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Engineered wood — stable layers, modern standard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Prefinished — faster installs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Site-finished — better seamless look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Engineered doesn’t mean cheap — it means smart.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m55b4xnha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RULES OF INSTALLATION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Acclimate boards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expansion gaps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correct fasteners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humidity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Hardwood doesn’t care about schedules — only seasons.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uxtrrl4ak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FAILURES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Cupping → moisture imbalance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Buckling → no expansion gap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Gapping → dry seasons, poor prep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Squeaks → bad subfloor or fasteners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Hardwood is honest. It tells on everyone.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