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gyby179a0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TRADE: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epuecf5li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Exterior Siding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7a3zguz9a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e4dylele8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Protect the structure from weather, manage water, improve insulation efficiency, and define curb appeal. Poor siding isn’t cosmetic — it destroys homes from the outside in.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90rcm7xay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RESPONSIBILITIES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Exterior siding contractors are responsible for: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Installing siding systems that shed and manage water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Integrating siding correctly with WRBs (weather-resistive barriers)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Flashing windows, doors, penetrations, and terminations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consistent reveals, alignment, and expansion joints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Coordinating with roofing, framing, insulation, and finish trades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Protecting structural elements from UV, pests, and moisture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siding contractor’s real job is weather management. Panels are decoration — the details underneath are the protection.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llfzimc7o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MATERIAL CATEGORIES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siding materials include: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Vinyl — cost-effective, low maintenance, temperature sensitive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Fiber Cement — durable, fire/pest resistant, heavy, skilled install required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Wood — natural, beautiful, maintenance-heavy, rot risk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Stucco/EIFS — efficient, seamless, must be installed correctly or traps moisture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Metal Panels — modern aesthetic, long lifespan, prone to noise and oil canning if poorly fastened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Engineered Wood — wood appearance with reduced maintenance, requires proper sealing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system succeeds or fails on flashing, drainage, and fastening — not the panel type.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l8bjgvnrk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COMMON PROJECT SCOPES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Exterior siding work typically includes: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Tear-off and disposal of existing siding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Substrate inspection (sheathing condition, framing defects)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barrier installation (house wrap, rainscreen, WRB)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Flashing integration at openings and edges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Siding and trim installation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Caulking and sealing where appropriate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inspection for alignment, fastening, and water-shedding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4gugb1umn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KEY TERMS FOR HOMEOWNERS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 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waterproof layer behind siding that keeps walls dry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Rainscreen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Air gap that lets walls breathe and dry out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Flashing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Metal/tape directing water away from seams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visible face of each siding board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Starter Strip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Baseline piece that levels the first row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Expansion Gap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Space for materials to move with temperature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these makes homeowners smarter than 90% of siding buyers.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jp0ml77rx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FAILURE POINTS TO WATCH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long-term siding failures come from: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flashing or reverse-lapped flashing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WRB installed incorrectly or punctured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Trapped moisture behind vapor barriers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Over-driven fasteners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expansion joints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Caulk used instead of mechanical water control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Panels don’t kill houses — water does.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5y7jmejfw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RECOMMENDED EQUIPMENT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Brake for bending metal trim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Shears, saws, and snips matched to panel type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Starter strips, J-channels, corner posts, and termination trims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Tape and flashing compatible with WRB system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Manufacturer-approved fasteners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Moisture meters for substrate inspection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contractor doesn’t know what a rainscreen or WRB is — they’re not a siding contractor.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mvg45idwz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RED FLAGS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installers who: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Nail siding tight with no expansion gap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flash windows/doors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Say “caulk fixes everything”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remove existing damaged substrate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manufacturer install requirements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no WRB in their workflow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can’t manage water, you shouldn’t touch siding.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te4l78ff0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WHY THIS TRADE MATTERS TO TRADESCOUT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Exterior siding drives: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High-trust referrals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Neighborhood-visible results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and inspection outcomes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WRB integration across multiple trades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trade produces some of the most powerful recommendation loops in the ecosystem because the finished work lives in front of the entire neighborhood.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