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ckyk63rr7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an outdated, damaged, or poorly fitting interior door and installing a new slab or prehung door—including alignment, hardware transfer, and finish detail—to improve privacy, sound control, and aesthetics.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593pf2jl5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Door won’t latch without forcing it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gaps at top/bottom allowing sound or light through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Warped, cracked, or water-damaged door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Hinges squeak even after lubrication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flooring installed and door now drags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Desire to upgrade home style (e.g., hollow-core → solid-core)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v219cotjj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Precise measurement and leveling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alignment and hinge mortising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shim frames without binding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Cordless drill/driver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 (24” minimum)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Hammer + pry bar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Chisel or hinge mortising template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Hole saw (if slab door requires handle boring)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oq2env68c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interior door (slab or prehung)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Hinges + screws (match finish)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knob/handle + latch kit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filler + touch-up paint/caulk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0cwa3iioq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door + hardware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frame for damage or twist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prehung: insert frame → level → shim evenly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hinge side FIRST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strike plate alignment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handle + latch hardware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swing, latch, and reveal spacing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Caulk/paint touch-ups around trim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l3epiik4u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Bedrooms require privacy door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Fire-rated doors required between garage and house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design: minimum 32” clear opening where ADA applies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areas require self-closers on garage access doors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mrosa1av7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Wrong swing direction = door hits furniture or blocks path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Over-tightening hinge screws = hinge binds, door won’t close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 screws strip, causing future sag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replacing hinges when upgrading door weight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wi1qcoday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1–3 hrs per door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$250–$650 per door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Solid-core upgrade: +$100–$400 per unit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8swjs8s8z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Charging extra to “bore door hole” on a prehung (it should already be done)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undersized screws that cause hinge sag later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Painting over installed hardware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replacing weatherstripping on garage-rated doors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rnd0rxs6r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Walls not square / major frame warp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swing direction or adding pocket door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Installing multiple doors at once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like-for-like replacement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with minor alignment work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zcrecc3mn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 small touch-up paint jar labeled with color code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to soft-close hinges (unexpected delight)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hinges with laser level for visible precision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written swing direction and measurements for future replacements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