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Map of TradeScout Revenue Sources Across All Brands &amp; Subsystems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isa9obyn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exists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every revenue stream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each stream to the 15% / 5% / 10% profit model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recurring vs. episodic revenue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all streams reinforce the TradeScout ecosystem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messaging simple and unified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system for scaling into 3,000 counties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oupzwxhwg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Revenue Streams (Recurring)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streams create predictable monthly income across the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gm2w1rqq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TradeScout Pro Subscriptions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subscribe for: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visibility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upgrades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recommendation data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offers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status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Auto-posting tools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lead flow from community trust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Split: 15% TM, 5% user, 10% vault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ocx5eix9x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2B. MealScout Vendor Subscriptions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trucks, restaurants, vendors subscribe for: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or weekly location posting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targeting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MealScout user network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boosts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15% TM, 5% user, 10% vault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jtfkko788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2C. Business Accelerator Services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service bundles for local businesses: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LLC setup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packages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management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packages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of each service follows the 15 / 5 / 10 rule.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1jwemtwyz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2D. TradeDrop Delivery Network Fees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TradeDrop is the “DoorDash for construction materials.”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sources: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fees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 partnerships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plans for contractors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delivery add-ons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 + transactional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 model applies.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ckig4em9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2E. Partner / Vendor Memberships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and national vendors pay for: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partner status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exposure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access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 supply stores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Lumber yards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rental companies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providers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vkf8nzy4c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Secondary Revenue Streams (Recurring + Episodic)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2zt1181ag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3A. Featured Posts / Sponsored Placement (Non-Intrusive)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can pay for: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recommendation posts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Pinned top-of-group placement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showcases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spotlights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remain subtle and non-salesy.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share applies.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dy56hbv4x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3B. Event Partnerships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both TradeScout and MealScout: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festivals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shows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rallies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events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fairs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opportunities: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booth partnerships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packages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passes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 + recurring in some counties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ilv3simhm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3C. National Brand Partnerships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partnerships with: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Depot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Lowe’s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Sherwin-Williams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Acme Brick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Milwaukee Tools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Ryobi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DeWalt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Profits come from: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agreements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discounts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arrangements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TradeScout-exclusive deals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 share applies (County Vault grows rapidly here)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fhtb33yvn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3D. Local Sponsorship Packages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businesses pay to support: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impact projects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initiatives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growth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may include: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recognition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status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Episodic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pq7b4ky6j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Tertiary Revenue Streams (Long-Term Growth)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vt5pb8krp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4A. Marketplace Upgrades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state: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Tools marketplace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marketplace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Rentals marketplace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marketplace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earns margin on: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Fulfillment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relationships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vhqcan970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4B. TradeScout Data Products (Non-personal, anonymized)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insights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dashboards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performance summaries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analysis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respect privacy and never sell personal data.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Enterprise-level recurring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pffj2nypl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4C. Media &amp; Content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TradeScout TV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Spotlight Shows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TradeScout Podcast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awards / features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from: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Sponsorships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(light-touch)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partnerships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 Recurring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 Profit-based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ryhescc3q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Profit Split Logic Applied Across All Streams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source of profit, regardless of stream, follows: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3f7y9obdd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15% → Territory Manager who generated it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Tied to counties &amp; relationships they manage.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y7iyybq6i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5% → User who produced it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Referral-based, simple, universal.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pzycnzwab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10% → County Vault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impact compounding every month.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dr6nduxsc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Remaining → Platform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Tech, operations, payroll, growth, innovation.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c8paqksh3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Scalable Model: 3,000 Counties × 12 Revenue Streams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scales by: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counties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TMs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groups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contractors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vendors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partners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services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county becomes a micro-economy with: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own revenue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TM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vault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own growth timeline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3,000 local financial engines operating simultaneously.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98esl3ih7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Doctrine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revenue model is: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Multi-stream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Recurring-heavy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County-based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Community-first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Profit-shared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Scale-enabled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Impact-driven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revenue stream ultimately fuels: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TM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County Vault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mission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TradeScout aligned for the next 50 years.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