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irtm7aoau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STONE AS A TRADE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doesn’t care about schedules.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measured in generations, not invoices.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stone is half engineering, half stubbornness.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x7wdpxv55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stone (granite, fieldstone, limestone)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Cultured stone (manufactured veneer)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stack vs mortared systems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 stack is gravity calculus — not decoration.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r7h7bs46u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RETAINING WALL PRINCIPLES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retaining wall doesn’t hold dirt back.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manages pressure.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into the slope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drainage gravel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perforated drain tile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water to escape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every lift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is the enemy. Gravity is the judge.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anw5fduf8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drainage → catastrophic bulge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base prep → leaning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backfill → hydrostatic pressure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geogrid → collapse risk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Retaining walls don’t fall over — they give up slowly, then all at once.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