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4dimxo4lb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TAPING REALLY DOES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Taping isn’t about covering seams — it’s about turning multiple boards into a single surface.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Glue hides cracks. Tape prevents them.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tape is a structural element disguised as fabric.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a95mo0ss3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 OF TAPE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tape — strongest, needs skill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Fiberglass mesh — faster, riskier, not for corners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Metal-reinforced — for exterior corners and inside angles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don’t choose based on convenience. They choose based on consequences.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kupet24e8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THE THREE-COAT SYSTEM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Tape coat — embed joint tape in compound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coat — build flatness, not thickness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coat — invisible transitions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drywallers use mud to hide mistakes; good ones use it to erase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ndzshtcto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Bubbling tape → poor embedment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Cracks at seams → movement, not enough compound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Raised joints → too much mud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Sanding through finish → impatience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Finishing isn’t art — it’s restraint.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