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8ucft3kxm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WHY SHINGLES DOMINATE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Cheap, familiar, and forgiving — until they aren’t.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rely on overlap, gravity, and installers who actually read instructions.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leaks start where shingles stop.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iyi5z0tt9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SHINGLE TYPES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3-tab — budget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— modern standard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— upgraded lifespan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shingles are the Toyota Tacoma of roofing: reliable, everywhere, rarely regretted.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dliuaqecn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INSTALLATION RULES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Starter strip FIRST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where you’re told, not where you feel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wind zones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lines straight — wavy roofs advertise inexperience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skip the starter row, you didn’t roof — you decorated.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k6o6j2g3o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FAILURE POINTS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Valleys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Walls that don’t flash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Chimneys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penetrations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Skylights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roof is judged at its interruptions, not its pretty parts.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