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TradeScout | Fence Materials and System Selection</w:t>
      </w:r>
    </w:p>
    <w:p w:rsidR="00000000" w:rsidDel="00000000" w:rsidP="00000000" w:rsidRDefault="00000000" w:rsidRPr="00000000" w14:paraId="00000002">
      <w:pPr>
        <w:spacing w:after="240" w:before="240" w:lineRule="auto"/>
        <w:rPr/>
      </w:pPr>
      <w:r w:rsidDel="00000000" w:rsidR="00000000" w:rsidRPr="00000000">
        <w:rPr>
          <w:rtl w:val="0"/>
        </w:rPr>
        <w:t xml:space="preserve">Version v1</w:t>
      </w:r>
    </w:p>
    <w:p w:rsidR="00000000" w:rsidDel="00000000" w:rsidP="00000000" w:rsidRDefault="00000000" w:rsidRPr="00000000" w14:paraId="00000003">
      <w:pPr>
        <w:spacing w:after="240" w:before="240" w:lineRule="auto"/>
        <w:rPr/>
      </w:pPr>
      <w:r w:rsidDel="00000000" w:rsidR="00000000" w:rsidRPr="00000000">
        <w:rPr>
          <w:rtl w:val="0"/>
        </w:rPr>
        <w:t xml:space="preserve">Homeowners think fences are about style. Professionals know fences are about priorities: privacy, durability, maintenance, code rules, wind load, pets, sightlines, and terrain. The material chosen locks in how the fence looks, how it ages, how it performs, and what it costs over time. This document helps homeowners understand not “which fence looks good,” but “which fence solves my problems.”</w:t>
      </w:r>
    </w:p>
    <w:p w:rsidR="00000000" w:rsidDel="00000000" w:rsidP="00000000" w:rsidRDefault="00000000" w:rsidRPr="00000000" w14:paraId="00000004">
      <w:pPr>
        <w:spacing w:after="240" w:before="240" w:lineRule="auto"/>
        <w:rPr/>
      </w:pPr>
      <w:r w:rsidDel="00000000" w:rsidR="00000000" w:rsidRPr="00000000">
        <w:rPr>
          <w:rtl w:val="0"/>
        </w:rPr>
        <w:t xml:space="preserve">Wood fencing is the most familiar option. It provides warmth, privacy, and full customization. It can follow irregular property lines, contour with grades, and be repaired in small sections. But wood is a living material. It expands, contracts, warps, grays, and decays without maintenance. Homeowners who choose wood are choosing a relationship: staining, sealing, and periodic board replacement. The appeal is authenticity. The tax is upkeep.</w:t>
      </w:r>
    </w:p>
    <w:p w:rsidR="00000000" w:rsidDel="00000000" w:rsidP="00000000" w:rsidRDefault="00000000" w:rsidRPr="00000000" w14:paraId="00000005">
      <w:pPr>
        <w:spacing w:after="240" w:before="240" w:lineRule="auto"/>
        <w:rPr/>
      </w:pPr>
      <w:r w:rsidDel="00000000" w:rsidR="00000000" w:rsidRPr="00000000">
        <w:rPr>
          <w:rtl w:val="0"/>
        </w:rPr>
        <w:t xml:space="preserve">Vinyl fencing removes the maintenance headache. It never needs paint and doesn’t rot. The panels lock together, the posts are hollow, and the system is manufactured for speed. Vinyl delivers a clean, uniform look. The trade-off is constraint. Homeowners must like the available styles because customization ends at the factory. Repairs may require new sections, and color matching can be difficult as the product line evolves. Vinyl is for people who want privacy without chores, not those who crave uniqueness.</w:t>
      </w:r>
    </w:p>
    <w:p w:rsidR="00000000" w:rsidDel="00000000" w:rsidP="00000000" w:rsidRDefault="00000000" w:rsidRPr="00000000" w14:paraId="00000006">
      <w:pPr>
        <w:spacing w:after="240" w:before="240" w:lineRule="auto"/>
        <w:rPr/>
      </w:pPr>
      <w:r w:rsidDel="00000000" w:rsidR="00000000" w:rsidRPr="00000000">
        <w:rPr>
          <w:rtl w:val="0"/>
        </w:rPr>
        <w:t xml:space="preserve">Composite fencing blends the durability of synthetics with the texture of wood. It resists fading, insects, and rot. It feels premium, because it is. Composite solves the maintenance burden of wood and the style limitations of vinyl. The trade-off is cost. Composite is the “buy once, cry once” option. Contractors who present it properly don’t sell a fence — they sell freedom from future decisions.</w:t>
      </w:r>
    </w:p>
    <w:p w:rsidR="00000000" w:rsidDel="00000000" w:rsidP="00000000" w:rsidRDefault="00000000" w:rsidRPr="00000000" w14:paraId="00000007">
      <w:pPr>
        <w:spacing w:after="240" w:before="240" w:lineRule="auto"/>
        <w:rPr/>
      </w:pPr>
      <w:r w:rsidDel="00000000" w:rsidR="00000000" w:rsidRPr="00000000">
        <w:rPr>
          <w:rtl w:val="0"/>
        </w:rPr>
        <w:t xml:space="preserve">Metal fencing—steel and aluminum—prioritizes security, durability, and visibility. It defines boundaries without blocking sightlines. It pairs well with pools, modern homes, and properties needing containment without visual walls. Metal fences age predictably, and powder coating extends lifespan. The limitation is privacy: metal lets the world see in unless combined with landscaping, screens, or custom panels. It’s a perimeter, not a curtain.</w:t>
      </w:r>
    </w:p>
    <w:p w:rsidR="00000000" w:rsidDel="00000000" w:rsidP="00000000" w:rsidRDefault="00000000" w:rsidRPr="00000000" w14:paraId="00000008">
      <w:pPr>
        <w:spacing w:after="240" w:before="240" w:lineRule="auto"/>
        <w:rPr/>
      </w:pPr>
      <w:r w:rsidDel="00000000" w:rsidR="00000000" w:rsidRPr="00000000">
        <w:rPr>
          <w:rtl w:val="0"/>
        </w:rPr>
        <w:t xml:space="preserve">Chain-link fencing is the workhorse of the trade. It is utilitarian, fast to install, economical, and structurally sound. It keeps pets in and strangers out. The problem is perception. Homeowners associate it with industrial yards, not residential beauty. When aesthetics are secondary to function, chain-link is unbeatable. When beauty matters, it is a compromise.</w:t>
      </w:r>
    </w:p>
    <w:p w:rsidR="00000000" w:rsidDel="00000000" w:rsidP="00000000" w:rsidRDefault="00000000" w:rsidRPr="00000000" w14:paraId="00000009">
      <w:pPr>
        <w:spacing w:after="240" w:before="240" w:lineRule="auto"/>
        <w:rPr/>
      </w:pPr>
      <w:r w:rsidDel="00000000" w:rsidR="00000000" w:rsidRPr="00000000">
        <w:rPr>
          <w:rtl w:val="0"/>
        </w:rPr>
        <w:t xml:space="preserve">Each fence type exists because each homeowner anchors to a different value: privacy, low maintenance, customization, longevity, price, or security. The material is not the decision—the priority is. A homeowner who cares about privacy should not choose metal. A homeowner who hates maintenance should not choose wood. A homeowner on a strict budget should not be pitched composite. Clarity avoids disappointment.</w:t>
      </w:r>
    </w:p>
    <w:p w:rsidR="00000000" w:rsidDel="00000000" w:rsidP="00000000" w:rsidRDefault="00000000" w:rsidRPr="00000000" w14:paraId="0000000A">
      <w:pPr>
        <w:spacing w:after="240" w:before="240" w:lineRule="auto"/>
        <w:rPr/>
      </w:pPr>
      <w:r w:rsidDel="00000000" w:rsidR="00000000" w:rsidRPr="00000000">
        <w:rPr>
          <w:rtl w:val="0"/>
        </w:rPr>
        <w:t xml:space="preserve">Fence systems also differ in how they meet the ground. Some need deeper posts to handle wind. Some require concrete footings to avoid movement. Some can float over uneven terrain; others demand leveling. Gates must be built stronger than the fence itself, because gates carry weight and movement every day. A weak gate reveals a weak installer.</w:t>
      </w:r>
    </w:p>
    <w:p w:rsidR="00000000" w:rsidDel="00000000" w:rsidP="00000000" w:rsidRDefault="00000000" w:rsidRPr="00000000" w14:paraId="0000000B">
      <w:pPr>
        <w:spacing w:after="240" w:before="240" w:lineRule="auto"/>
        <w:rPr/>
      </w:pPr>
      <w:r w:rsidDel="00000000" w:rsidR="00000000" w:rsidRPr="00000000">
        <w:rPr>
          <w:rtl w:val="0"/>
        </w:rPr>
        <w:t xml:space="preserve">Professionals who explain materials in terms of trade-offs, not preferences, earn trust before cutting a single board. TradeScout empowers that clarity. When a homeowner understands why they are choosing a material—not just what it looks like—they stop price-shopping and start contractor-shopping. That’s where the recommendation economy begins.</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