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Territory Managers Earn, How Profit Is Calculated, and How Their Leadership Drives the Financial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ssp7ck25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This File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defines: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TMs earn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qualifies as “TM-produced profit”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TM compensation differs from user (TradeUnion) compensation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TM roles scale across counties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TMs are and are NOT responsible for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TM earnings remain transparent, fair, and aligned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complete TM earnings doctrine.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kk4261pux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Identity of a Territory Manager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is not a salesman.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is not a gatekeeper.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is: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steward of counties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builder of trust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curator of connections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representative of TradeScout’s culture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local community leader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growth engine for local contractors and vendors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compensation reflects their stewardship and leadership, not pressure or quotas.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8rhwjfpev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TM Compensation Summary (Final Model)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dgixiyxph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TMs earn 15% of the PROFIT they personally generate.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Contractors they bring in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Vendors they bring in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Accelerator clients they activate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MealScout vendors they enroll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TradeDrop partners they sign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supplier partnerships they help establish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profit traced to their actions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their action produces profit → they earn 15%.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acuybwmqa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TM Earnings Are Not Based on Revenue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= top-line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= bottom-line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only shares profit, because: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stable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sustainable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risk platform operations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allows scaling across 3,000 counties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TM’s payout is always tied to true value creation.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d4ljw7yb7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Counts as “TM-Produced Profit”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receives 15% when: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personally brought the contractor into the ecosystem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initiated the relationship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helped onboard the vendor or business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serve as the point of connection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maintain the county’s operational ecosystem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attribution follows: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Origin → Relationship → TM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9nod536mo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TM Compensation Examples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zk9wlhz2v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— Contractor Subscription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TM brings in a roofing contractor: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Contractor subscribes → generates profit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earns 15% of that profit every month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who referred → 5%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County Vault → 10%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fiz0hap2v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— MealScout Vendor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food truck signs up through a TM’s work: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Profit → TM receives 15%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Vault receives 10%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referred the truck, they also receive 5%.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exl9hzs1l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— Business Accelerator Client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helps a local plumber get: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LLC setup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Bookkeeping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component produces profit → TM earns 15%.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uetvz71hq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4 — National Vendor Partnership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helps open the door to a local Sherwin-Williams or Fastenal manager: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eventually join as a partner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Profit is generated → TM receives 15%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receives 10%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foundational to scaling.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reqglu3ut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TM Role Does Not Require Sales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responsibilities are: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community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trust inside groups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local contractors and vendors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TradeScout values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onboard partners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relationships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 known, trusted presence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never “sell.”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connect.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bnmg9k5m4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TM Profit Does NOT Come From: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do not earn from: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Contractors they did not bring in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Vendors they did not refer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Profit produced by other TMs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Profit produced by users in other counties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General platform revenue unrelated to them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 earnings are fully performance-based, tied to their work.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y0ad9u38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Multi-Actor Interaction (TM + User + Vault)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brings in a contractor in a TM’s county: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receives 5%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 receives 15%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receives 10%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Remaining profit → platform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the ecosystem: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get rewarded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TMs get rewarded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Counties get stronger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grows sustainably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 → Win → Win → Win.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0x7bvh48t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TM Multi-County Scaling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TM can: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1 county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10 counties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50 counties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earnings scale with: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counties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partners acquired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contractors onboarded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businesses they activate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relationships they maintain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TradeUnion participants they energize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possibility of regional TMs and state-level stewards.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0n3vi9x6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TM Compensation Tracking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TM has: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personal dashboard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 attribution logs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County performance overview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analytics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allocation history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trees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tracking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total transparency.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uvavdp21j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Safeguards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must never: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Promise income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Predict TM earnings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Guarantee future results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Suggest a TM will “make X per month”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Promote the role as a financial opportunity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messaging must be: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Mission-first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Non-financial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TM role is leadership, not investment.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3mogdw5c0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Doctrine Statement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Territory Managers are the local backbone of TradeScout.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compensation reflects: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Stewardship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Community-building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creation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earn: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15% of the profit they generate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community earns 10% through the vault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earn 5% as the TradeUnion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are the trusted stewards of the ecosystem.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