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8B8D"/>
          <w:sz w:val="22"/>
          <w:szCs w:val="22"/>
        </w:rPr>
        <w:t xml:space="preserve">PLACEMENT COORDINATOR WORKFLOW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B2545"/>
          <w:sz w:val="40"/>
          <w:szCs w:val="40"/>
        </w:rPr>
        <w:t xml:space="preserve">Executive Highlights — Approval Snapshot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A one-page summary of the current manual placement-calling process and what turning it into a dashboard would fix. Full step-by-step SOP is available separately for the operations team.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3117"/>
            <w:tcBorders>
              <w:top w:val="single" w:color="0F8B8D" w:sz="4"/>
              <w:left w:val="single" w:color="0F8B8D" w:sz="4"/>
              <w:bottom w:val="single" w:color="0F8B8D" w:sz="4"/>
              <w:right w:val="single" w:color="0F8B8D" w:sz="4"/>
            </w:tcBorders>
            <w:shd w:fill="E6F4F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20–30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6"/>
                <w:szCs w:val="16"/>
              </w:rPr>
              <w:t xml:space="preserve">Contacts called per coordinator, per day</w:t>
            </w:r>
          </w:p>
        </w:tc>
        <w:tc>
          <w:tcPr>
            <w:tcW w:type="dxa" w:w="3117"/>
            <w:tcBorders>
              <w:top w:val="single" w:color="0F8B8D" w:sz="4"/>
              <w:left w:val="single" w:color="0F8B8D" w:sz="4"/>
              <w:bottom w:val="single" w:color="0F8B8D" w:sz="4"/>
              <w:right w:val="single" w:color="0F8B8D" w:sz="4"/>
            </w:tcBorders>
            <w:shd w:fill="E6F4F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15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6"/>
                <w:szCs w:val="16"/>
              </w:rPr>
              <w:t xml:space="preserve">Colleges actively engaged (of ~20 tracked)</w:t>
            </w:r>
          </w:p>
        </w:tc>
        <w:tc>
          <w:tcPr>
            <w:tcW w:type="dxa" w:w="3117"/>
            <w:tcBorders>
              <w:top w:val="single" w:color="0F8B8D" w:sz="4"/>
              <w:left w:val="single" w:color="0F8B8D" w:sz="4"/>
              <w:bottom w:val="single" w:color="0F8B8D" w:sz="4"/>
              <w:right w:val="single" w:color="0F8B8D" w:sz="4"/>
            </w:tcBorders>
            <w:shd w:fill="E6F4F4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30"/>
                <w:szCs w:val="30"/>
              </w:rPr>
              <w:t xml:space="preserve">15–20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6B7B"/>
                <w:sz w:val="16"/>
                <w:szCs w:val="16"/>
              </w:rPr>
              <w:t xml:space="preserve">Coordinators, each with an individual login</w:t>
            </w:r>
          </w:p>
        </w:tc>
      </w:tr>
    </w:tbl>
    <w:p>
      <w:pPr>
        <w:spacing w:after="0" w:before="260"/>
      </w:pPr>
    </w:p>
    <w:p>
      <w:pPr>
        <w:pStyle w:val="Heading1"/>
        <w:pBdr>
          <w:bottom w:val="single" w:color="0F8B8D" w:sz="6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What Coordinators Do Today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Pull 20–30 fresh company contacts a day from two existing databases (soon to merge into one).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Log every call — company, HR name, number, timestamp — into a personal monthly Excel tracker, one sheet per college.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Track each company through a fixed pipeline: Invite → JD Received → Drive Scheduled → Interview Rounds → Offer.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Manually re-check “No Response” contacts later in the day for a second call attempt.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Manually total up their own calls and hours at day's end — no automatic reporting today.</w:t>
      </w:r>
    </w:p>
    <w:p>
      <w:pPr>
        <w:pStyle w:val="Heading1"/>
        <w:pBdr>
          <w:bottom w:val="single" w:color="0F8B8D" w:sz="6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Everything lives in individual Excel files — no shared visibility for the admin/CEO without asking each coordinator.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Call hours, response rates, and pipeline stages are calculated by hand, which is slow and inconsistent across 15–20 coordinators.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No single view of which colleges/companies are stuck at which stage, or how a coordinator's week/month is trending.</w:t>
      </w:r>
    </w:p>
    <w:p>
      <w:pPr>
        <w:pStyle w:val="Heading1"/>
        <w:pBdr>
          <w:bottom w:val="single" w:color="0F8B8D" w:sz="6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What's Being Proposed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F8B8D" w:sz="4"/>
              <w:left w:val="single" w:color="0F8B8D" w:sz="24"/>
              <w:bottom w:val="single" w:color="0F8B8D" w:sz="4"/>
              <w:right w:val="single" w:color="0F8B8D" w:sz="4"/>
            </w:tcBorders>
            <w:shd w:fill="E6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A single Placement Calling Dashboard, with: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A2A2A"/>
                <w:sz w:val="20"/>
                <w:szCs w:val="20"/>
              </w:rPr>
              <w:t xml:space="preserve">Individual coordinator logins for daily calling + auto-generated recall lists, and one Admin login (CEO/Director) for real-time, company-wise and college-wise visibility — plus daily, weekly, monthly, and 6-month trend reporting, with no manual number-crunching required.</w:t>
            </w:r>
          </w:p>
        </w:tc>
      </w:tr>
    </w:tbl>
    <w:p>
      <w:pPr>
        <w:pStyle w:val="Heading1"/>
        <w:pBdr>
          <w:bottom w:val="single" w:color="0F8B8D" w:sz="6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Key Automations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0B254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 (Manual)</w:t>
            </w:r>
          </w:p>
        </w:tc>
        <w:tc>
          <w:tcPr>
            <w:tcW w:type="dxa" w:w="4675"/>
            <w:shd w:fill="0B2545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With Dashboard (Automated)</w:t>
            </w:r>
          </w:p>
        </w:tc>
      </w:tr>
      <w:tr>
        <w:tc>
          <w:tcPr>
            <w:tcW w:type="dxa" w:w="4675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Coordinator types start time, and end time by hand</w:t>
            </w:r>
          </w:p>
        </w:tc>
        <w:tc>
          <w:tcPr>
            <w:tcW w:type="dxa" w:w="4675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End timestamp auto-captured on Enter; editable if needed</w:t>
            </w:r>
          </w:p>
        </w:tc>
      </w:tr>
      <w:tr>
        <w:tc>
          <w:tcPr>
            <w:tcW w:type="dxa" w:w="4675"/>
            <w:shd w:fill="F2F4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Hours worked calculated manually at day-end</w:t>
            </w:r>
          </w:p>
        </w:tc>
        <w:tc>
          <w:tcPr>
            <w:tcW w:type="dxa" w:w="4675"/>
            <w:shd w:fill="F2F4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Calling hours per coordinator calculated automatically</w:t>
            </w:r>
          </w:p>
        </w:tc>
      </w:tr>
      <w:tr>
        <w:tc>
          <w:tcPr>
            <w:tcW w:type="dxa" w:w="4675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No-response contacts tracked in the same sheet</w:t>
            </w:r>
          </w:p>
        </w:tc>
        <w:tc>
          <w:tcPr>
            <w:tcW w:type="dxa" w:w="4675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Separate Recalling tab auto-created, filtered automatically</w:t>
            </w:r>
          </w:p>
        </w:tc>
      </w:tr>
      <w:tr>
        <w:tc>
          <w:tcPr>
            <w:tcW w:type="dxa" w:w="4675"/>
            <w:shd w:fill="F2F4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Admin has no live view — must ask each coordinator</w:t>
            </w:r>
          </w:p>
        </w:tc>
        <w:tc>
          <w:tcPr>
            <w:tcW w:type="dxa" w:w="4675"/>
            <w:shd w:fill="F2F4F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Admin dashboard with live college-wise &amp; trend reporting</w:t>
            </w:r>
          </w:p>
        </w:tc>
      </w:tr>
    </w:tbl>
    <w:p>
      <w:pPr>
        <w:pStyle w:val="Heading1"/>
        <w:pBdr>
          <w:bottom w:val="single" w:color="0F8B8D" w:sz="6" w:space="4"/>
        </w:pBdr>
        <w:spacing w:after="180" w:before="38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Ask</w:t>
      </w:r>
    </w:p>
    <w:p>
      <w:pPr>
        <w:spacing w:after="140" w:line="276"/>
      </w:pPr>
      <w:r>
        <w:rPr>
          <w:rFonts w:ascii="Calibri" w:cs="Calibri" w:eastAsia="Calibri" w:hAnsi="Calibri"/>
          <w:color w:val="2A2A2A"/>
          <w:sz w:val="21"/>
          <w:szCs w:val="21"/>
        </w:rPr>
        <w:t xml:space="preserve">Approve the process as documented so development of the coordinator + admin dashboard can begin, using the current Excel workflow as the exact functional blueprint.</w:t>
      </w:r>
    </w:p>
    <w:p>
      <w:pPr>
        <w:spacing w:after="100" w:before="500"/>
      </w:pPr>
      <w:r>
        <w:rPr>
          <w:rFonts w:ascii="Calibri" w:cs="Calibri" w:eastAsia="Calibri" w:hAnsi="Calibri"/>
          <w:sz w:val="21"/>
          <w:szCs w:val="21"/>
        </w:rPr>
        <w:t xml:space="preserve">Approved by (CEO / Director): _______________________        Date: _______________</w:t>
      </w:r>
    </w:p>
    <w:sectPr>
      <w:headerReference w:type="default" r:id="rId7"/>
      <w:footerReference w:type="default" r:id="rId8"/>
      <w:pgSz w:w="11906" w:h="16838" w:orient="portrait"/>
      <w:pgMar w:top="1150" w:right="1150" w:bottom="11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6"/>
        <w:szCs w:val="16"/>
      </w:rPr>
      <w:t xml:space="preserve">Page </w:t>
    </w:r>
    <w:r>
      <w:rPr>
        <w:rFonts w:ascii="Calibri" w:cs="Calibri" w:eastAsia="Calibri" w:hAnsi="Calibri"/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B7B"/>
        <w:sz w:val="16"/>
        <w:szCs w:val="16"/>
      </w:rPr>
      <w:t xml:space="preserve"> of </w:t>
    </w:r>
    <w:r>
      <w:rPr>
        <w:rFonts w:ascii="Calibri" w:cs="Calibri" w:eastAsia="Calibri" w:hAnsi="Calibri"/>
        <w:color w:val="5A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7B"/>
        <w:sz w:val="16"/>
        <w:szCs w:val="16"/>
      </w:rPr>
      <w:t xml:space="preserve">Infoziant IT Solutions — For CEO / Director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2026-07-21T06:02:11.032Z</dcterms:created>
  <dcterms:modified xsi:type="dcterms:W3CDTF">2026-07-21T06:02:11.058Z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