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5C818" w14:textId="77777777" w:rsidR="008512D4" w:rsidRDefault="00000000">
      <w:pPr>
        <w:spacing w:before="1800" w:after="200"/>
        <w:jc w:val="center"/>
      </w:pPr>
      <w:r>
        <w:rPr>
          <w:rFonts w:ascii="Calibri" w:eastAsia="Calibri" w:hAnsi="Calibri" w:cs="Calibri"/>
          <w:b/>
          <w:bCs/>
          <w:color w:val="0F8B8D"/>
          <w:sz w:val="22"/>
          <w:szCs w:val="22"/>
        </w:rPr>
        <w:t>INFOZIANT IT SOLUTIONS</w:t>
      </w:r>
    </w:p>
    <w:p w14:paraId="1D0A0668" w14:textId="77777777" w:rsidR="008512D4" w:rsidRDefault="00000000">
      <w:pPr>
        <w:spacing w:before="400" w:after="200"/>
        <w:jc w:val="center"/>
      </w:pPr>
      <w:r>
        <w:rPr>
          <w:rFonts w:ascii="Calibri" w:eastAsia="Calibri" w:hAnsi="Calibri" w:cs="Calibri"/>
          <w:color w:val="5A6B7B"/>
        </w:rPr>
        <w:t>Corporate Relations &amp; Placement Operations</w:t>
      </w:r>
    </w:p>
    <w:p w14:paraId="24A47469" w14:textId="77777777" w:rsidR="008512D4" w:rsidRDefault="00000000">
      <w:pPr>
        <w:spacing w:before="900" w:after="200"/>
        <w:jc w:val="center"/>
      </w:pPr>
      <w:r>
        <w:rPr>
          <w:rFonts w:ascii="Calibri" w:eastAsia="Calibri" w:hAnsi="Calibri" w:cs="Calibri"/>
          <w:b/>
          <w:bCs/>
          <w:color w:val="0B2545"/>
          <w:sz w:val="44"/>
          <w:szCs w:val="44"/>
        </w:rPr>
        <w:t>Placement Coordinator</w:t>
      </w:r>
    </w:p>
    <w:p w14:paraId="5412B590" w14:textId="77777777" w:rsidR="008512D4" w:rsidRDefault="00000000">
      <w:pPr>
        <w:spacing w:after="200"/>
        <w:jc w:val="center"/>
      </w:pPr>
      <w:r>
        <w:rPr>
          <w:rFonts w:ascii="Calibri" w:eastAsia="Calibri" w:hAnsi="Calibri" w:cs="Calibri"/>
          <w:b/>
          <w:bCs/>
          <w:color w:val="0B2545"/>
          <w:sz w:val="44"/>
          <w:szCs w:val="44"/>
        </w:rPr>
        <w:t>Calling &amp; Tracking Workflow</w:t>
      </w:r>
    </w:p>
    <w:p w14:paraId="6CCC31D9" w14:textId="77777777" w:rsidR="008512D4" w:rsidRDefault="00000000">
      <w:pPr>
        <w:spacing w:before="200" w:after="900"/>
        <w:jc w:val="center"/>
      </w:pPr>
      <w:r>
        <w:rPr>
          <w:rFonts w:ascii="Calibri" w:eastAsia="Calibri" w:hAnsi="Calibri" w:cs="Calibri"/>
          <w:i/>
          <w:iCs/>
          <w:color w:val="0F8B8D"/>
          <w:sz w:val="24"/>
          <w:szCs w:val="24"/>
        </w:rPr>
        <w:t>Process Documentation &amp; Dashboard Concept — Prepared for CEO / Director Approval</w:t>
      </w:r>
    </w:p>
    <w:p w14:paraId="70A1382E" w14:textId="77777777" w:rsidR="008512D4" w:rsidRDefault="00000000">
      <w:pPr>
        <w:spacing w:before="1400" w:after="100"/>
        <w:jc w:val="center"/>
      </w:pPr>
      <w:r>
        <w:rPr>
          <w:rFonts w:ascii="Calibri" w:eastAsia="Calibri" w:hAnsi="Calibri" w:cs="Calibri"/>
          <w:color w:val="5A6B7B"/>
        </w:rPr>
        <w:t>Prepared by: Corporate Relations Coordinator</w:t>
      </w:r>
    </w:p>
    <w:p w14:paraId="73F541B5" w14:textId="77777777" w:rsidR="008512D4" w:rsidRDefault="00000000">
      <w:pPr>
        <w:spacing w:after="100"/>
        <w:jc w:val="center"/>
      </w:pPr>
      <w:r>
        <w:rPr>
          <w:rFonts w:ascii="Calibri" w:eastAsia="Calibri" w:hAnsi="Calibri" w:cs="Calibri"/>
          <w:color w:val="5A6B7B"/>
        </w:rPr>
        <w:t>Document Version: 1.0</w:t>
      </w:r>
    </w:p>
    <w:p w14:paraId="22E6A67B" w14:textId="77777777" w:rsidR="008512D4" w:rsidRDefault="00000000">
      <w:pPr>
        <w:spacing w:after="100"/>
        <w:jc w:val="center"/>
      </w:pPr>
      <w:r>
        <w:rPr>
          <w:rFonts w:ascii="Calibri" w:eastAsia="Calibri" w:hAnsi="Calibri" w:cs="Calibri"/>
          <w:color w:val="5A6B7B"/>
        </w:rPr>
        <w:t>Date: July 2026</w:t>
      </w:r>
    </w:p>
    <w:p w14:paraId="058D7B8D" w14:textId="77777777" w:rsidR="008512D4" w:rsidRDefault="00000000">
      <w:pPr>
        <w:spacing w:before="1600"/>
        <w:jc w:val="center"/>
      </w:pPr>
      <w:r>
        <w:rPr>
          <w:rFonts w:ascii="Calibri" w:eastAsia="Calibri" w:hAnsi="Calibri" w:cs="Calibri"/>
          <w:b/>
          <w:bCs/>
          <w:color w:val="B23A48"/>
          <w:sz w:val="22"/>
          <w:szCs w:val="22"/>
        </w:rPr>
        <w:t>Status: DRAFT — Pending Approval</w:t>
      </w:r>
    </w:p>
    <w:p w14:paraId="1FC992E9" w14:textId="77777777" w:rsidR="008512D4" w:rsidRDefault="008512D4">
      <w:pPr>
        <w:sectPr w:rsidR="008512D4">
          <w:pgSz w:w="11906" w:h="16838"/>
          <w:pgMar w:top="1440" w:right="1350" w:bottom="1440" w:left="1350" w:header="708" w:footer="708" w:gutter="0"/>
          <w:cols w:space="720"/>
          <w:docGrid w:linePitch="360"/>
        </w:sectPr>
      </w:pPr>
    </w:p>
    <w:p w14:paraId="1315C173" w14:textId="77777777" w:rsidR="008512D4" w:rsidRDefault="00000000">
      <w:pPr>
        <w:pStyle w:val="Heading1"/>
        <w:pBdr>
          <w:bottom w:val="single" w:sz="6" w:space="4" w:color="0F8B8D"/>
        </w:pBdr>
        <w:spacing w:before="400" w:after="200"/>
      </w:pPr>
      <w:r>
        <w:rPr>
          <w:rFonts w:ascii="Calibri" w:eastAsia="Calibri" w:hAnsi="Calibri" w:cs="Calibri"/>
          <w:b/>
          <w:bCs/>
          <w:color w:val="0B2545"/>
          <w:sz w:val="30"/>
          <w:szCs w:val="30"/>
        </w:rPr>
        <w:lastRenderedPageBreak/>
        <w:t>1. Purpose &amp; Objective</w:t>
      </w:r>
    </w:p>
    <w:p w14:paraId="44AB1339" w14:textId="77777777" w:rsidR="008512D4" w:rsidRDefault="00000000">
      <w:pPr>
        <w:spacing w:after="140" w:line="276" w:lineRule="auto"/>
      </w:pPr>
      <w:r>
        <w:rPr>
          <w:rFonts w:ascii="Calibri" w:eastAsia="Calibri" w:hAnsi="Calibri" w:cs="Calibri"/>
          <w:color w:val="2A2A2A"/>
          <w:sz w:val="21"/>
          <w:szCs w:val="21"/>
        </w:rPr>
        <w:t xml:space="preserve">This document describes the day-to-day working process followed by Placement Coordinators at </w:t>
      </w:r>
      <w:proofErr w:type="spellStart"/>
      <w:r>
        <w:rPr>
          <w:rFonts w:ascii="Calibri" w:eastAsia="Calibri" w:hAnsi="Calibri" w:cs="Calibri"/>
          <w:color w:val="2A2A2A"/>
          <w:sz w:val="21"/>
          <w:szCs w:val="21"/>
        </w:rPr>
        <w:t>Infoziant</w:t>
      </w:r>
      <w:proofErr w:type="spellEnd"/>
      <w:r>
        <w:rPr>
          <w:rFonts w:ascii="Calibri" w:eastAsia="Calibri" w:hAnsi="Calibri" w:cs="Calibri"/>
          <w:color w:val="2A2A2A"/>
          <w:sz w:val="21"/>
          <w:szCs w:val="21"/>
        </w:rPr>
        <w:t xml:space="preserve"> while sourcing company contacts, making outreach calls, and tracking the outcome of every call through to offer conversion. It is intended to give the CEO and Director a complete, point-by-point view of the current manual process — captured directly from the coordinator's working method — so that it can be reviewed, approved, and subsequently converted into a structured, login-based Placement Calling Dashboard.</w:t>
      </w:r>
    </w:p>
    <w:p w14:paraId="720D3F41" w14:textId="77777777" w:rsidR="008512D4" w:rsidRDefault="00000000">
      <w:pPr>
        <w:spacing w:after="140" w:line="276" w:lineRule="auto"/>
      </w:pPr>
      <w:r>
        <w:rPr>
          <w:rFonts w:ascii="Calibri" w:eastAsia="Calibri" w:hAnsi="Calibri" w:cs="Calibri"/>
          <w:color w:val="2A2A2A"/>
          <w:sz w:val="21"/>
          <w:szCs w:val="21"/>
        </w:rPr>
        <w:t>The end goal is twofold:</w:t>
      </w:r>
    </w:p>
    <w:p w14:paraId="0140A0BF" w14:textId="77777777" w:rsidR="008512D4" w:rsidRDefault="00000000">
      <w:pPr>
        <w:pStyle w:val="ListParagraph"/>
        <w:numPr>
          <w:ilvl w:val="0"/>
          <w:numId w:val="2"/>
        </w:numPr>
        <w:spacing w:after="80"/>
      </w:pPr>
      <w:r>
        <w:rPr>
          <w:rFonts w:ascii="Calibri" w:eastAsia="Calibri" w:hAnsi="Calibri" w:cs="Calibri"/>
          <w:color w:val="2A2A2A"/>
          <w:sz w:val="21"/>
          <w:szCs w:val="21"/>
        </w:rPr>
        <w:t>Standardise the calling and tracking process across all coordinators and colleges.</w:t>
      </w:r>
    </w:p>
    <w:p w14:paraId="276363E1" w14:textId="77777777" w:rsidR="008512D4" w:rsidRDefault="00000000">
      <w:pPr>
        <w:pStyle w:val="ListParagraph"/>
        <w:numPr>
          <w:ilvl w:val="0"/>
          <w:numId w:val="2"/>
        </w:numPr>
        <w:spacing w:after="80"/>
      </w:pPr>
      <w:r>
        <w:rPr>
          <w:rFonts w:ascii="Calibri" w:eastAsia="Calibri" w:hAnsi="Calibri" w:cs="Calibri"/>
          <w:color w:val="2A2A2A"/>
          <w:sz w:val="21"/>
          <w:szCs w:val="21"/>
        </w:rPr>
        <w:t>Digitise the workflow into a dashboard with individual coordinator logins and a consolidated admin view for monitoring performance and trends.</w:t>
      </w:r>
    </w:p>
    <w:p w14:paraId="2AFB73D3" w14:textId="77777777" w:rsidR="008512D4" w:rsidRDefault="00000000">
      <w:pPr>
        <w:pStyle w:val="Heading1"/>
        <w:pBdr>
          <w:bottom w:val="single" w:sz="6" w:space="4" w:color="0F8B8D"/>
        </w:pBdr>
        <w:spacing w:before="400" w:after="200"/>
      </w:pPr>
      <w:r>
        <w:rPr>
          <w:rFonts w:ascii="Calibri" w:eastAsia="Calibri" w:hAnsi="Calibri" w:cs="Calibri"/>
          <w:b/>
          <w:bCs/>
          <w:color w:val="0B2545"/>
          <w:sz w:val="30"/>
          <w:szCs w:val="30"/>
        </w:rPr>
        <w:t>2. Scope</w:t>
      </w:r>
    </w:p>
    <w:p w14:paraId="0B9736C4" w14:textId="77777777" w:rsidR="008512D4" w:rsidRDefault="00000000">
      <w:pPr>
        <w:spacing w:after="140" w:line="276" w:lineRule="auto"/>
      </w:pPr>
      <w:r>
        <w:rPr>
          <w:rFonts w:ascii="Calibri" w:eastAsia="Calibri" w:hAnsi="Calibri" w:cs="Calibri"/>
          <w:color w:val="2A2A2A"/>
          <w:sz w:val="21"/>
          <w:szCs w:val="21"/>
        </w:rPr>
        <w:t>This SOP covers the complete coordinator workflow — from the moment a coordinator logs in each morning, through contact sourcing, call execution, status logging, recalling, and up to daily/weekly/monthly reporting. It applies to all Placement Coordinators handling outbound company outreach for placement drives across partner colleges.</w:t>
      </w:r>
    </w:p>
    <w:p w14:paraId="431CB583" w14:textId="77777777" w:rsidR="008512D4" w:rsidRDefault="00000000">
      <w:pPr>
        <w:pStyle w:val="Heading1"/>
        <w:pBdr>
          <w:bottom w:val="single" w:sz="6" w:space="4" w:color="0F8B8D"/>
        </w:pBdr>
        <w:spacing w:before="400" w:after="200"/>
      </w:pPr>
      <w:r>
        <w:rPr>
          <w:rFonts w:ascii="Calibri" w:eastAsia="Calibri" w:hAnsi="Calibri" w:cs="Calibri"/>
          <w:b/>
          <w:bCs/>
          <w:color w:val="0B2545"/>
          <w:sz w:val="30"/>
          <w:szCs w:val="30"/>
        </w:rPr>
        <w:t>3. Daily Workflow — Step by Step</w:t>
      </w:r>
    </w:p>
    <w:p w14:paraId="3F6C3C8B" w14:textId="77777777" w:rsidR="008512D4" w:rsidRDefault="00000000">
      <w:pPr>
        <w:spacing w:after="140" w:line="276" w:lineRule="auto"/>
      </w:pPr>
      <w:r>
        <w:rPr>
          <w:rFonts w:ascii="Calibri" w:eastAsia="Calibri" w:hAnsi="Calibri" w:cs="Calibri"/>
          <w:color w:val="2A2A2A"/>
          <w:sz w:val="21"/>
          <w:szCs w:val="21"/>
        </w:rPr>
        <w:t>The coordinator's day begins and proceeds as follows:</w:t>
      </w:r>
    </w:p>
    <w:p w14:paraId="365B697A" w14:textId="77777777" w:rsidR="008512D4" w:rsidRDefault="00000000">
      <w:pPr>
        <w:pStyle w:val="ListParagraph"/>
        <w:numPr>
          <w:ilvl w:val="0"/>
          <w:numId w:val="3"/>
        </w:numPr>
        <w:spacing w:after="100"/>
      </w:pPr>
      <w:r>
        <w:rPr>
          <w:rFonts w:ascii="Calibri" w:eastAsia="Calibri" w:hAnsi="Calibri" w:cs="Calibri"/>
          <w:color w:val="2A2A2A"/>
          <w:sz w:val="21"/>
          <w:szCs w:val="21"/>
        </w:rPr>
        <w:t>Coordinator opens the laptop in the morning and launches a browser (currently any available browser; to be standardised once the dashboard is live).</w:t>
      </w:r>
    </w:p>
    <w:p w14:paraId="6BEA4403" w14:textId="77777777" w:rsidR="008512D4" w:rsidRDefault="00000000">
      <w:pPr>
        <w:pStyle w:val="ListParagraph"/>
        <w:numPr>
          <w:ilvl w:val="0"/>
          <w:numId w:val="3"/>
        </w:numPr>
        <w:spacing w:after="100"/>
      </w:pPr>
      <w:r>
        <w:rPr>
          <w:rFonts w:ascii="Calibri" w:eastAsia="Calibri" w:hAnsi="Calibri" w:cs="Calibri"/>
          <w:color w:val="2A2A2A"/>
          <w:sz w:val="21"/>
          <w:szCs w:val="21"/>
        </w:rPr>
        <w:t>Coordinator accesses one of two existing company-information databases (details in Section 4).</w:t>
      </w:r>
    </w:p>
    <w:p w14:paraId="15400700" w14:textId="77777777" w:rsidR="008512D4" w:rsidRDefault="00000000">
      <w:pPr>
        <w:pStyle w:val="ListParagraph"/>
        <w:numPr>
          <w:ilvl w:val="0"/>
          <w:numId w:val="3"/>
        </w:numPr>
        <w:spacing w:after="100"/>
      </w:pPr>
      <w:r>
        <w:rPr>
          <w:rFonts w:ascii="Calibri" w:eastAsia="Calibri" w:hAnsi="Calibri" w:cs="Calibri"/>
          <w:color w:val="2A2A2A"/>
          <w:sz w:val="21"/>
          <w:szCs w:val="21"/>
        </w:rPr>
        <w:t>Coordinator selects around 20 random contacts to call for the day.</w:t>
      </w:r>
    </w:p>
    <w:p w14:paraId="545951A8" w14:textId="77777777" w:rsidR="008512D4" w:rsidRDefault="00000000">
      <w:pPr>
        <w:pStyle w:val="ListParagraph"/>
        <w:numPr>
          <w:ilvl w:val="0"/>
          <w:numId w:val="3"/>
        </w:numPr>
        <w:spacing w:after="100"/>
      </w:pPr>
      <w:r>
        <w:rPr>
          <w:rFonts w:ascii="Calibri" w:eastAsia="Calibri" w:hAnsi="Calibri" w:cs="Calibri"/>
          <w:color w:val="2A2A2A"/>
          <w:sz w:val="21"/>
          <w:szCs w:val="21"/>
        </w:rPr>
        <w:t>Coordinator opens their personal monthly tracker (e.g., “July Tracker”) and navigates to the sheet for their assigned college.</w:t>
      </w:r>
    </w:p>
    <w:p w14:paraId="019E7EE4" w14:textId="77777777" w:rsidR="008512D4" w:rsidRDefault="00000000">
      <w:pPr>
        <w:pStyle w:val="ListParagraph"/>
        <w:numPr>
          <w:ilvl w:val="0"/>
          <w:numId w:val="3"/>
        </w:numPr>
        <w:spacing w:after="100"/>
      </w:pPr>
      <w:r>
        <w:rPr>
          <w:rFonts w:ascii="Calibri" w:eastAsia="Calibri" w:hAnsi="Calibri" w:cs="Calibri"/>
          <w:color w:val="2A2A2A"/>
          <w:sz w:val="21"/>
          <w:szCs w:val="21"/>
        </w:rPr>
        <w:t>For each contact, the coordinator logs the call details — serial number, date, start timestamp, company name, contact number, HR name — before dialling.</w:t>
      </w:r>
    </w:p>
    <w:p w14:paraId="387690AC" w14:textId="77777777" w:rsidR="008512D4" w:rsidRDefault="00000000">
      <w:pPr>
        <w:pStyle w:val="ListParagraph"/>
        <w:numPr>
          <w:ilvl w:val="0"/>
          <w:numId w:val="3"/>
        </w:numPr>
        <w:spacing w:after="100"/>
      </w:pPr>
      <w:r>
        <w:rPr>
          <w:rFonts w:ascii="Calibri" w:eastAsia="Calibri" w:hAnsi="Calibri" w:cs="Calibri"/>
          <w:color w:val="2A2A2A"/>
          <w:sz w:val="21"/>
          <w:szCs w:val="21"/>
        </w:rPr>
        <w:t>The call is made. The outcome is logged immediately in the Response 1 and Response 2 columns (see Section 7).</w:t>
      </w:r>
    </w:p>
    <w:p w14:paraId="3798F7E5" w14:textId="77777777" w:rsidR="008512D4" w:rsidRDefault="00000000">
      <w:pPr>
        <w:pStyle w:val="ListParagraph"/>
        <w:numPr>
          <w:ilvl w:val="0"/>
          <w:numId w:val="3"/>
        </w:numPr>
        <w:spacing w:after="100"/>
      </w:pPr>
      <w:r>
        <w:rPr>
          <w:rFonts w:ascii="Calibri" w:eastAsia="Calibri" w:hAnsi="Calibri" w:cs="Calibri"/>
          <w:color w:val="2A2A2A"/>
          <w:sz w:val="21"/>
          <w:szCs w:val="21"/>
        </w:rPr>
        <w:t>The coordinator moves to the next contact and repeats the process for all contacts planned that day.</w:t>
      </w:r>
    </w:p>
    <w:p w14:paraId="026AD03B" w14:textId="77777777" w:rsidR="008512D4" w:rsidRDefault="00000000">
      <w:pPr>
        <w:pStyle w:val="ListParagraph"/>
        <w:numPr>
          <w:ilvl w:val="0"/>
          <w:numId w:val="3"/>
        </w:numPr>
        <w:spacing w:after="100"/>
      </w:pPr>
      <w:r>
        <w:rPr>
          <w:rFonts w:ascii="Calibri" w:eastAsia="Calibri" w:hAnsi="Calibri" w:cs="Calibri"/>
          <w:color w:val="2A2A2A"/>
          <w:sz w:val="21"/>
          <w:szCs w:val="21"/>
        </w:rPr>
        <w:t>At the end of the calling session, the coordinator reviews the auto-generated Recalling tab for any “No Response” or “Call Back” entries and completes recalls (Section 9).</w:t>
      </w:r>
    </w:p>
    <w:p w14:paraId="56C31836" w14:textId="77777777" w:rsidR="008512D4" w:rsidRDefault="00000000">
      <w:pPr>
        <w:pStyle w:val="ListParagraph"/>
        <w:numPr>
          <w:ilvl w:val="0"/>
          <w:numId w:val="3"/>
        </w:numPr>
        <w:spacing w:after="100"/>
      </w:pPr>
      <w:r>
        <w:rPr>
          <w:rFonts w:ascii="Calibri" w:eastAsia="Calibri" w:hAnsi="Calibri" w:cs="Calibri"/>
          <w:color w:val="2A2A2A"/>
          <w:sz w:val="21"/>
          <w:szCs w:val="21"/>
        </w:rPr>
        <w:t>Coordinator clicks Submit once regular calling and recalling are both complete for the day.</w:t>
      </w:r>
    </w:p>
    <w:p w14:paraId="1584B2FA" w14:textId="77777777" w:rsidR="008512D4" w:rsidRPr="00A239FD" w:rsidRDefault="00000000">
      <w:pPr>
        <w:pStyle w:val="ListParagraph"/>
        <w:numPr>
          <w:ilvl w:val="0"/>
          <w:numId w:val="3"/>
        </w:numPr>
        <w:spacing w:after="100"/>
      </w:pPr>
      <w:r>
        <w:rPr>
          <w:rFonts w:ascii="Calibri" w:eastAsia="Calibri" w:hAnsi="Calibri" w:cs="Calibri"/>
          <w:color w:val="2A2A2A"/>
          <w:sz w:val="21"/>
          <w:szCs w:val="21"/>
        </w:rPr>
        <w:t>Any Invite Mail requests are followed up personally over WhatsApp with the HR (outside the dashboard) to collect the official email ID, after which JD receipt and further stages are updated in the tracker (Section 10).</w:t>
      </w:r>
    </w:p>
    <w:p w14:paraId="6E2F5F9C" w14:textId="77777777" w:rsidR="00A239FD" w:rsidRDefault="00A239FD" w:rsidP="00A239FD">
      <w:pPr>
        <w:spacing w:after="100"/>
      </w:pPr>
    </w:p>
    <w:p w14:paraId="00366022" w14:textId="77777777" w:rsidR="00A239FD" w:rsidRDefault="00A239FD" w:rsidP="00A239FD">
      <w:pPr>
        <w:spacing w:after="100"/>
      </w:pPr>
    </w:p>
    <w:p w14:paraId="1ED2E5C2" w14:textId="77777777" w:rsidR="008512D4" w:rsidRDefault="00000000">
      <w:pPr>
        <w:pStyle w:val="Heading1"/>
        <w:pBdr>
          <w:bottom w:val="single" w:sz="6" w:space="4" w:color="0F8B8D"/>
        </w:pBdr>
        <w:spacing w:before="400" w:after="200"/>
      </w:pPr>
      <w:r>
        <w:rPr>
          <w:rFonts w:ascii="Calibri" w:eastAsia="Calibri" w:hAnsi="Calibri" w:cs="Calibri"/>
          <w:b/>
          <w:bCs/>
          <w:color w:val="0B2545"/>
          <w:sz w:val="30"/>
          <w:szCs w:val="30"/>
        </w:rPr>
        <w:lastRenderedPageBreak/>
        <w:t>4. Data Sourcing — Company Contact Databases</w:t>
      </w:r>
    </w:p>
    <w:p w14:paraId="1BC4FB27" w14:textId="77777777" w:rsidR="008512D4" w:rsidRDefault="00000000">
      <w:pPr>
        <w:spacing w:after="140" w:line="276" w:lineRule="auto"/>
      </w:pPr>
      <w:r>
        <w:rPr>
          <w:rFonts w:ascii="Calibri" w:eastAsia="Calibri" w:hAnsi="Calibri" w:cs="Calibri"/>
          <w:color w:val="2A2A2A"/>
          <w:sz w:val="21"/>
          <w:szCs w:val="21"/>
        </w:rPr>
        <w:t>Coordinators currently draw contacts from two separate databases (an older database and a newer one). Both will eventually be unified into a single company-information master database.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50"/>
      </w:tblGrid>
      <w:tr w:rsidR="008512D4" w14:paraId="75C239CB" w14:textId="77777777">
        <w:tblPrEx>
          <w:tblCellMar>
            <w:top w:w="0" w:type="dxa"/>
            <w:bottom w:w="0" w:type="dxa"/>
          </w:tblCellMar>
        </w:tblPrEx>
        <w:trPr>
          <w:tblHeader/>
        </w:trPr>
        <w:tc>
          <w:tcPr>
            <w:tcW w:w="3800" w:type="dxa"/>
            <w:shd w:val="clear" w:color="auto" w:fill="0B2545"/>
            <w:tcMar>
              <w:top w:w="100" w:type="dxa"/>
              <w:left w:w="120" w:type="dxa"/>
              <w:bottom w:w="100" w:type="dxa"/>
              <w:right w:w="120" w:type="dxa"/>
            </w:tcMar>
            <w:vAlign w:val="center"/>
          </w:tcPr>
          <w:p w14:paraId="6EE3B911" w14:textId="77777777" w:rsidR="008512D4" w:rsidRDefault="00000000">
            <w:r>
              <w:rPr>
                <w:rFonts w:ascii="Calibri" w:eastAsia="Calibri" w:hAnsi="Calibri" w:cs="Calibri"/>
                <w:b/>
                <w:bCs/>
                <w:color w:val="FFFFFF"/>
                <w:sz w:val="19"/>
                <w:szCs w:val="19"/>
              </w:rPr>
              <w:t>Parameter</w:t>
            </w:r>
          </w:p>
        </w:tc>
        <w:tc>
          <w:tcPr>
            <w:tcW w:w="5550" w:type="dxa"/>
            <w:shd w:val="clear" w:color="auto" w:fill="0B2545"/>
            <w:tcMar>
              <w:top w:w="100" w:type="dxa"/>
              <w:left w:w="120" w:type="dxa"/>
              <w:bottom w:w="100" w:type="dxa"/>
              <w:right w:w="120" w:type="dxa"/>
            </w:tcMar>
            <w:vAlign w:val="center"/>
          </w:tcPr>
          <w:p w14:paraId="313FC055" w14:textId="77777777" w:rsidR="008512D4" w:rsidRDefault="00000000">
            <w:r>
              <w:rPr>
                <w:rFonts w:ascii="Calibri" w:eastAsia="Calibri" w:hAnsi="Calibri" w:cs="Calibri"/>
                <w:b/>
                <w:bCs/>
                <w:color w:val="FFFFFF"/>
                <w:sz w:val="19"/>
                <w:szCs w:val="19"/>
              </w:rPr>
              <w:t>Detail</w:t>
            </w:r>
          </w:p>
        </w:tc>
      </w:tr>
      <w:tr w:rsidR="008512D4" w14:paraId="174FBEEE" w14:textId="77777777">
        <w:tblPrEx>
          <w:tblCellMar>
            <w:top w:w="0" w:type="dxa"/>
            <w:bottom w:w="0" w:type="dxa"/>
          </w:tblCellMar>
        </w:tblPrEx>
        <w:tc>
          <w:tcPr>
            <w:tcW w:w="3800" w:type="dxa"/>
            <w:tcMar>
              <w:top w:w="90" w:type="dxa"/>
              <w:left w:w="120" w:type="dxa"/>
              <w:bottom w:w="90" w:type="dxa"/>
              <w:right w:w="120" w:type="dxa"/>
            </w:tcMar>
            <w:vAlign w:val="center"/>
          </w:tcPr>
          <w:p w14:paraId="37301470" w14:textId="77777777" w:rsidR="008512D4" w:rsidRDefault="00000000">
            <w:r>
              <w:rPr>
                <w:rFonts w:ascii="Calibri" w:eastAsia="Calibri" w:hAnsi="Calibri" w:cs="Calibri"/>
                <w:color w:val="2A2A2A"/>
                <w:sz w:val="19"/>
                <w:szCs w:val="19"/>
              </w:rPr>
              <w:t>Daily contact pull</w:t>
            </w:r>
          </w:p>
        </w:tc>
        <w:tc>
          <w:tcPr>
            <w:tcW w:w="5550" w:type="dxa"/>
            <w:tcMar>
              <w:top w:w="90" w:type="dxa"/>
              <w:left w:w="120" w:type="dxa"/>
              <w:bottom w:w="90" w:type="dxa"/>
              <w:right w:w="120" w:type="dxa"/>
            </w:tcMar>
            <w:vAlign w:val="center"/>
          </w:tcPr>
          <w:p w14:paraId="4A8CD18C" w14:textId="77777777" w:rsidR="008512D4" w:rsidRDefault="00000000">
            <w:r>
              <w:rPr>
                <w:rFonts w:ascii="Calibri" w:eastAsia="Calibri" w:hAnsi="Calibri" w:cs="Calibri"/>
                <w:color w:val="2A2A2A"/>
                <w:sz w:val="19"/>
                <w:szCs w:val="19"/>
              </w:rPr>
              <w:t>20 – 30 contacts per coordinator, per day</w:t>
            </w:r>
          </w:p>
        </w:tc>
      </w:tr>
      <w:tr w:rsidR="008512D4" w14:paraId="2A914498" w14:textId="77777777">
        <w:tblPrEx>
          <w:tblCellMar>
            <w:top w:w="0" w:type="dxa"/>
            <w:bottom w:w="0" w:type="dxa"/>
          </w:tblCellMar>
        </w:tblPrEx>
        <w:tc>
          <w:tcPr>
            <w:tcW w:w="3800" w:type="dxa"/>
            <w:shd w:val="clear" w:color="auto" w:fill="F2F4F6"/>
            <w:tcMar>
              <w:top w:w="90" w:type="dxa"/>
              <w:left w:w="120" w:type="dxa"/>
              <w:bottom w:w="90" w:type="dxa"/>
              <w:right w:w="120" w:type="dxa"/>
            </w:tcMar>
            <w:vAlign w:val="center"/>
          </w:tcPr>
          <w:p w14:paraId="695C667B" w14:textId="77777777" w:rsidR="008512D4" w:rsidRDefault="00000000">
            <w:r>
              <w:rPr>
                <w:rFonts w:ascii="Calibri" w:eastAsia="Calibri" w:hAnsi="Calibri" w:cs="Calibri"/>
                <w:color w:val="2A2A2A"/>
                <w:sz w:val="19"/>
                <w:szCs w:val="19"/>
              </w:rPr>
              <w:t>Maximum calls/day</w:t>
            </w:r>
          </w:p>
        </w:tc>
        <w:tc>
          <w:tcPr>
            <w:tcW w:w="5550" w:type="dxa"/>
            <w:shd w:val="clear" w:color="auto" w:fill="F2F4F6"/>
            <w:tcMar>
              <w:top w:w="90" w:type="dxa"/>
              <w:left w:w="120" w:type="dxa"/>
              <w:bottom w:w="90" w:type="dxa"/>
              <w:right w:w="120" w:type="dxa"/>
            </w:tcMar>
            <w:vAlign w:val="center"/>
          </w:tcPr>
          <w:p w14:paraId="18D47B77" w14:textId="77777777" w:rsidR="008512D4" w:rsidRDefault="00000000">
            <w:r>
              <w:rPr>
                <w:rFonts w:ascii="Calibri" w:eastAsia="Calibri" w:hAnsi="Calibri" w:cs="Calibri"/>
                <w:color w:val="2A2A2A"/>
                <w:sz w:val="19"/>
                <w:szCs w:val="19"/>
              </w:rPr>
              <w:t>Up to 70, if the coordinator has sufficient free time</w:t>
            </w:r>
          </w:p>
        </w:tc>
      </w:tr>
      <w:tr w:rsidR="008512D4" w14:paraId="3BFD9D03" w14:textId="77777777">
        <w:tblPrEx>
          <w:tblCellMar>
            <w:top w:w="0" w:type="dxa"/>
            <w:bottom w:w="0" w:type="dxa"/>
          </w:tblCellMar>
        </w:tblPrEx>
        <w:tc>
          <w:tcPr>
            <w:tcW w:w="3800" w:type="dxa"/>
            <w:tcMar>
              <w:top w:w="90" w:type="dxa"/>
              <w:left w:w="120" w:type="dxa"/>
              <w:bottom w:w="90" w:type="dxa"/>
              <w:right w:w="120" w:type="dxa"/>
            </w:tcMar>
            <w:vAlign w:val="center"/>
          </w:tcPr>
          <w:p w14:paraId="2201562F" w14:textId="77777777" w:rsidR="008512D4" w:rsidRDefault="00000000">
            <w:r>
              <w:rPr>
                <w:rFonts w:ascii="Calibri" w:eastAsia="Calibri" w:hAnsi="Calibri" w:cs="Calibri"/>
                <w:color w:val="2A2A2A"/>
                <w:sz w:val="19"/>
                <w:szCs w:val="19"/>
              </w:rPr>
              <w:t>Typical calls/day</w:t>
            </w:r>
          </w:p>
        </w:tc>
        <w:tc>
          <w:tcPr>
            <w:tcW w:w="5550" w:type="dxa"/>
            <w:tcMar>
              <w:top w:w="90" w:type="dxa"/>
              <w:left w:w="120" w:type="dxa"/>
              <w:bottom w:w="90" w:type="dxa"/>
              <w:right w:w="120" w:type="dxa"/>
            </w:tcMar>
            <w:vAlign w:val="center"/>
          </w:tcPr>
          <w:p w14:paraId="2854102F" w14:textId="77777777" w:rsidR="008512D4" w:rsidRDefault="00000000">
            <w:r>
              <w:rPr>
                <w:rFonts w:ascii="Calibri" w:eastAsia="Calibri" w:hAnsi="Calibri" w:cs="Calibri"/>
                <w:color w:val="2A2A2A"/>
                <w:sz w:val="19"/>
                <w:szCs w:val="19"/>
              </w:rPr>
              <w:t>30 – 50 contacts, under normal workload</w:t>
            </w:r>
          </w:p>
        </w:tc>
      </w:tr>
      <w:tr w:rsidR="008512D4" w14:paraId="303EA37D" w14:textId="77777777">
        <w:tblPrEx>
          <w:tblCellMar>
            <w:top w:w="0" w:type="dxa"/>
            <w:bottom w:w="0" w:type="dxa"/>
          </w:tblCellMar>
        </w:tblPrEx>
        <w:tc>
          <w:tcPr>
            <w:tcW w:w="3800" w:type="dxa"/>
            <w:shd w:val="clear" w:color="auto" w:fill="F2F4F6"/>
            <w:tcMar>
              <w:top w:w="90" w:type="dxa"/>
              <w:left w:w="120" w:type="dxa"/>
              <w:bottom w:w="90" w:type="dxa"/>
              <w:right w:w="120" w:type="dxa"/>
            </w:tcMar>
            <w:vAlign w:val="center"/>
          </w:tcPr>
          <w:p w14:paraId="0B7D4FF0" w14:textId="77777777" w:rsidR="008512D4" w:rsidRDefault="00000000">
            <w:r>
              <w:rPr>
                <w:rFonts w:ascii="Calibri" w:eastAsia="Calibri" w:hAnsi="Calibri" w:cs="Calibri"/>
                <w:color w:val="2A2A2A"/>
                <w:sz w:val="19"/>
                <w:szCs w:val="19"/>
              </w:rPr>
              <w:t>Source</w:t>
            </w:r>
          </w:p>
        </w:tc>
        <w:tc>
          <w:tcPr>
            <w:tcW w:w="5550" w:type="dxa"/>
            <w:shd w:val="clear" w:color="auto" w:fill="F2F4F6"/>
            <w:tcMar>
              <w:top w:w="90" w:type="dxa"/>
              <w:left w:w="120" w:type="dxa"/>
              <w:bottom w:w="90" w:type="dxa"/>
              <w:right w:w="120" w:type="dxa"/>
            </w:tcMar>
            <w:vAlign w:val="center"/>
          </w:tcPr>
          <w:p w14:paraId="6170677A" w14:textId="77777777" w:rsidR="008512D4" w:rsidRDefault="00000000">
            <w:r>
              <w:rPr>
                <w:rFonts w:ascii="Calibri" w:eastAsia="Calibri" w:hAnsi="Calibri" w:cs="Calibri"/>
                <w:color w:val="2A2A2A"/>
                <w:sz w:val="19"/>
                <w:szCs w:val="19"/>
              </w:rPr>
              <w:t>Old database + New database (to be merged into one company database in future)</w:t>
            </w:r>
          </w:p>
        </w:tc>
      </w:tr>
    </w:tbl>
    <w:p w14:paraId="6E12C906" w14:textId="77777777" w:rsidR="008512D4" w:rsidRDefault="00000000">
      <w:pPr>
        <w:pStyle w:val="Heading1"/>
        <w:pBdr>
          <w:bottom w:val="single" w:sz="6" w:space="4" w:color="0F8B8D"/>
        </w:pBdr>
        <w:spacing w:before="400" w:after="200"/>
      </w:pPr>
      <w:r>
        <w:rPr>
          <w:rFonts w:ascii="Calibri" w:eastAsia="Calibri" w:hAnsi="Calibri" w:cs="Calibri"/>
          <w:b/>
          <w:bCs/>
          <w:color w:val="0B2545"/>
          <w:sz w:val="30"/>
          <w:szCs w:val="30"/>
        </w:rPr>
        <w:t>5. Monthly Tracker Structure</w:t>
      </w:r>
    </w:p>
    <w:p w14:paraId="61B6EA7B" w14:textId="77777777" w:rsidR="008512D4" w:rsidRDefault="00000000">
      <w:pPr>
        <w:spacing w:after="140" w:line="276" w:lineRule="auto"/>
      </w:pPr>
      <w:r>
        <w:rPr>
          <w:rFonts w:ascii="Calibri" w:eastAsia="Calibri" w:hAnsi="Calibri" w:cs="Calibri"/>
          <w:color w:val="2A2A2A"/>
          <w:sz w:val="21"/>
          <w:szCs w:val="21"/>
        </w:rPr>
        <w:t>Each coordinator personally maintains a tracker file named by month (e.g., June Tracker, July Tracker). Within a tracker, every partner college has its own dedicated sheet.</w:t>
      </w:r>
    </w:p>
    <w:p w14:paraId="414E61E7" w14:textId="77777777" w:rsidR="008512D4" w:rsidRDefault="00000000">
      <w:pPr>
        <w:pStyle w:val="ListParagraph"/>
        <w:numPr>
          <w:ilvl w:val="0"/>
          <w:numId w:val="2"/>
        </w:numPr>
        <w:spacing w:after="80"/>
      </w:pPr>
      <w:r>
        <w:rPr>
          <w:rFonts w:ascii="Calibri" w:eastAsia="Calibri" w:hAnsi="Calibri" w:cs="Calibri"/>
          <w:color w:val="2A2A2A"/>
          <w:sz w:val="21"/>
          <w:szCs w:val="21"/>
        </w:rPr>
        <w:t>Total colleges currently being monitored: ~20</w:t>
      </w:r>
    </w:p>
    <w:p w14:paraId="770EA000" w14:textId="77777777" w:rsidR="008512D4" w:rsidRDefault="00000000">
      <w:pPr>
        <w:pStyle w:val="ListParagraph"/>
        <w:numPr>
          <w:ilvl w:val="0"/>
          <w:numId w:val="2"/>
        </w:numPr>
        <w:spacing w:after="80"/>
      </w:pPr>
      <w:r>
        <w:rPr>
          <w:rFonts w:ascii="Calibri" w:eastAsia="Calibri" w:hAnsi="Calibri" w:cs="Calibri"/>
          <w:color w:val="2A2A2A"/>
          <w:sz w:val="21"/>
          <w:szCs w:val="21"/>
        </w:rPr>
        <w:t>Actively engaged colleges at present: 15</w:t>
      </w:r>
    </w:p>
    <w:p w14:paraId="071D0BFA" w14:textId="77777777" w:rsidR="008512D4" w:rsidRDefault="00000000">
      <w:pPr>
        <w:pStyle w:val="ListParagraph"/>
        <w:numPr>
          <w:ilvl w:val="0"/>
          <w:numId w:val="2"/>
        </w:numPr>
        <w:spacing w:after="80"/>
      </w:pPr>
      <w:r>
        <w:rPr>
          <w:rFonts w:ascii="Calibri" w:eastAsia="Calibri" w:hAnsi="Calibri" w:cs="Calibri"/>
          <w:color w:val="2A2A2A"/>
          <w:sz w:val="21"/>
          <w:szCs w:val="21"/>
        </w:rPr>
        <w:t>Example: coordinator opens the “July Tracker” → selects the sheet named after their assigned college, e.g., Karpagam College of Engineering.</w:t>
      </w:r>
    </w:p>
    <w:p w14:paraId="00611F8F" w14:textId="77777777" w:rsidR="008512D4" w:rsidRDefault="00000000">
      <w:pPr>
        <w:spacing w:after="140" w:line="276" w:lineRule="auto"/>
      </w:pPr>
      <w:r>
        <w:rPr>
          <w:rFonts w:ascii="Calibri" w:eastAsia="Calibri" w:hAnsi="Calibri" w:cs="Calibri"/>
          <w:color w:val="2A2A2A"/>
          <w:sz w:val="21"/>
          <w:szCs w:val="21"/>
        </w:rPr>
        <w:t>This college count is flexible and can increase or decrease based on active placement drives and coordinator allocation.</w:t>
      </w:r>
    </w:p>
    <w:p w14:paraId="29046B18" w14:textId="77777777" w:rsidR="008512D4" w:rsidRDefault="00000000">
      <w:pPr>
        <w:pStyle w:val="Heading1"/>
        <w:pBdr>
          <w:bottom w:val="single" w:sz="6" w:space="4" w:color="0F8B8D"/>
        </w:pBdr>
        <w:spacing w:before="400" w:after="200"/>
      </w:pPr>
      <w:r>
        <w:rPr>
          <w:rFonts w:ascii="Calibri" w:eastAsia="Calibri" w:hAnsi="Calibri" w:cs="Calibri"/>
          <w:b/>
          <w:bCs/>
          <w:color w:val="0B2545"/>
          <w:sz w:val="30"/>
          <w:szCs w:val="30"/>
        </w:rPr>
        <w:t>6. Tracker Column Structure</w:t>
      </w:r>
    </w:p>
    <w:p w14:paraId="298D4FC3" w14:textId="77777777" w:rsidR="008512D4" w:rsidRDefault="00000000">
      <w:pPr>
        <w:spacing w:after="140" w:line="276" w:lineRule="auto"/>
      </w:pPr>
      <w:r>
        <w:rPr>
          <w:rFonts w:ascii="Calibri" w:eastAsia="Calibri" w:hAnsi="Calibri" w:cs="Calibri"/>
          <w:color w:val="2A2A2A"/>
          <w:sz w:val="21"/>
          <w:szCs w:val="21"/>
        </w:rPr>
        <w:t>Each college sheet follows a fixed column structure so that data stays consistent across coordinators and can be aggregated at the admin level.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350"/>
        <w:gridCol w:w="6500"/>
      </w:tblGrid>
      <w:tr w:rsidR="008512D4" w14:paraId="240C6385" w14:textId="77777777">
        <w:tblPrEx>
          <w:tblCellMar>
            <w:top w:w="0" w:type="dxa"/>
            <w:bottom w:w="0" w:type="dxa"/>
          </w:tblCellMar>
        </w:tblPrEx>
        <w:trPr>
          <w:tblHeader/>
        </w:trPr>
        <w:tc>
          <w:tcPr>
            <w:tcW w:w="500" w:type="dxa"/>
            <w:shd w:val="clear" w:color="auto" w:fill="0B2545"/>
            <w:tcMar>
              <w:top w:w="100" w:type="dxa"/>
              <w:left w:w="120" w:type="dxa"/>
              <w:bottom w:w="100" w:type="dxa"/>
              <w:right w:w="120" w:type="dxa"/>
            </w:tcMar>
            <w:vAlign w:val="center"/>
          </w:tcPr>
          <w:p w14:paraId="2D39BE1D" w14:textId="77777777" w:rsidR="008512D4" w:rsidRDefault="00000000">
            <w:r>
              <w:rPr>
                <w:rFonts w:ascii="Calibri" w:eastAsia="Calibri" w:hAnsi="Calibri" w:cs="Calibri"/>
                <w:b/>
                <w:bCs/>
                <w:color w:val="FFFFFF"/>
                <w:sz w:val="19"/>
                <w:szCs w:val="19"/>
              </w:rPr>
              <w:t>#</w:t>
            </w:r>
          </w:p>
        </w:tc>
        <w:tc>
          <w:tcPr>
            <w:tcW w:w="2350" w:type="dxa"/>
            <w:shd w:val="clear" w:color="auto" w:fill="0B2545"/>
            <w:tcMar>
              <w:top w:w="100" w:type="dxa"/>
              <w:left w:w="120" w:type="dxa"/>
              <w:bottom w:w="100" w:type="dxa"/>
              <w:right w:w="120" w:type="dxa"/>
            </w:tcMar>
            <w:vAlign w:val="center"/>
          </w:tcPr>
          <w:p w14:paraId="1B3F22F2" w14:textId="77777777" w:rsidR="008512D4" w:rsidRDefault="00000000">
            <w:r>
              <w:rPr>
                <w:rFonts w:ascii="Calibri" w:eastAsia="Calibri" w:hAnsi="Calibri" w:cs="Calibri"/>
                <w:b/>
                <w:bCs/>
                <w:color w:val="FFFFFF"/>
                <w:sz w:val="19"/>
                <w:szCs w:val="19"/>
              </w:rPr>
              <w:t>Column</w:t>
            </w:r>
          </w:p>
        </w:tc>
        <w:tc>
          <w:tcPr>
            <w:tcW w:w="6500" w:type="dxa"/>
            <w:shd w:val="clear" w:color="auto" w:fill="0B2545"/>
            <w:tcMar>
              <w:top w:w="100" w:type="dxa"/>
              <w:left w:w="120" w:type="dxa"/>
              <w:bottom w:w="100" w:type="dxa"/>
              <w:right w:w="120" w:type="dxa"/>
            </w:tcMar>
            <w:vAlign w:val="center"/>
          </w:tcPr>
          <w:p w14:paraId="602C7188" w14:textId="77777777" w:rsidR="008512D4" w:rsidRDefault="00000000">
            <w:r>
              <w:rPr>
                <w:rFonts w:ascii="Calibri" w:eastAsia="Calibri" w:hAnsi="Calibri" w:cs="Calibri"/>
                <w:b/>
                <w:bCs/>
                <w:color w:val="FFFFFF"/>
                <w:sz w:val="19"/>
                <w:szCs w:val="19"/>
              </w:rPr>
              <w:t>Notes</w:t>
            </w:r>
          </w:p>
        </w:tc>
      </w:tr>
      <w:tr w:rsidR="008512D4" w14:paraId="7B7EDD71" w14:textId="77777777">
        <w:tblPrEx>
          <w:tblCellMar>
            <w:top w:w="0" w:type="dxa"/>
            <w:bottom w:w="0" w:type="dxa"/>
          </w:tblCellMar>
        </w:tblPrEx>
        <w:tc>
          <w:tcPr>
            <w:tcW w:w="500" w:type="dxa"/>
            <w:tcMar>
              <w:top w:w="90" w:type="dxa"/>
              <w:left w:w="120" w:type="dxa"/>
              <w:bottom w:w="90" w:type="dxa"/>
              <w:right w:w="120" w:type="dxa"/>
            </w:tcMar>
            <w:vAlign w:val="center"/>
          </w:tcPr>
          <w:p w14:paraId="0A52BB7D" w14:textId="77777777" w:rsidR="008512D4" w:rsidRDefault="00000000">
            <w:r>
              <w:rPr>
                <w:rFonts w:ascii="Calibri" w:eastAsia="Calibri" w:hAnsi="Calibri" w:cs="Calibri"/>
                <w:color w:val="2A2A2A"/>
                <w:sz w:val="19"/>
                <w:szCs w:val="19"/>
              </w:rPr>
              <w:t>1</w:t>
            </w:r>
          </w:p>
        </w:tc>
        <w:tc>
          <w:tcPr>
            <w:tcW w:w="2350" w:type="dxa"/>
            <w:tcMar>
              <w:top w:w="90" w:type="dxa"/>
              <w:left w:w="120" w:type="dxa"/>
              <w:bottom w:w="90" w:type="dxa"/>
              <w:right w:w="120" w:type="dxa"/>
            </w:tcMar>
            <w:vAlign w:val="center"/>
          </w:tcPr>
          <w:p w14:paraId="22EF598B" w14:textId="77777777" w:rsidR="008512D4" w:rsidRDefault="00000000">
            <w:r>
              <w:rPr>
                <w:rFonts w:ascii="Calibri" w:eastAsia="Calibri" w:hAnsi="Calibri" w:cs="Calibri"/>
                <w:color w:val="2A2A2A"/>
                <w:sz w:val="19"/>
                <w:szCs w:val="19"/>
              </w:rPr>
              <w:t>Serial No.</w:t>
            </w:r>
          </w:p>
        </w:tc>
        <w:tc>
          <w:tcPr>
            <w:tcW w:w="6500" w:type="dxa"/>
            <w:tcMar>
              <w:top w:w="90" w:type="dxa"/>
              <w:left w:w="120" w:type="dxa"/>
              <w:bottom w:w="90" w:type="dxa"/>
              <w:right w:w="120" w:type="dxa"/>
            </w:tcMar>
            <w:vAlign w:val="center"/>
          </w:tcPr>
          <w:p w14:paraId="534AE6A3" w14:textId="77777777" w:rsidR="008512D4" w:rsidRDefault="00000000">
            <w:r>
              <w:rPr>
                <w:rFonts w:ascii="Calibri" w:eastAsia="Calibri" w:hAnsi="Calibri" w:cs="Calibri"/>
                <w:color w:val="2A2A2A"/>
                <w:sz w:val="19"/>
                <w:szCs w:val="19"/>
              </w:rPr>
              <w:t>Sequential per call, resets per sheet/day as needed</w:t>
            </w:r>
          </w:p>
        </w:tc>
      </w:tr>
      <w:tr w:rsidR="008512D4" w14:paraId="3643EE3D" w14:textId="77777777">
        <w:tblPrEx>
          <w:tblCellMar>
            <w:top w:w="0" w:type="dxa"/>
            <w:bottom w:w="0" w:type="dxa"/>
          </w:tblCellMar>
        </w:tblPrEx>
        <w:tc>
          <w:tcPr>
            <w:tcW w:w="500" w:type="dxa"/>
            <w:shd w:val="clear" w:color="auto" w:fill="F2F4F6"/>
            <w:tcMar>
              <w:top w:w="90" w:type="dxa"/>
              <w:left w:w="120" w:type="dxa"/>
              <w:bottom w:w="90" w:type="dxa"/>
              <w:right w:w="120" w:type="dxa"/>
            </w:tcMar>
            <w:vAlign w:val="center"/>
          </w:tcPr>
          <w:p w14:paraId="4D023D46" w14:textId="77777777" w:rsidR="008512D4" w:rsidRDefault="00000000">
            <w:r>
              <w:rPr>
                <w:rFonts w:ascii="Calibri" w:eastAsia="Calibri" w:hAnsi="Calibri" w:cs="Calibri"/>
                <w:color w:val="2A2A2A"/>
                <w:sz w:val="19"/>
                <w:szCs w:val="19"/>
              </w:rPr>
              <w:t>2</w:t>
            </w:r>
          </w:p>
        </w:tc>
        <w:tc>
          <w:tcPr>
            <w:tcW w:w="2350" w:type="dxa"/>
            <w:shd w:val="clear" w:color="auto" w:fill="F2F4F6"/>
            <w:tcMar>
              <w:top w:w="90" w:type="dxa"/>
              <w:left w:w="120" w:type="dxa"/>
              <w:bottom w:w="90" w:type="dxa"/>
              <w:right w:w="120" w:type="dxa"/>
            </w:tcMar>
            <w:vAlign w:val="center"/>
          </w:tcPr>
          <w:p w14:paraId="69F57EC5" w14:textId="77777777" w:rsidR="008512D4" w:rsidRDefault="00000000">
            <w:r>
              <w:rPr>
                <w:rFonts w:ascii="Calibri" w:eastAsia="Calibri" w:hAnsi="Calibri" w:cs="Calibri"/>
                <w:color w:val="2A2A2A"/>
                <w:sz w:val="19"/>
                <w:szCs w:val="19"/>
              </w:rPr>
              <w:t>Date</w:t>
            </w:r>
          </w:p>
        </w:tc>
        <w:tc>
          <w:tcPr>
            <w:tcW w:w="6500" w:type="dxa"/>
            <w:shd w:val="clear" w:color="auto" w:fill="F2F4F6"/>
            <w:tcMar>
              <w:top w:w="90" w:type="dxa"/>
              <w:left w:w="120" w:type="dxa"/>
              <w:bottom w:w="90" w:type="dxa"/>
              <w:right w:w="120" w:type="dxa"/>
            </w:tcMar>
            <w:vAlign w:val="center"/>
          </w:tcPr>
          <w:p w14:paraId="0A0D2B54" w14:textId="77777777" w:rsidR="008512D4" w:rsidRDefault="00000000">
            <w:r>
              <w:rPr>
                <w:rFonts w:ascii="Calibri" w:eastAsia="Calibri" w:hAnsi="Calibri" w:cs="Calibri"/>
                <w:color w:val="2A2A2A"/>
                <w:sz w:val="19"/>
                <w:szCs w:val="19"/>
              </w:rPr>
              <w:t>Date of the call</w:t>
            </w:r>
          </w:p>
        </w:tc>
      </w:tr>
      <w:tr w:rsidR="008512D4" w14:paraId="7F3E9BE4" w14:textId="77777777">
        <w:tblPrEx>
          <w:tblCellMar>
            <w:top w:w="0" w:type="dxa"/>
            <w:bottom w:w="0" w:type="dxa"/>
          </w:tblCellMar>
        </w:tblPrEx>
        <w:tc>
          <w:tcPr>
            <w:tcW w:w="500" w:type="dxa"/>
            <w:tcMar>
              <w:top w:w="90" w:type="dxa"/>
              <w:left w:w="120" w:type="dxa"/>
              <w:bottom w:w="90" w:type="dxa"/>
              <w:right w:w="120" w:type="dxa"/>
            </w:tcMar>
            <w:vAlign w:val="center"/>
          </w:tcPr>
          <w:p w14:paraId="671760E4" w14:textId="77777777" w:rsidR="008512D4" w:rsidRDefault="00000000">
            <w:r>
              <w:rPr>
                <w:rFonts w:ascii="Calibri" w:eastAsia="Calibri" w:hAnsi="Calibri" w:cs="Calibri"/>
                <w:color w:val="2A2A2A"/>
                <w:sz w:val="19"/>
                <w:szCs w:val="19"/>
              </w:rPr>
              <w:t>3</w:t>
            </w:r>
          </w:p>
        </w:tc>
        <w:tc>
          <w:tcPr>
            <w:tcW w:w="2350" w:type="dxa"/>
            <w:tcMar>
              <w:top w:w="90" w:type="dxa"/>
              <w:left w:w="120" w:type="dxa"/>
              <w:bottom w:w="90" w:type="dxa"/>
              <w:right w:w="120" w:type="dxa"/>
            </w:tcMar>
            <w:vAlign w:val="center"/>
          </w:tcPr>
          <w:p w14:paraId="06ECF6A7" w14:textId="77777777" w:rsidR="008512D4" w:rsidRDefault="00000000">
            <w:r>
              <w:rPr>
                <w:rFonts w:ascii="Calibri" w:eastAsia="Calibri" w:hAnsi="Calibri" w:cs="Calibri"/>
                <w:color w:val="2A2A2A"/>
                <w:sz w:val="19"/>
                <w:szCs w:val="19"/>
              </w:rPr>
              <w:t>Start Timestamp</w:t>
            </w:r>
          </w:p>
        </w:tc>
        <w:tc>
          <w:tcPr>
            <w:tcW w:w="6500" w:type="dxa"/>
            <w:tcMar>
              <w:top w:w="90" w:type="dxa"/>
              <w:left w:w="120" w:type="dxa"/>
              <w:bottom w:w="90" w:type="dxa"/>
              <w:right w:w="120" w:type="dxa"/>
            </w:tcMar>
            <w:vAlign w:val="center"/>
          </w:tcPr>
          <w:p w14:paraId="4BBF26C1" w14:textId="77777777" w:rsidR="008512D4" w:rsidRDefault="00000000">
            <w:r>
              <w:rPr>
                <w:rFonts w:ascii="Calibri" w:eastAsia="Calibri" w:hAnsi="Calibri" w:cs="Calibri"/>
                <w:color w:val="2A2A2A"/>
                <w:sz w:val="19"/>
                <w:szCs w:val="19"/>
              </w:rPr>
              <w:t>Manually entered when the coordinator begins the call (e.g., 10:30 AM)</w:t>
            </w:r>
          </w:p>
        </w:tc>
      </w:tr>
      <w:tr w:rsidR="008512D4" w14:paraId="470B7204" w14:textId="77777777">
        <w:tblPrEx>
          <w:tblCellMar>
            <w:top w:w="0" w:type="dxa"/>
            <w:bottom w:w="0" w:type="dxa"/>
          </w:tblCellMar>
        </w:tblPrEx>
        <w:tc>
          <w:tcPr>
            <w:tcW w:w="500" w:type="dxa"/>
            <w:shd w:val="clear" w:color="auto" w:fill="F2F4F6"/>
            <w:tcMar>
              <w:top w:w="90" w:type="dxa"/>
              <w:left w:w="120" w:type="dxa"/>
              <w:bottom w:w="90" w:type="dxa"/>
              <w:right w:w="120" w:type="dxa"/>
            </w:tcMar>
            <w:vAlign w:val="center"/>
          </w:tcPr>
          <w:p w14:paraId="1FEF7B9B" w14:textId="77777777" w:rsidR="008512D4" w:rsidRDefault="00000000">
            <w:r>
              <w:rPr>
                <w:rFonts w:ascii="Calibri" w:eastAsia="Calibri" w:hAnsi="Calibri" w:cs="Calibri"/>
                <w:color w:val="2A2A2A"/>
                <w:sz w:val="19"/>
                <w:szCs w:val="19"/>
              </w:rPr>
              <w:t>4</w:t>
            </w:r>
          </w:p>
        </w:tc>
        <w:tc>
          <w:tcPr>
            <w:tcW w:w="2350" w:type="dxa"/>
            <w:shd w:val="clear" w:color="auto" w:fill="F2F4F6"/>
            <w:tcMar>
              <w:top w:w="90" w:type="dxa"/>
              <w:left w:w="120" w:type="dxa"/>
              <w:bottom w:w="90" w:type="dxa"/>
              <w:right w:w="120" w:type="dxa"/>
            </w:tcMar>
            <w:vAlign w:val="center"/>
          </w:tcPr>
          <w:p w14:paraId="4165B3DD" w14:textId="77777777" w:rsidR="008512D4" w:rsidRDefault="00000000">
            <w:r>
              <w:rPr>
                <w:rFonts w:ascii="Calibri" w:eastAsia="Calibri" w:hAnsi="Calibri" w:cs="Calibri"/>
                <w:color w:val="2A2A2A"/>
                <w:sz w:val="19"/>
                <w:szCs w:val="19"/>
              </w:rPr>
              <w:t>Company Name</w:t>
            </w:r>
          </w:p>
        </w:tc>
        <w:tc>
          <w:tcPr>
            <w:tcW w:w="6500" w:type="dxa"/>
            <w:shd w:val="clear" w:color="auto" w:fill="F2F4F6"/>
            <w:tcMar>
              <w:top w:w="90" w:type="dxa"/>
              <w:left w:w="120" w:type="dxa"/>
              <w:bottom w:w="90" w:type="dxa"/>
              <w:right w:w="120" w:type="dxa"/>
            </w:tcMar>
            <w:vAlign w:val="center"/>
          </w:tcPr>
          <w:p w14:paraId="75B1F4DB" w14:textId="77777777" w:rsidR="008512D4" w:rsidRDefault="00000000">
            <w:r>
              <w:rPr>
                <w:rFonts w:ascii="Calibri" w:eastAsia="Calibri" w:hAnsi="Calibri" w:cs="Calibri"/>
                <w:color w:val="2A2A2A"/>
                <w:sz w:val="19"/>
                <w:szCs w:val="19"/>
              </w:rPr>
              <w:t>Pre-populated from the database; not editable during recall</w:t>
            </w:r>
          </w:p>
        </w:tc>
      </w:tr>
      <w:tr w:rsidR="008512D4" w14:paraId="56D327A6" w14:textId="77777777">
        <w:tblPrEx>
          <w:tblCellMar>
            <w:top w:w="0" w:type="dxa"/>
            <w:bottom w:w="0" w:type="dxa"/>
          </w:tblCellMar>
        </w:tblPrEx>
        <w:tc>
          <w:tcPr>
            <w:tcW w:w="500" w:type="dxa"/>
            <w:tcMar>
              <w:top w:w="90" w:type="dxa"/>
              <w:left w:w="120" w:type="dxa"/>
              <w:bottom w:w="90" w:type="dxa"/>
              <w:right w:w="120" w:type="dxa"/>
            </w:tcMar>
            <w:vAlign w:val="center"/>
          </w:tcPr>
          <w:p w14:paraId="1D21D20E" w14:textId="77777777" w:rsidR="008512D4" w:rsidRDefault="00000000">
            <w:r>
              <w:rPr>
                <w:rFonts w:ascii="Calibri" w:eastAsia="Calibri" w:hAnsi="Calibri" w:cs="Calibri"/>
                <w:color w:val="2A2A2A"/>
                <w:sz w:val="19"/>
                <w:szCs w:val="19"/>
              </w:rPr>
              <w:t>5</w:t>
            </w:r>
          </w:p>
        </w:tc>
        <w:tc>
          <w:tcPr>
            <w:tcW w:w="2350" w:type="dxa"/>
            <w:tcMar>
              <w:top w:w="90" w:type="dxa"/>
              <w:left w:w="120" w:type="dxa"/>
              <w:bottom w:w="90" w:type="dxa"/>
              <w:right w:w="120" w:type="dxa"/>
            </w:tcMar>
            <w:vAlign w:val="center"/>
          </w:tcPr>
          <w:p w14:paraId="35842B51" w14:textId="77777777" w:rsidR="008512D4" w:rsidRDefault="00000000">
            <w:r>
              <w:rPr>
                <w:rFonts w:ascii="Calibri" w:eastAsia="Calibri" w:hAnsi="Calibri" w:cs="Calibri"/>
                <w:color w:val="2A2A2A"/>
                <w:sz w:val="19"/>
                <w:szCs w:val="19"/>
              </w:rPr>
              <w:t>Contact Number</w:t>
            </w:r>
          </w:p>
        </w:tc>
        <w:tc>
          <w:tcPr>
            <w:tcW w:w="6500" w:type="dxa"/>
            <w:tcMar>
              <w:top w:w="90" w:type="dxa"/>
              <w:left w:w="120" w:type="dxa"/>
              <w:bottom w:w="90" w:type="dxa"/>
              <w:right w:w="120" w:type="dxa"/>
            </w:tcMar>
            <w:vAlign w:val="center"/>
          </w:tcPr>
          <w:p w14:paraId="2A7EA02A" w14:textId="77777777" w:rsidR="008512D4" w:rsidRDefault="00000000">
            <w:r>
              <w:rPr>
                <w:rFonts w:ascii="Calibri" w:eastAsia="Calibri" w:hAnsi="Calibri" w:cs="Calibri"/>
                <w:color w:val="2A2A2A"/>
                <w:sz w:val="19"/>
                <w:szCs w:val="19"/>
              </w:rPr>
              <w:t>HR / company contact number</w:t>
            </w:r>
          </w:p>
        </w:tc>
      </w:tr>
      <w:tr w:rsidR="008512D4" w14:paraId="5E522717" w14:textId="77777777">
        <w:tblPrEx>
          <w:tblCellMar>
            <w:top w:w="0" w:type="dxa"/>
            <w:bottom w:w="0" w:type="dxa"/>
          </w:tblCellMar>
        </w:tblPrEx>
        <w:tc>
          <w:tcPr>
            <w:tcW w:w="500" w:type="dxa"/>
            <w:shd w:val="clear" w:color="auto" w:fill="F2F4F6"/>
            <w:tcMar>
              <w:top w:w="90" w:type="dxa"/>
              <w:left w:w="120" w:type="dxa"/>
              <w:bottom w:w="90" w:type="dxa"/>
              <w:right w:w="120" w:type="dxa"/>
            </w:tcMar>
            <w:vAlign w:val="center"/>
          </w:tcPr>
          <w:p w14:paraId="7DA4F493" w14:textId="77777777" w:rsidR="008512D4" w:rsidRDefault="00000000">
            <w:r>
              <w:rPr>
                <w:rFonts w:ascii="Calibri" w:eastAsia="Calibri" w:hAnsi="Calibri" w:cs="Calibri"/>
                <w:color w:val="2A2A2A"/>
                <w:sz w:val="19"/>
                <w:szCs w:val="19"/>
              </w:rPr>
              <w:t>6</w:t>
            </w:r>
          </w:p>
        </w:tc>
        <w:tc>
          <w:tcPr>
            <w:tcW w:w="2350" w:type="dxa"/>
            <w:shd w:val="clear" w:color="auto" w:fill="F2F4F6"/>
            <w:tcMar>
              <w:top w:w="90" w:type="dxa"/>
              <w:left w:w="120" w:type="dxa"/>
              <w:bottom w:w="90" w:type="dxa"/>
              <w:right w:w="120" w:type="dxa"/>
            </w:tcMar>
            <w:vAlign w:val="center"/>
          </w:tcPr>
          <w:p w14:paraId="3C47B379" w14:textId="77777777" w:rsidR="008512D4" w:rsidRDefault="00000000">
            <w:r>
              <w:rPr>
                <w:rFonts w:ascii="Calibri" w:eastAsia="Calibri" w:hAnsi="Calibri" w:cs="Calibri"/>
                <w:color w:val="2A2A2A"/>
                <w:sz w:val="19"/>
                <w:szCs w:val="19"/>
              </w:rPr>
              <w:t>HR Name</w:t>
            </w:r>
          </w:p>
        </w:tc>
        <w:tc>
          <w:tcPr>
            <w:tcW w:w="6500" w:type="dxa"/>
            <w:shd w:val="clear" w:color="auto" w:fill="F2F4F6"/>
            <w:tcMar>
              <w:top w:w="90" w:type="dxa"/>
              <w:left w:w="120" w:type="dxa"/>
              <w:bottom w:w="90" w:type="dxa"/>
              <w:right w:w="120" w:type="dxa"/>
            </w:tcMar>
            <w:vAlign w:val="center"/>
          </w:tcPr>
          <w:p w14:paraId="25BCFD67" w14:textId="77777777" w:rsidR="008512D4" w:rsidRDefault="00000000">
            <w:r>
              <w:rPr>
                <w:rFonts w:ascii="Calibri" w:eastAsia="Calibri" w:hAnsi="Calibri" w:cs="Calibri"/>
                <w:color w:val="2A2A2A"/>
                <w:sz w:val="19"/>
                <w:szCs w:val="19"/>
              </w:rPr>
              <w:t>Name of the HR contacted</w:t>
            </w:r>
          </w:p>
        </w:tc>
      </w:tr>
      <w:tr w:rsidR="008512D4" w14:paraId="714A8A99" w14:textId="77777777">
        <w:tblPrEx>
          <w:tblCellMar>
            <w:top w:w="0" w:type="dxa"/>
            <w:bottom w:w="0" w:type="dxa"/>
          </w:tblCellMar>
        </w:tblPrEx>
        <w:tc>
          <w:tcPr>
            <w:tcW w:w="500" w:type="dxa"/>
            <w:tcMar>
              <w:top w:w="90" w:type="dxa"/>
              <w:left w:w="120" w:type="dxa"/>
              <w:bottom w:w="90" w:type="dxa"/>
              <w:right w:w="120" w:type="dxa"/>
            </w:tcMar>
            <w:vAlign w:val="center"/>
          </w:tcPr>
          <w:p w14:paraId="10B292EC" w14:textId="77777777" w:rsidR="008512D4" w:rsidRDefault="00000000">
            <w:r>
              <w:rPr>
                <w:rFonts w:ascii="Calibri" w:eastAsia="Calibri" w:hAnsi="Calibri" w:cs="Calibri"/>
                <w:color w:val="2A2A2A"/>
                <w:sz w:val="19"/>
                <w:szCs w:val="19"/>
              </w:rPr>
              <w:t>7</w:t>
            </w:r>
          </w:p>
        </w:tc>
        <w:tc>
          <w:tcPr>
            <w:tcW w:w="2350" w:type="dxa"/>
            <w:tcMar>
              <w:top w:w="90" w:type="dxa"/>
              <w:left w:w="120" w:type="dxa"/>
              <w:bottom w:w="90" w:type="dxa"/>
              <w:right w:w="120" w:type="dxa"/>
            </w:tcMar>
            <w:vAlign w:val="center"/>
          </w:tcPr>
          <w:p w14:paraId="2DBB1AFD" w14:textId="77777777" w:rsidR="008512D4" w:rsidRDefault="00000000">
            <w:r>
              <w:rPr>
                <w:rFonts w:ascii="Calibri" w:eastAsia="Calibri" w:hAnsi="Calibri" w:cs="Calibri"/>
                <w:color w:val="2A2A2A"/>
                <w:sz w:val="19"/>
                <w:szCs w:val="19"/>
              </w:rPr>
              <w:t>Response 1</w:t>
            </w:r>
          </w:p>
        </w:tc>
        <w:tc>
          <w:tcPr>
            <w:tcW w:w="6500" w:type="dxa"/>
            <w:tcMar>
              <w:top w:w="90" w:type="dxa"/>
              <w:left w:w="120" w:type="dxa"/>
              <w:bottom w:w="90" w:type="dxa"/>
              <w:right w:w="120" w:type="dxa"/>
            </w:tcMar>
            <w:vAlign w:val="center"/>
          </w:tcPr>
          <w:p w14:paraId="7E0718AC" w14:textId="77777777" w:rsidR="008512D4" w:rsidRDefault="00000000">
            <w:r>
              <w:rPr>
                <w:rFonts w:ascii="Calibri" w:eastAsia="Calibri" w:hAnsi="Calibri" w:cs="Calibri"/>
                <w:color w:val="2A2A2A"/>
                <w:sz w:val="19"/>
                <w:szCs w:val="19"/>
              </w:rPr>
              <w:t>Primary outcome of the call (see Section 7)</w:t>
            </w:r>
          </w:p>
        </w:tc>
      </w:tr>
      <w:tr w:rsidR="008512D4" w14:paraId="57E35A5A" w14:textId="77777777">
        <w:tblPrEx>
          <w:tblCellMar>
            <w:top w:w="0" w:type="dxa"/>
            <w:bottom w:w="0" w:type="dxa"/>
          </w:tblCellMar>
        </w:tblPrEx>
        <w:tc>
          <w:tcPr>
            <w:tcW w:w="500" w:type="dxa"/>
            <w:shd w:val="clear" w:color="auto" w:fill="F2F4F6"/>
            <w:tcMar>
              <w:top w:w="90" w:type="dxa"/>
              <w:left w:w="120" w:type="dxa"/>
              <w:bottom w:w="90" w:type="dxa"/>
              <w:right w:w="120" w:type="dxa"/>
            </w:tcMar>
            <w:vAlign w:val="center"/>
          </w:tcPr>
          <w:p w14:paraId="53B40332" w14:textId="77777777" w:rsidR="008512D4" w:rsidRDefault="00000000">
            <w:r>
              <w:rPr>
                <w:rFonts w:ascii="Calibri" w:eastAsia="Calibri" w:hAnsi="Calibri" w:cs="Calibri"/>
                <w:color w:val="2A2A2A"/>
                <w:sz w:val="19"/>
                <w:szCs w:val="19"/>
              </w:rPr>
              <w:t>8</w:t>
            </w:r>
          </w:p>
        </w:tc>
        <w:tc>
          <w:tcPr>
            <w:tcW w:w="2350" w:type="dxa"/>
            <w:shd w:val="clear" w:color="auto" w:fill="F2F4F6"/>
            <w:tcMar>
              <w:top w:w="90" w:type="dxa"/>
              <w:left w:w="120" w:type="dxa"/>
              <w:bottom w:w="90" w:type="dxa"/>
              <w:right w:w="120" w:type="dxa"/>
            </w:tcMar>
            <w:vAlign w:val="center"/>
          </w:tcPr>
          <w:p w14:paraId="3BEB797E" w14:textId="77777777" w:rsidR="008512D4" w:rsidRDefault="00000000">
            <w:r>
              <w:rPr>
                <w:rFonts w:ascii="Calibri" w:eastAsia="Calibri" w:hAnsi="Calibri" w:cs="Calibri"/>
                <w:color w:val="2A2A2A"/>
                <w:sz w:val="19"/>
                <w:szCs w:val="19"/>
              </w:rPr>
              <w:t>Response 2</w:t>
            </w:r>
          </w:p>
        </w:tc>
        <w:tc>
          <w:tcPr>
            <w:tcW w:w="6500" w:type="dxa"/>
            <w:shd w:val="clear" w:color="auto" w:fill="F2F4F6"/>
            <w:tcMar>
              <w:top w:w="90" w:type="dxa"/>
              <w:left w:w="120" w:type="dxa"/>
              <w:bottom w:w="90" w:type="dxa"/>
              <w:right w:w="120" w:type="dxa"/>
            </w:tcMar>
            <w:vAlign w:val="center"/>
          </w:tcPr>
          <w:p w14:paraId="53A0B8EE" w14:textId="77777777" w:rsidR="008512D4" w:rsidRDefault="00000000">
            <w:r>
              <w:rPr>
                <w:rFonts w:ascii="Calibri" w:eastAsia="Calibri" w:hAnsi="Calibri" w:cs="Calibri"/>
                <w:color w:val="2A2A2A"/>
                <w:sz w:val="19"/>
                <w:szCs w:val="19"/>
              </w:rPr>
              <w:t>Detailed pipeline stage (see Section 7)</w:t>
            </w:r>
          </w:p>
        </w:tc>
      </w:tr>
      <w:tr w:rsidR="008512D4" w14:paraId="16DFC4F8" w14:textId="77777777">
        <w:tblPrEx>
          <w:tblCellMar>
            <w:top w:w="0" w:type="dxa"/>
            <w:bottom w:w="0" w:type="dxa"/>
          </w:tblCellMar>
        </w:tblPrEx>
        <w:tc>
          <w:tcPr>
            <w:tcW w:w="500" w:type="dxa"/>
            <w:tcMar>
              <w:top w:w="90" w:type="dxa"/>
              <w:left w:w="120" w:type="dxa"/>
              <w:bottom w:w="90" w:type="dxa"/>
              <w:right w:w="120" w:type="dxa"/>
            </w:tcMar>
            <w:vAlign w:val="center"/>
          </w:tcPr>
          <w:p w14:paraId="480E0B02" w14:textId="77777777" w:rsidR="008512D4" w:rsidRDefault="00000000">
            <w:r>
              <w:rPr>
                <w:rFonts w:ascii="Calibri" w:eastAsia="Calibri" w:hAnsi="Calibri" w:cs="Calibri"/>
                <w:color w:val="2A2A2A"/>
                <w:sz w:val="19"/>
                <w:szCs w:val="19"/>
              </w:rPr>
              <w:t>9</w:t>
            </w:r>
          </w:p>
        </w:tc>
        <w:tc>
          <w:tcPr>
            <w:tcW w:w="2350" w:type="dxa"/>
            <w:tcMar>
              <w:top w:w="90" w:type="dxa"/>
              <w:left w:w="120" w:type="dxa"/>
              <w:bottom w:w="90" w:type="dxa"/>
              <w:right w:w="120" w:type="dxa"/>
            </w:tcMar>
            <w:vAlign w:val="center"/>
          </w:tcPr>
          <w:p w14:paraId="5DC91D2C" w14:textId="77777777" w:rsidR="008512D4" w:rsidRDefault="00000000">
            <w:r>
              <w:rPr>
                <w:rFonts w:ascii="Calibri" w:eastAsia="Calibri" w:hAnsi="Calibri" w:cs="Calibri"/>
                <w:color w:val="2A2A2A"/>
                <w:sz w:val="19"/>
                <w:szCs w:val="19"/>
              </w:rPr>
              <w:t>Comments</w:t>
            </w:r>
          </w:p>
        </w:tc>
        <w:tc>
          <w:tcPr>
            <w:tcW w:w="6500" w:type="dxa"/>
            <w:tcMar>
              <w:top w:w="90" w:type="dxa"/>
              <w:left w:w="120" w:type="dxa"/>
              <w:bottom w:w="90" w:type="dxa"/>
              <w:right w:w="120" w:type="dxa"/>
            </w:tcMar>
            <w:vAlign w:val="center"/>
          </w:tcPr>
          <w:p w14:paraId="07710BD6" w14:textId="77777777" w:rsidR="008512D4" w:rsidRDefault="00000000">
            <w:r>
              <w:rPr>
                <w:rFonts w:ascii="Calibri" w:eastAsia="Calibri" w:hAnsi="Calibri" w:cs="Calibri"/>
                <w:color w:val="2A2A2A"/>
                <w:sz w:val="19"/>
                <w:szCs w:val="19"/>
              </w:rPr>
              <w:t>Free-text notes</w:t>
            </w:r>
          </w:p>
        </w:tc>
      </w:tr>
      <w:tr w:rsidR="008512D4" w14:paraId="7A3E721A" w14:textId="77777777">
        <w:tblPrEx>
          <w:tblCellMar>
            <w:top w:w="0" w:type="dxa"/>
            <w:bottom w:w="0" w:type="dxa"/>
          </w:tblCellMar>
        </w:tblPrEx>
        <w:tc>
          <w:tcPr>
            <w:tcW w:w="500" w:type="dxa"/>
            <w:shd w:val="clear" w:color="auto" w:fill="F2F4F6"/>
            <w:tcMar>
              <w:top w:w="90" w:type="dxa"/>
              <w:left w:w="120" w:type="dxa"/>
              <w:bottom w:w="90" w:type="dxa"/>
              <w:right w:w="120" w:type="dxa"/>
            </w:tcMar>
            <w:vAlign w:val="center"/>
          </w:tcPr>
          <w:p w14:paraId="219428B9" w14:textId="77777777" w:rsidR="008512D4" w:rsidRDefault="00000000">
            <w:r>
              <w:rPr>
                <w:rFonts w:ascii="Calibri" w:eastAsia="Calibri" w:hAnsi="Calibri" w:cs="Calibri"/>
                <w:color w:val="2A2A2A"/>
                <w:sz w:val="19"/>
                <w:szCs w:val="19"/>
              </w:rPr>
              <w:t>10</w:t>
            </w:r>
          </w:p>
        </w:tc>
        <w:tc>
          <w:tcPr>
            <w:tcW w:w="2350" w:type="dxa"/>
            <w:shd w:val="clear" w:color="auto" w:fill="F2F4F6"/>
            <w:tcMar>
              <w:top w:w="90" w:type="dxa"/>
              <w:left w:w="120" w:type="dxa"/>
              <w:bottom w:w="90" w:type="dxa"/>
              <w:right w:w="120" w:type="dxa"/>
            </w:tcMar>
            <w:vAlign w:val="center"/>
          </w:tcPr>
          <w:p w14:paraId="4BEB17C0" w14:textId="77777777" w:rsidR="008512D4" w:rsidRDefault="00000000">
            <w:r>
              <w:rPr>
                <w:rFonts w:ascii="Calibri" w:eastAsia="Calibri" w:hAnsi="Calibri" w:cs="Calibri"/>
                <w:color w:val="2A2A2A"/>
                <w:sz w:val="19"/>
                <w:szCs w:val="19"/>
              </w:rPr>
              <w:t>Email ID</w:t>
            </w:r>
          </w:p>
        </w:tc>
        <w:tc>
          <w:tcPr>
            <w:tcW w:w="6500" w:type="dxa"/>
            <w:shd w:val="clear" w:color="auto" w:fill="F2F4F6"/>
            <w:tcMar>
              <w:top w:w="90" w:type="dxa"/>
              <w:left w:w="120" w:type="dxa"/>
              <w:bottom w:w="90" w:type="dxa"/>
              <w:right w:w="120" w:type="dxa"/>
            </w:tcMar>
            <w:vAlign w:val="center"/>
          </w:tcPr>
          <w:p w14:paraId="14FAF2B9" w14:textId="77777777" w:rsidR="008512D4" w:rsidRDefault="00000000">
            <w:r>
              <w:rPr>
                <w:rFonts w:ascii="Calibri" w:eastAsia="Calibri" w:hAnsi="Calibri" w:cs="Calibri"/>
                <w:color w:val="2A2A2A"/>
                <w:sz w:val="19"/>
                <w:szCs w:val="19"/>
              </w:rPr>
              <w:t>HR / company email, once obtained</w:t>
            </w:r>
          </w:p>
        </w:tc>
      </w:tr>
      <w:tr w:rsidR="008512D4" w14:paraId="116D65A0" w14:textId="77777777">
        <w:tblPrEx>
          <w:tblCellMar>
            <w:top w:w="0" w:type="dxa"/>
            <w:bottom w:w="0" w:type="dxa"/>
          </w:tblCellMar>
        </w:tblPrEx>
        <w:tc>
          <w:tcPr>
            <w:tcW w:w="500" w:type="dxa"/>
            <w:tcMar>
              <w:top w:w="90" w:type="dxa"/>
              <w:left w:w="120" w:type="dxa"/>
              <w:bottom w:w="90" w:type="dxa"/>
              <w:right w:w="120" w:type="dxa"/>
            </w:tcMar>
            <w:vAlign w:val="center"/>
          </w:tcPr>
          <w:p w14:paraId="48AC59EA" w14:textId="77777777" w:rsidR="008512D4" w:rsidRDefault="00000000">
            <w:r>
              <w:rPr>
                <w:rFonts w:ascii="Calibri" w:eastAsia="Calibri" w:hAnsi="Calibri" w:cs="Calibri"/>
                <w:color w:val="2A2A2A"/>
                <w:sz w:val="19"/>
                <w:szCs w:val="19"/>
              </w:rPr>
              <w:t>11</w:t>
            </w:r>
          </w:p>
        </w:tc>
        <w:tc>
          <w:tcPr>
            <w:tcW w:w="2350" w:type="dxa"/>
            <w:tcMar>
              <w:top w:w="90" w:type="dxa"/>
              <w:left w:w="120" w:type="dxa"/>
              <w:bottom w:w="90" w:type="dxa"/>
              <w:right w:w="120" w:type="dxa"/>
            </w:tcMar>
            <w:vAlign w:val="center"/>
          </w:tcPr>
          <w:p w14:paraId="17023343" w14:textId="77777777" w:rsidR="008512D4" w:rsidRDefault="00000000">
            <w:r>
              <w:rPr>
                <w:rFonts w:ascii="Calibri" w:eastAsia="Calibri" w:hAnsi="Calibri" w:cs="Calibri"/>
                <w:color w:val="2A2A2A"/>
                <w:sz w:val="19"/>
                <w:szCs w:val="19"/>
              </w:rPr>
              <w:t>End Timestamp</w:t>
            </w:r>
          </w:p>
        </w:tc>
        <w:tc>
          <w:tcPr>
            <w:tcW w:w="6500" w:type="dxa"/>
            <w:tcMar>
              <w:top w:w="90" w:type="dxa"/>
              <w:left w:w="120" w:type="dxa"/>
              <w:bottom w:w="90" w:type="dxa"/>
              <w:right w:w="120" w:type="dxa"/>
            </w:tcMar>
            <w:vAlign w:val="center"/>
          </w:tcPr>
          <w:p w14:paraId="4A754F3B" w14:textId="77777777" w:rsidR="008512D4" w:rsidRDefault="00000000">
            <w:r>
              <w:rPr>
                <w:rFonts w:ascii="Calibri" w:eastAsia="Calibri" w:hAnsi="Calibri" w:cs="Calibri"/>
                <w:color w:val="2A2A2A"/>
                <w:sz w:val="19"/>
                <w:szCs w:val="19"/>
              </w:rPr>
              <w:t>Auto-captured on Enter; manually editable if mis-clicked (Section 8)</w:t>
            </w:r>
          </w:p>
        </w:tc>
      </w:tr>
    </w:tbl>
    <w:p w14:paraId="2CE060C6" w14:textId="77777777" w:rsidR="008512D4" w:rsidRDefault="00000000">
      <w:pPr>
        <w:pStyle w:val="Heading1"/>
        <w:pBdr>
          <w:bottom w:val="single" w:sz="6" w:space="4" w:color="0F8B8D"/>
        </w:pBdr>
        <w:spacing w:before="400" w:after="200"/>
      </w:pPr>
      <w:r>
        <w:rPr>
          <w:rFonts w:ascii="Calibri" w:eastAsia="Calibri" w:hAnsi="Calibri" w:cs="Calibri"/>
          <w:b/>
          <w:bCs/>
          <w:color w:val="0B2545"/>
          <w:sz w:val="30"/>
          <w:szCs w:val="30"/>
        </w:rPr>
        <w:lastRenderedPageBreak/>
        <w:t>7. Call Outcome Status Taxonomy</w:t>
      </w:r>
    </w:p>
    <w:p w14:paraId="36ED67DE" w14:textId="77777777" w:rsidR="008512D4" w:rsidRDefault="00000000">
      <w:pPr>
        <w:spacing w:after="140" w:line="276" w:lineRule="auto"/>
      </w:pPr>
      <w:r>
        <w:rPr>
          <w:rFonts w:ascii="Calibri" w:eastAsia="Calibri" w:hAnsi="Calibri" w:cs="Calibri"/>
          <w:color w:val="2A2A2A"/>
          <w:sz w:val="21"/>
          <w:szCs w:val="21"/>
        </w:rPr>
        <w:t>Every call is logged against two linked status fields — a broad Response 1 and a granular Response 2 — so the pipeline stage of each company relationship is always visible at a glance.</w:t>
      </w:r>
    </w:p>
    <w:p w14:paraId="4CB6849E" w14:textId="77777777" w:rsidR="008512D4" w:rsidRDefault="00000000">
      <w:pPr>
        <w:pStyle w:val="Heading2"/>
        <w:spacing w:before="300" w:after="150"/>
      </w:pPr>
      <w:r>
        <w:rPr>
          <w:rFonts w:ascii="Calibri" w:eastAsia="Calibri" w:hAnsi="Calibri" w:cs="Calibri"/>
          <w:b/>
          <w:bCs/>
          <w:color w:val="0F8B8D"/>
          <w:sz w:val="24"/>
          <w:szCs w:val="24"/>
        </w:rPr>
        <w:t>7.1 Response 1 (Primary Outcome)</w:t>
      </w:r>
    </w:p>
    <w:p w14:paraId="110A7A7E" w14:textId="77777777" w:rsidR="008512D4" w:rsidRDefault="00000000">
      <w:pPr>
        <w:pStyle w:val="ListParagraph"/>
        <w:numPr>
          <w:ilvl w:val="0"/>
          <w:numId w:val="2"/>
        </w:numPr>
        <w:spacing w:after="80"/>
      </w:pPr>
      <w:r>
        <w:rPr>
          <w:rFonts w:ascii="Calibri" w:eastAsia="Calibri" w:hAnsi="Calibri" w:cs="Calibri"/>
          <w:color w:val="2A2A2A"/>
          <w:sz w:val="21"/>
          <w:szCs w:val="21"/>
        </w:rPr>
        <w:t>No Response</w:t>
      </w:r>
    </w:p>
    <w:p w14:paraId="5A09E620" w14:textId="77777777" w:rsidR="008512D4" w:rsidRDefault="00000000">
      <w:pPr>
        <w:pStyle w:val="ListParagraph"/>
        <w:numPr>
          <w:ilvl w:val="0"/>
          <w:numId w:val="2"/>
        </w:numPr>
        <w:spacing w:after="80"/>
      </w:pPr>
      <w:r>
        <w:rPr>
          <w:rFonts w:ascii="Calibri" w:eastAsia="Calibri" w:hAnsi="Calibri" w:cs="Calibri"/>
          <w:color w:val="2A2A2A"/>
          <w:sz w:val="21"/>
          <w:szCs w:val="21"/>
        </w:rPr>
        <w:t>Invite Mail (HR has requested a college invitation email)</w:t>
      </w:r>
    </w:p>
    <w:p w14:paraId="48CE35DD" w14:textId="77777777" w:rsidR="008512D4" w:rsidRDefault="00000000">
      <w:pPr>
        <w:pStyle w:val="Heading2"/>
        <w:spacing w:before="300" w:after="150"/>
      </w:pPr>
      <w:r>
        <w:rPr>
          <w:rFonts w:ascii="Calibri" w:eastAsia="Calibri" w:hAnsi="Calibri" w:cs="Calibri"/>
          <w:b/>
          <w:bCs/>
          <w:color w:val="0F8B8D"/>
          <w:sz w:val="24"/>
          <w:szCs w:val="24"/>
        </w:rPr>
        <w:t>7.2 Response 2 (Pipeline Stage)</w:t>
      </w:r>
    </w:p>
    <w:p w14:paraId="29F529C4" w14:textId="77777777" w:rsidR="008512D4" w:rsidRDefault="00000000">
      <w:pPr>
        <w:spacing w:after="140" w:line="276" w:lineRule="auto"/>
      </w:pPr>
      <w:r>
        <w:rPr>
          <w:rFonts w:ascii="Calibri" w:eastAsia="Calibri" w:hAnsi="Calibri" w:cs="Calibri"/>
          <w:color w:val="2A2A2A"/>
          <w:sz w:val="21"/>
          <w:szCs w:val="21"/>
        </w:rPr>
        <w:t>Once Response 1 is “Invite Mail,” the relationship is tracked through the following sequential stages:</w:t>
      </w:r>
    </w:p>
    <w:p w14:paraId="3D500CCF" w14:textId="77777777" w:rsidR="008512D4" w:rsidRDefault="00000000">
      <w:pPr>
        <w:pStyle w:val="ListParagraph"/>
        <w:numPr>
          <w:ilvl w:val="0"/>
          <w:numId w:val="4"/>
        </w:numPr>
        <w:spacing w:after="100"/>
      </w:pPr>
      <w:r>
        <w:rPr>
          <w:rFonts w:ascii="Calibri" w:eastAsia="Calibri" w:hAnsi="Calibri" w:cs="Calibri"/>
          <w:color w:val="2A2A2A"/>
          <w:sz w:val="21"/>
          <w:szCs w:val="21"/>
        </w:rPr>
        <w:t>Requested Invite</w:t>
      </w:r>
    </w:p>
    <w:p w14:paraId="43083B6A" w14:textId="77777777" w:rsidR="008512D4" w:rsidRDefault="00000000">
      <w:pPr>
        <w:pStyle w:val="ListParagraph"/>
        <w:numPr>
          <w:ilvl w:val="0"/>
          <w:numId w:val="4"/>
        </w:numPr>
        <w:spacing w:after="100"/>
      </w:pPr>
      <w:r>
        <w:rPr>
          <w:rFonts w:ascii="Calibri" w:eastAsia="Calibri" w:hAnsi="Calibri" w:cs="Calibri"/>
          <w:color w:val="2A2A2A"/>
          <w:sz w:val="21"/>
          <w:szCs w:val="21"/>
        </w:rPr>
        <w:t>Invite Sent</w:t>
      </w:r>
    </w:p>
    <w:p w14:paraId="2DDC1FA9" w14:textId="77777777" w:rsidR="008512D4" w:rsidRDefault="00000000">
      <w:pPr>
        <w:pStyle w:val="ListParagraph"/>
        <w:numPr>
          <w:ilvl w:val="0"/>
          <w:numId w:val="4"/>
        </w:numPr>
        <w:spacing w:after="100"/>
      </w:pPr>
      <w:r>
        <w:rPr>
          <w:rFonts w:ascii="Calibri" w:eastAsia="Calibri" w:hAnsi="Calibri" w:cs="Calibri"/>
          <w:color w:val="2A2A2A"/>
          <w:sz w:val="21"/>
          <w:szCs w:val="21"/>
        </w:rPr>
        <w:t>JD Received</w:t>
      </w:r>
    </w:p>
    <w:p w14:paraId="70B75B2D" w14:textId="77777777" w:rsidR="008512D4" w:rsidRDefault="00000000">
      <w:pPr>
        <w:pStyle w:val="ListParagraph"/>
        <w:numPr>
          <w:ilvl w:val="0"/>
          <w:numId w:val="4"/>
        </w:numPr>
        <w:spacing w:after="100"/>
      </w:pPr>
      <w:r>
        <w:rPr>
          <w:rFonts w:ascii="Calibri" w:eastAsia="Calibri" w:hAnsi="Calibri" w:cs="Calibri"/>
          <w:color w:val="2A2A2A"/>
          <w:sz w:val="21"/>
          <w:szCs w:val="21"/>
        </w:rPr>
        <w:t>Student Database Shared</w:t>
      </w:r>
    </w:p>
    <w:p w14:paraId="4531C3CF" w14:textId="77777777" w:rsidR="008512D4" w:rsidRDefault="00000000">
      <w:pPr>
        <w:pStyle w:val="ListParagraph"/>
        <w:numPr>
          <w:ilvl w:val="0"/>
          <w:numId w:val="4"/>
        </w:numPr>
        <w:spacing w:after="100"/>
      </w:pPr>
      <w:r>
        <w:rPr>
          <w:rFonts w:ascii="Calibri" w:eastAsia="Calibri" w:hAnsi="Calibri" w:cs="Calibri"/>
          <w:color w:val="2A2A2A"/>
          <w:sz w:val="21"/>
          <w:szCs w:val="21"/>
        </w:rPr>
        <w:t>Drive Scheduled</w:t>
      </w:r>
    </w:p>
    <w:p w14:paraId="2131BCC9" w14:textId="77777777" w:rsidR="008512D4" w:rsidRDefault="00000000">
      <w:pPr>
        <w:pStyle w:val="ListParagraph"/>
        <w:numPr>
          <w:ilvl w:val="0"/>
          <w:numId w:val="4"/>
        </w:numPr>
        <w:spacing w:after="100"/>
      </w:pPr>
      <w:r>
        <w:rPr>
          <w:rFonts w:ascii="Calibri" w:eastAsia="Calibri" w:hAnsi="Calibri" w:cs="Calibri"/>
          <w:color w:val="2A2A2A"/>
          <w:sz w:val="21"/>
          <w:szCs w:val="21"/>
        </w:rPr>
        <w:t>Drive In Progress</w:t>
      </w:r>
    </w:p>
    <w:p w14:paraId="0C2423AB" w14:textId="77777777" w:rsidR="008512D4" w:rsidRDefault="00000000">
      <w:pPr>
        <w:pStyle w:val="ListParagraph"/>
        <w:numPr>
          <w:ilvl w:val="0"/>
          <w:numId w:val="4"/>
        </w:numPr>
        <w:spacing w:after="100"/>
      </w:pPr>
      <w:r>
        <w:rPr>
          <w:rFonts w:ascii="Calibri" w:eastAsia="Calibri" w:hAnsi="Calibri" w:cs="Calibri"/>
          <w:color w:val="2A2A2A"/>
          <w:sz w:val="21"/>
          <w:szCs w:val="21"/>
        </w:rPr>
        <w:t>Aptitude Round</w:t>
      </w:r>
    </w:p>
    <w:p w14:paraId="617916E2" w14:textId="77777777" w:rsidR="008512D4" w:rsidRDefault="00000000">
      <w:pPr>
        <w:pStyle w:val="ListParagraph"/>
        <w:numPr>
          <w:ilvl w:val="0"/>
          <w:numId w:val="4"/>
        </w:numPr>
        <w:spacing w:after="100"/>
      </w:pPr>
      <w:r>
        <w:rPr>
          <w:rFonts w:ascii="Calibri" w:eastAsia="Calibri" w:hAnsi="Calibri" w:cs="Calibri"/>
          <w:color w:val="2A2A2A"/>
          <w:sz w:val="21"/>
          <w:szCs w:val="21"/>
        </w:rPr>
        <w:t>Technical Round</w:t>
      </w:r>
    </w:p>
    <w:p w14:paraId="7D6FCC0A" w14:textId="77777777" w:rsidR="008512D4" w:rsidRDefault="00000000">
      <w:pPr>
        <w:pStyle w:val="ListParagraph"/>
        <w:numPr>
          <w:ilvl w:val="0"/>
          <w:numId w:val="4"/>
        </w:numPr>
        <w:spacing w:after="100"/>
      </w:pPr>
      <w:r>
        <w:rPr>
          <w:rFonts w:ascii="Calibri" w:eastAsia="Calibri" w:hAnsi="Calibri" w:cs="Calibri"/>
          <w:color w:val="2A2A2A"/>
          <w:sz w:val="21"/>
          <w:szCs w:val="21"/>
        </w:rPr>
        <w:t>First Round Completed</w:t>
      </w:r>
    </w:p>
    <w:p w14:paraId="44F3AA12" w14:textId="77777777" w:rsidR="008512D4" w:rsidRDefault="00000000">
      <w:pPr>
        <w:pStyle w:val="ListParagraph"/>
        <w:numPr>
          <w:ilvl w:val="0"/>
          <w:numId w:val="4"/>
        </w:numPr>
        <w:spacing w:after="100"/>
      </w:pPr>
      <w:r>
        <w:rPr>
          <w:rFonts w:ascii="Calibri" w:eastAsia="Calibri" w:hAnsi="Calibri" w:cs="Calibri"/>
          <w:color w:val="2A2A2A"/>
          <w:sz w:val="21"/>
          <w:szCs w:val="21"/>
        </w:rPr>
        <w:t>Second Round Completed</w:t>
      </w:r>
    </w:p>
    <w:p w14:paraId="52D059EB" w14:textId="77777777" w:rsidR="008512D4" w:rsidRDefault="00000000">
      <w:pPr>
        <w:pStyle w:val="ListParagraph"/>
        <w:numPr>
          <w:ilvl w:val="0"/>
          <w:numId w:val="4"/>
        </w:numPr>
        <w:spacing w:after="100"/>
      </w:pPr>
      <w:r>
        <w:rPr>
          <w:rFonts w:ascii="Calibri" w:eastAsia="Calibri" w:hAnsi="Calibri" w:cs="Calibri"/>
          <w:color w:val="2A2A2A"/>
          <w:sz w:val="21"/>
          <w:szCs w:val="21"/>
        </w:rPr>
        <w:t>Final Round</w:t>
      </w:r>
    </w:p>
    <w:p w14:paraId="1E165CFF" w14:textId="77777777" w:rsidR="008512D4" w:rsidRDefault="00000000">
      <w:pPr>
        <w:pStyle w:val="ListParagraph"/>
        <w:numPr>
          <w:ilvl w:val="0"/>
          <w:numId w:val="4"/>
        </w:numPr>
        <w:spacing w:after="100"/>
      </w:pPr>
      <w:r>
        <w:rPr>
          <w:rFonts w:ascii="Calibri" w:eastAsia="Calibri" w:hAnsi="Calibri" w:cs="Calibri"/>
          <w:color w:val="2A2A2A"/>
          <w:sz w:val="21"/>
          <w:szCs w:val="21"/>
        </w:rPr>
        <w:t>Drive Completed</w:t>
      </w:r>
    </w:p>
    <w:p w14:paraId="5AFA6732" w14:textId="77777777" w:rsidR="008512D4" w:rsidRDefault="00000000">
      <w:pPr>
        <w:pStyle w:val="ListParagraph"/>
        <w:numPr>
          <w:ilvl w:val="0"/>
          <w:numId w:val="4"/>
        </w:numPr>
        <w:spacing w:after="100"/>
      </w:pPr>
      <w:r>
        <w:rPr>
          <w:rFonts w:ascii="Calibri" w:eastAsia="Calibri" w:hAnsi="Calibri" w:cs="Calibri"/>
          <w:color w:val="2A2A2A"/>
          <w:sz w:val="21"/>
          <w:szCs w:val="21"/>
        </w:rPr>
        <w:t>Offer Received</w:t>
      </w:r>
    </w:p>
    <w:p w14:paraId="5355CAB8" w14:textId="77777777" w:rsidR="008512D4" w:rsidRDefault="00000000">
      <w:pPr>
        <w:spacing w:after="140" w:line="276" w:lineRule="auto"/>
      </w:pPr>
      <w:r>
        <w:rPr>
          <w:rFonts w:ascii="Calibri" w:eastAsia="Calibri" w:hAnsi="Calibri" w:cs="Calibri"/>
          <w:color w:val="2A2A2A"/>
          <w:sz w:val="21"/>
          <w:szCs w:val="21"/>
        </w:rPr>
        <w:t>Note: These stages do not complete in a single day — a company can remain in the tracker across several days or weeks as the drive progresses from invite to offer.</w:t>
      </w:r>
    </w:p>
    <w:p w14:paraId="1D4EE1B8" w14:textId="77777777" w:rsidR="008512D4" w:rsidRDefault="00000000">
      <w:pPr>
        <w:pStyle w:val="Heading1"/>
        <w:pBdr>
          <w:bottom w:val="single" w:sz="6" w:space="4" w:color="0F8B8D"/>
        </w:pBdr>
        <w:spacing w:before="400" w:after="200"/>
      </w:pPr>
      <w:r>
        <w:rPr>
          <w:rFonts w:ascii="Calibri" w:eastAsia="Calibri" w:hAnsi="Calibri" w:cs="Calibri"/>
          <w:b/>
          <w:bCs/>
          <w:color w:val="0B2545"/>
          <w:sz w:val="30"/>
          <w:szCs w:val="30"/>
        </w:rPr>
        <w:t>8. Timestamp Automation Logic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512D4" w14:paraId="4E249098" w14:textId="77777777">
        <w:tblPrEx>
          <w:tblCellMar>
            <w:top w:w="0" w:type="dxa"/>
            <w:bottom w:w="0" w:type="dxa"/>
          </w:tblCellMar>
        </w:tblPrEx>
        <w:tc>
          <w:tcPr>
            <w:tcW w:w="9350" w:type="dxa"/>
            <w:tcBorders>
              <w:top w:val="single" w:sz="4" w:space="0" w:color="0F8B8D"/>
              <w:left w:val="single" w:sz="24" w:space="0" w:color="0F8B8D"/>
              <w:bottom w:val="single" w:sz="4" w:space="0" w:color="0F8B8D"/>
              <w:right w:val="single" w:sz="4" w:space="0" w:color="0F8B8D"/>
            </w:tcBorders>
            <w:shd w:val="clear" w:color="auto" w:fill="E6F4F4"/>
            <w:tcMar>
              <w:top w:w="160" w:type="dxa"/>
              <w:left w:w="200" w:type="dxa"/>
              <w:bottom w:w="160" w:type="dxa"/>
              <w:right w:w="200" w:type="dxa"/>
            </w:tcMar>
          </w:tcPr>
          <w:p w14:paraId="76360065" w14:textId="77777777" w:rsidR="008512D4" w:rsidRDefault="00000000">
            <w:pPr>
              <w:spacing w:after="60"/>
            </w:pPr>
            <w:r>
              <w:rPr>
                <w:rFonts w:ascii="Calibri" w:eastAsia="Calibri" w:hAnsi="Calibri" w:cs="Calibri"/>
                <w:b/>
                <w:bCs/>
                <w:color w:val="0B2545"/>
              </w:rPr>
              <w:t>Dashboard behaviour to be built:</w:t>
            </w:r>
          </w:p>
          <w:p w14:paraId="10BA1782" w14:textId="77777777" w:rsidR="008512D4" w:rsidRDefault="00000000">
            <w:r>
              <w:rPr>
                <w:rFonts w:ascii="Calibri" w:eastAsia="Calibri" w:hAnsi="Calibri" w:cs="Calibri"/>
                <w:color w:val="2A2A2A"/>
              </w:rPr>
              <w:t>When the coordinator presses Enter after logging a call, the system should automatically capture the current system time as the End Timestamp for that row and move the cursor to the next row for fresh entry. If Enter is pressed by mistake before the call actually ends, the coordinator must be able to manually edit the End Timestamp for that row.</w:t>
            </w:r>
          </w:p>
        </w:tc>
      </w:tr>
    </w:tbl>
    <w:p w14:paraId="6BCC042A" w14:textId="77777777" w:rsidR="008512D4" w:rsidRDefault="00000000">
      <w:pPr>
        <w:spacing w:after="140" w:line="276" w:lineRule="auto"/>
      </w:pPr>
      <w:r>
        <w:rPr>
          <w:rFonts w:ascii="Calibri" w:eastAsia="Calibri" w:hAnsi="Calibri" w:cs="Calibri"/>
          <w:color w:val="2A2A2A"/>
          <w:sz w:val="21"/>
          <w:szCs w:val="21"/>
        </w:rPr>
        <w:t>This automated start/end timestamp capture is what allows the dashboard to calculate total calling hours per coordinator per day without any extra manual effort.</w:t>
      </w:r>
    </w:p>
    <w:p w14:paraId="0CC89D25" w14:textId="77777777" w:rsidR="008512D4" w:rsidRDefault="00000000">
      <w:pPr>
        <w:pStyle w:val="Heading1"/>
        <w:pBdr>
          <w:bottom w:val="single" w:sz="6" w:space="4" w:color="0F8B8D"/>
        </w:pBdr>
        <w:spacing w:before="400" w:after="200"/>
      </w:pPr>
      <w:r>
        <w:rPr>
          <w:rFonts w:ascii="Calibri" w:eastAsia="Calibri" w:hAnsi="Calibri" w:cs="Calibri"/>
          <w:b/>
          <w:bCs/>
          <w:color w:val="0B2545"/>
          <w:sz w:val="30"/>
          <w:szCs w:val="30"/>
        </w:rPr>
        <w:t>9. Recalling Module</w:t>
      </w:r>
    </w:p>
    <w:p w14:paraId="07415ED9" w14:textId="77777777" w:rsidR="008512D4" w:rsidRDefault="00000000">
      <w:pPr>
        <w:spacing w:after="140" w:line="276" w:lineRule="auto"/>
      </w:pPr>
      <w:r>
        <w:rPr>
          <w:rFonts w:ascii="Calibri" w:eastAsia="Calibri" w:hAnsi="Calibri" w:cs="Calibri"/>
          <w:color w:val="2A2A2A"/>
          <w:sz w:val="21"/>
          <w:szCs w:val="21"/>
        </w:rPr>
        <w:t>Once the day's primary calling list is submitted, a separate Recalling tab is auto-generated for the coordinator, containing only the contacts whose Response 1 was “No Response” or “Call Back.”</w:t>
      </w:r>
    </w:p>
    <w:p w14:paraId="71E06C77" w14:textId="77777777" w:rsidR="008512D4" w:rsidRDefault="00000000">
      <w:pPr>
        <w:pStyle w:val="Heading2"/>
        <w:spacing w:before="300" w:after="150"/>
      </w:pPr>
      <w:r>
        <w:rPr>
          <w:rFonts w:ascii="Calibri" w:eastAsia="Calibri" w:hAnsi="Calibri" w:cs="Calibri"/>
          <w:b/>
          <w:bCs/>
          <w:color w:val="0F8B8D"/>
          <w:sz w:val="24"/>
          <w:szCs w:val="24"/>
        </w:rPr>
        <w:lastRenderedPageBreak/>
        <w:t>9.1 Editable fields in Recalling tab</w:t>
      </w:r>
    </w:p>
    <w:p w14:paraId="49AE15EE" w14:textId="77777777" w:rsidR="008512D4" w:rsidRDefault="00000000">
      <w:pPr>
        <w:pStyle w:val="ListParagraph"/>
        <w:numPr>
          <w:ilvl w:val="0"/>
          <w:numId w:val="2"/>
        </w:numPr>
        <w:spacing w:after="80"/>
      </w:pPr>
      <w:r>
        <w:rPr>
          <w:rFonts w:ascii="Calibri" w:eastAsia="Calibri" w:hAnsi="Calibri" w:cs="Calibri"/>
          <w:color w:val="2A2A2A"/>
          <w:sz w:val="21"/>
          <w:szCs w:val="21"/>
        </w:rPr>
        <w:t>Timestamp (start / end)</w:t>
      </w:r>
    </w:p>
    <w:p w14:paraId="368C1950" w14:textId="77777777" w:rsidR="008512D4" w:rsidRDefault="00000000">
      <w:pPr>
        <w:pStyle w:val="ListParagraph"/>
        <w:numPr>
          <w:ilvl w:val="0"/>
          <w:numId w:val="2"/>
        </w:numPr>
        <w:spacing w:after="80"/>
      </w:pPr>
      <w:r>
        <w:rPr>
          <w:rFonts w:ascii="Calibri" w:eastAsia="Calibri" w:hAnsi="Calibri" w:cs="Calibri"/>
          <w:color w:val="2A2A2A"/>
          <w:sz w:val="21"/>
          <w:szCs w:val="21"/>
        </w:rPr>
        <w:t>Date</w:t>
      </w:r>
    </w:p>
    <w:p w14:paraId="37B3E156" w14:textId="77777777" w:rsidR="008512D4" w:rsidRDefault="00000000">
      <w:pPr>
        <w:pStyle w:val="ListParagraph"/>
        <w:numPr>
          <w:ilvl w:val="0"/>
          <w:numId w:val="2"/>
        </w:numPr>
        <w:spacing w:after="80"/>
      </w:pPr>
      <w:r>
        <w:rPr>
          <w:rFonts w:ascii="Calibri" w:eastAsia="Calibri" w:hAnsi="Calibri" w:cs="Calibri"/>
          <w:color w:val="2A2A2A"/>
          <w:sz w:val="21"/>
          <w:szCs w:val="21"/>
        </w:rPr>
        <w:t>Response 1 and Response 2</w:t>
      </w:r>
    </w:p>
    <w:p w14:paraId="0AD880D4" w14:textId="77777777" w:rsidR="008512D4" w:rsidRDefault="00000000">
      <w:pPr>
        <w:pStyle w:val="ListParagraph"/>
        <w:numPr>
          <w:ilvl w:val="0"/>
          <w:numId w:val="2"/>
        </w:numPr>
        <w:spacing w:after="80"/>
      </w:pPr>
      <w:r>
        <w:rPr>
          <w:rFonts w:ascii="Calibri" w:eastAsia="Calibri" w:hAnsi="Calibri" w:cs="Calibri"/>
          <w:color w:val="2A2A2A"/>
          <w:sz w:val="21"/>
          <w:szCs w:val="21"/>
        </w:rPr>
        <w:t>Comments</w:t>
      </w:r>
    </w:p>
    <w:p w14:paraId="2ED2FDAA" w14:textId="77777777" w:rsidR="008512D4" w:rsidRDefault="00000000">
      <w:pPr>
        <w:pStyle w:val="ListParagraph"/>
        <w:numPr>
          <w:ilvl w:val="0"/>
          <w:numId w:val="2"/>
        </w:numPr>
        <w:spacing w:after="80"/>
      </w:pPr>
      <w:r>
        <w:rPr>
          <w:rFonts w:ascii="Calibri" w:eastAsia="Calibri" w:hAnsi="Calibri" w:cs="Calibri"/>
          <w:color w:val="2A2A2A"/>
          <w:sz w:val="21"/>
          <w:szCs w:val="21"/>
        </w:rPr>
        <w:t>Email ID</w:t>
      </w:r>
    </w:p>
    <w:p w14:paraId="6F5A2285" w14:textId="77777777" w:rsidR="008512D4" w:rsidRDefault="00000000">
      <w:pPr>
        <w:pStyle w:val="ListParagraph"/>
        <w:numPr>
          <w:ilvl w:val="0"/>
          <w:numId w:val="2"/>
        </w:numPr>
        <w:spacing w:after="80"/>
      </w:pPr>
      <w:r>
        <w:rPr>
          <w:rFonts w:ascii="Calibri" w:eastAsia="Calibri" w:hAnsi="Calibri" w:cs="Calibri"/>
          <w:color w:val="2A2A2A"/>
          <w:sz w:val="21"/>
          <w:szCs w:val="21"/>
        </w:rPr>
        <w:t>Mobile Number</w:t>
      </w:r>
    </w:p>
    <w:p w14:paraId="6FEB3842" w14:textId="77777777" w:rsidR="008512D4" w:rsidRDefault="00000000">
      <w:pPr>
        <w:pStyle w:val="ListParagraph"/>
        <w:numPr>
          <w:ilvl w:val="0"/>
          <w:numId w:val="2"/>
        </w:numPr>
        <w:spacing w:after="80"/>
      </w:pPr>
      <w:r>
        <w:rPr>
          <w:rFonts w:ascii="Calibri" w:eastAsia="Calibri" w:hAnsi="Calibri" w:cs="Calibri"/>
          <w:color w:val="2A2A2A"/>
          <w:sz w:val="21"/>
          <w:szCs w:val="21"/>
        </w:rPr>
        <w:t>HR Name</w:t>
      </w:r>
    </w:p>
    <w:p w14:paraId="2DDA2434" w14:textId="77777777" w:rsidR="008512D4" w:rsidRDefault="00000000">
      <w:pPr>
        <w:pStyle w:val="Heading2"/>
        <w:spacing w:before="300" w:after="150"/>
      </w:pPr>
      <w:r>
        <w:rPr>
          <w:rFonts w:ascii="Calibri" w:eastAsia="Calibri" w:hAnsi="Calibri" w:cs="Calibri"/>
          <w:b/>
          <w:bCs/>
          <w:color w:val="0F8B8D"/>
          <w:sz w:val="24"/>
          <w:szCs w:val="24"/>
        </w:rPr>
        <w:t>9.2 Locked field</w:t>
      </w:r>
    </w:p>
    <w:p w14:paraId="24ABABD8" w14:textId="77777777" w:rsidR="008512D4" w:rsidRDefault="00000000">
      <w:pPr>
        <w:pStyle w:val="ListParagraph"/>
        <w:numPr>
          <w:ilvl w:val="0"/>
          <w:numId w:val="2"/>
        </w:numPr>
        <w:spacing w:after="80"/>
      </w:pPr>
      <w:r>
        <w:rPr>
          <w:rFonts w:ascii="Calibri" w:eastAsia="Calibri" w:hAnsi="Calibri" w:cs="Calibri"/>
          <w:color w:val="2A2A2A"/>
          <w:sz w:val="21"/>
          <w:szCs w:val="21"/>
        </w:rPr>
        <w:t>Company Name — not editable, to preserve data integrity against the source database.</w:t>
      </w:r>
    </w:p>
    <w:p w14:paraId="68EC45D9" w14:textId="77777777" w:rsidR="008512D4" w:rsidRDefault="00000000">
      <w:pPr>
        <w:spacing w:after="140" w:line="276" w:lineRule="auto"/>
      </w:pPr>
      <w:r>
        <w:rPr>
          <w:rFonts w:ascii="Calibri" w:eastAsia="Calibri" w:hAnsi="Calibri" w:cs="Calibri"/>
          <w:color w:val="2A2A2A"/>
          <w:sz w:val="21"/>
          <w:szCs w:val="21"/>
        </w:rPr>
        <w:t>Once recalling is completed and submitted, that closes out the coordinator's full workload for the day (regular calling + recalling).</w:t>
      </w:r>
    </w:p>
    <w:p w14:paraId="4B408181" w14:textId="77777777" w:rsidR="008512D4" w:rsidRDefault="00000000">
      <w:pPr>
        <w:pStyle w:val="Heading1"/>
        <w:pBdr>
          <w:bottom w:val="single" w:sz="6" w:space="4" w:color="0F8B8D"/>
        </w:pBdr>
        <w:spacing w:before="400" w:after="200"/>
      </w:pPr>
      <w:r>
        <w:rPr>
          <w:rFonts w:ascii="Calibri" w:eastAsia="Calibri" w:hAnsi="Calibri" w:cs="Calibri"/>
          <w:b/>
          <w:bCs/>
          <w:color w:val="0B2545"/>
          <w:sz w:val="30"/>
          <w:szCs w:val="30"/>
        </w:rPr>
        <w:t>10. Email &amp; JD Coordination (Outside Dashboard)</w:t>
      </w:r>
    </w:p>
    <w:p w14:paraId="04B50C61" w14:textId="77777777" w:rsidR="008512D4" w:rsidRDefault="00000000">
      <w:pPr>
        <w:spacing w:after="140" w:line="276" w:lineRule="auto"/>
      </w:pPr>
      <w:r>
        <w:rPr>
          <w:rFonts w:ascii="Calibri" w:eastAsia="Calibri" w:hAnsi="Calibri" w:cs="Calibri"/>
          <w:color w:val="2A2A2A"/>
          <w:sz w:val="21"/>
          <w:szCs w:val="21"/>
        </w:rPr>
        <w:t>Whenever a call results in an “Invite Mail” status, the coordinator personally follows up with the HR over WhatsApp to obtain the official email ID — this step happens outside the dashboard. Once the email ID is received, the coordinator updates the tracker and proceeds with sending the invitation, receiving the Job Description (JD), and progressing the entry through the remaining Response 2 stages.</w:t>
      </w:r>
    </w:p>
    <w:p w14:paraId="30A8A8E6" w14:textId="77777777" w:rsidR="008512D4" w:rsidRDefault="00000000">
      <w:pPr>
        <w:pStyle w:val="Heading1"/>
        <w:pBdr>
          <w:bottom w:val="single" w:sz="6" w:space="4" w:color="0F8B8D"/>
        </w:pBdr>
        <w:spacing w:before="400" w:after="200"/>
      </w:pPr>
      <w:r>
        <w:rPr>
          <w:rFonts w:ascii="Calibri" w:eastAsia="Calibri" w:hAnsi="Calibri" w:cs="Calibri"/>
          <w:b/>
          <w:bCs/>
          <w:color w:val="0B2545"/>
          <w:sz w:val="30"/>
          <w:szCs w:val="30"/>
        </w:rPr>
        <w:t>11. Reporting &amp; Analytics</w:t>
      </w:r>
    </w:p>
    <w:p w14:paraId="51645A38" w14:textId="77777777" w:rsidR="008512D4" w:rsidRDefault="00000000">
      <w:pPr>
        <w:spacing w:after="140" w:line="276" w:lineRule="auto"/>
      </w:pPr>
      <w:r>
        <w:rPr>
          <w:rFonts w:ascii="Calibri" w:eastAsia="Calibri" w:hAnsi="Calibri" w:cs="Calibri"/>
          <w:color w:val="2A2A2A"/>
          <w:sz w:val="21"/>
          <w:szCs w:val="21"/>
        </w:rPr>
        <w:t>At the close of each day, every coordinator should be able to see a personal summary, and the admin should be able to see it rolled up across all coordinators and colleges.</w:t>
      </w:r>
    </w:p>
    <w:p w14:paraId="11E5E7F2" w14:textId="77777777" w:rsidR="008512D4" w:rsidRDefault="00000000">
      <w:pPr>
        <w:pStyle w:val="Heading2"/>
        <w:spacing w:before="300" w:after="150"/>
      </w:pPr>
      <w:r>
        <w:rPr>
          <w:rFonts w:ascii="Calibri" w:eastAsia="Calibri" w:hAnsi="Calibri" w:cs="Calibri"/>
          <w:b/>
          <w:bCs/>
          <w:color w:val="0F8B8D"/>
          <w:sz w:val="24"/>
          <w:szCs w:val="24"/>
        </w:rPr>
        <w:t>11.1 Daily coordinator report</w:t>
      </w:r>
    </w:p>
    <w:p w14:paraId="3BFFDAF9" w14:textId="77777777" w:rsidR="008512D4" w:rsidRDefault="00000000">
      <w:pPr>
        <w:pStyle w:val="ListParagraph"/>
        <w:numPr>
          <w:ilvl w:val="0"/>
          <w:numId w:val="2"/>
        </w:numPr>
        <w:spacing w:after="80"/>
      </w:pPr>
      <w:r>
        <w:rPr>
          <w:rFonts w:ascii="Calibri" w:eastAsia="Calibri" w:hAnsi="Calibri" w:cs="Calibri"/>
          <w:color w:val="2A2A2A"/>
          <w:sz w:val="21"/>
          <w:szCs w:val="21"/>
        </w:rPr>
        <w:t>Total calls made</w:t>
      </w:r>
    </w:p>
    <w:p w14:paraId="618054CD" w14:textId="77777777" w:rsidR="008512D4" w:rsidRDefault="00000000">
      <w:pPr>
        <w:pStyle w:val="ListParagraph"/>
        <w:numPr>
          <w:ilvl w:val="0"/>
          <w:numId w:val="2"/>
        </w:numPr>
        <w:spacing w:after="80"/>
      </w:pPr>
      <w:r>
        <w:rPr>
          <w:rFonts w:ascii="Calibri" w:eastAsia="Calibri" w:hAnsi="Calibri" w:cs="Calibri"/>
          <w:color w:val="2A2A2A"/>
          <w:sz w:val="21"/>
          <w:szCs w:val="21"/>
        </w:rPr>
        <w:t>Total hours spent calling (derived from start/end timestamps)</w:t>
      </w:r>
    </w:p>
    <w:p w14:paraId="13422E38" w14:textId="77777777" w:rsidR="008512D4" w:rsidRDefault="00000000">
      <w:pPr>
        <w:pStyle w:val="ListParagraph"/>
        <w:numPr>
          <w:ilvl w:val="0"/>
          <w:numId w:val="2"/>
        </w:numPr>
        <w:spacing w:after="80"/>
      </w:pPr>
      <w:r>
        <w:rPr>
          <w:rFonts w:ascii="Calibri" w:eastAsia="Calibri" w:hAnsi="Calibri" w:cs="Calibri"/>
          <w:color w:val="2A2A2A"/>
          <w:sz w:val="21"/>
          <w:szCs w:val="21"/>
        </w:rPr>
        <w:t>Positive responses vs. No Response / negative</w:t>
      </w:r>
    </w:p>
    <w:p w14:paraId="6CF3C37A" w14:textId="77777777" w:rsidR="008512D4" w:rsidRDefault="00000000">
      <w:pPr>
        <w:pStyle w:val="ListParagraph"/>
        <w:numPr>
          <w:ilvl w:val="0"/>
          <w:numId w:val="2"/>
        </w:numPr>
        <w:spacing w:after="80"/>
      </w:pPr>
      <w:r>
        <w:rPr>
          <w:rFonts w:ascii="Calibri" w:eastAsia="Calibri" w:hAnsi="Calibri" w:cs="Calibri"/>
          <w:color w:val="2A2A2A"/>
          <w:sz w:val="21"/>
          <w:szCs w:val="21"/>
        </w:rPr>
        <w:t>Number of Invite Mail requests, broken down by college</w:t>
      </w:r>
    </w:p>
    <w:p w14:paraId="5E9F14CE" w14:textId="77777777" w:rsidR="008512D4" w:rsidRDefault="00000000">
      <w:pPr>
        <w:pStyle w:val="Heading2"/>
        <w:spacing w:before="300" w:after="150"/>
      </w:pPr>
      <w:r>
        <w:rPr>
          <w:rFonts w:ascii="Calibri" w:eastAsia="Calibri" w:hAnsi="Calibri" w:cs="Calibri"/>
          <w:b/>
          <w:bCs/>
          <w:color w:val="0F8B8D"/>
          <w:sz w:val="24"/>
          <w:szCs w:val="24"/>
        </w:rPr>
        <w:t>11.2 Trend views (admin-only)</w:t>
      </w:r>
    </w:p>
    <w:p w14:paraId="17EE1BD9" w14:textId="77777777" w:rsidR="008512D4" w:rsidRDefault="00000000">
      <w:pPr>
        <w:pStyle w:val="ListParagraph"/>
        <w:numPr>
          <w:ilvl w:val="0"/>
          <w:numId w:val="2"/>
        </w:numPr>
        <w:spacing w:after="80"/>
      </w:pPr>
      <w:r>
        <w:rPr>
          <w:rFonts w:ascii="Calibri" w:eastAsia="Calibri" w:hAnsi="Calibri" w:cs="Calibri"/>
          <w:color w:val="2A2A2A"/>
          <w:sz w:val="21"/>
          <w:szCs w:val="21"/>
        </w:rPr>
        <w:t>Weekly trend</w:t>
      </w:r>
    </w:p>
    <w:p w14:paraId="24AF14B9" w14:textId="77777777" w:rsidR="008512D4" w:rsidRDefault="00000000">
      <w:pPr>
        <w:pStyle w:val="ListParagraph"/>
        <w:numPr>
          <w:ilvl w:val="0"/>
          <w:numId w:val="2"/>
        </w:numPr>
        <w:spacing w:after="80"/>
      </w:pPr>
      <w:r>
        <w:rPr>
          <w:rFonts w:ascii="Calibri" w:eastAsia="Calibri" w:hAnsi="Calibri" w:cs="Calibri"/>
          <w:color w:val="2A2A2A"/>
          <w:sz w:val="21"/>
          <w:szCs w:val="21"/>
        </w:rPr>
        <w:t>Monthly trend</w:t>
      </w:r>
    </w:p>
    <w:p w14:paraId="6BBABC38" w14:textId="77777777" w:rsidR="008512D4" w:rsidRDefault="00000000">
      <w:pPr>
        <w:pStyle w:val="ListParagraph"/>
        <w:numPr>
          <w:ilvl w:val="0"/>
          <w:numId w:val="2"/>
        </w:numPr>
        <w:spacing w:after="80"/>
      </w:pPr>
      <w:r>
        <w:rPr>
          <w:rFonts w:ascii="Calibri" w:eastAsia="Calibri" w:hAnsi="Calibri" w:cs="Calibri"/>
          <w:color w:val="2A2A2A"/>
          <w:sz w:val="21"/>
          <w:szCs w:val="21"/>
        </w:rPr>
        <w:t>3-month trend</w:t>
      </w:r>
    </w:p>
    <w:p w14:paraId="75D3A754" w14:textId="77777777" w:rsidR="008512D4" w:rsidRDefault="00000000">
      <w:pPr>
        <w:pStyle w:val="ListParagraph"/>
        <w:numPr>
          <w:ilvl w:val="0"/>
          <w:numId w:val="2"/>
        </w:numPr>
        <w:spacing w:after="80"/>
      </w:pPr>
      <w:r>
        <w:rPr>
          <w:rFonts w:ascii="Calibri" w:eastAsia="Calibri" w:hAnsi="Calibri" w:cs="Calibri"/>
          <w:color w:val="2A2A2A"/>
          <w:sz w:val="21"/>
          <w:szCs w:val="21"/>
        </w:rPr>
        <w:t>6-month trend</w:t>
      </w:r>
    </w:p>
    <w:p w14:paraId="53C72C70" w14:textId="77777777" w:rsidR="008512D4" w:rsidRDefault="00000000">
      <w:pPr>
        <w:spacing w:after="140" w:line="276" w:lineRule="auto"/>
      </w:pPr>
      <w:r>
        <w:rPr>
          <w:rFonts w:ascii="Calibri" w:eastAsia="Calibri" w:hAnsi="Calibri" w:cs="Calibri"/>
          <w:color w:val="2A2A2A"/>
          <w:sz w:val="21"/>
          <w:szCs w:val="21"/>
        </w:rPr>
        <w:t xml:space="preserve">Coordinators see only their own daily/weekly numbers; consolidated trend analytics across all coordinators and colleges are visible only through the </w:t>
      </w:r>
      <w:proofErr w:type="gramStart"/>
      <w:r>
        <w:rPr>
          <w:rFonts w:ascii="Calibri" w:eastAsia="Calibri" w:hAnsi="Calibri" w:cs="Calibri"/>
          <w:color w:val="2A2A2A"/>
          <w:sz w:val="21"/>
          <w:szCs w:val="21"/>
        </w:rPr>
        <w:t>Admin</w:t>
      </w:r>
      <w:proofErr w:type="gramEnd"/>
      <w:r>
        <w:rPr>
          <w:rFonts w:ascii="Calibri" w:eastAsia="Calibri" w:hAnsi="Calibri" w:cs="Calibri"/>
          <w:color w:val="2A2A2A"/>
          <w:sz w:val="21"/>
          <w:szCs w:val="21"/>
        </w:rPr>
        <w:t xml:space="preserve"> login.</w:t>
      </w:r>
    </w:p>
    <w:p w14:paraId="1B00A652" w14:textId="77777777" w:rsidR="008512D4" w:rsidRDefault="00000000">
      <w:pPr>
        <w:pStyle w:val="Heading1"/>
        <w:pBdr>
          <w:bottom w:val="single" w:sz="6" w:space="4" w:color="0F8B8D"/>
        </w:pBdr>
        <w:spacing w:before="400" w:after="200"/>
      </w:pPr>
      <w:r>
        <w:rPr>
          <w:rFonts w:ascii="Calibri" w:eastAsia="Calibri" w:hAnsi="Calibri" w:cs="Calibri"/>
          <w:b/>
          <w:bCs/>
          <w:color w:val="0B2545"/>
          <w:sz w:val="30"/>
          <w:szCs w:val="30"/>
        </w:rPr>
        <w:t>12. User Roles &amp; Access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600"/>
        <w:gridCol w:w="3350"/>
      </w:tblGrid>
      <w:tr w:rsidR="008512D4" w14:paraId="5955A14A" w14:textId="77777777">
        <w:tblPrEx>
          <w:tblCellMar>
            <w:top w:w="0" w:type="dxa"/>
            <w:bottom w:w="0" w:type="dxa"/>
          </w:tblCellMar>
        </w:tblPrEx>
        <w:trPr>
          <w:tblHeader/>
        </w:trPr>
        <w:tc>
          <w:tcPr>
            <w:tcW w:w="3400" w:type="dxa"/>
            <w:shd w:val="clear" w:color="auto" w:fill="0B2545"/>
            <w:tcMar>
              <w:top w:w="100" w:type="dxa"/>
              <w:left w:w="120" w:type="dxa"/>
              <w:bottom w:w="100" w:type="dxa"/>
              <w:right w:w="120" w:type="dxa"/>
            </w:tcMar>
            <w:vAlign w:val="center"/>
          </w:tcPr>
          <w:p w14:paraId="02F96545" w14:textId="77777777" w:rsidR="008512D4" w:rsidRDefault="00000000">
            <w:r>
              <w:rPr>
                <w:rFonts w:ascii="Calibri" w:eastAsia="Calibri" w:hAnsi="Calibri" w:cs="Calibri"/>
                <w:b/>
                <w:bCs/>
                <w:color w:val="FFFFFF"/>
                <w:sz w:val="19"/>
                <w:szCs w:val="19"/>
              </w:rPr>
              <w:lastRenderedPageBreak/>
              <w:t>Role</w:t>
            </w:r>
          </w:p>
        </w:tc>
        <w:tc>
          <w:tcPr>
            <w:tcW w:w="2600" w:type="dxa"/>
            <w:shd w:val="clear" w:color="auto" w:fill="0B2545"/>
            <w:tcMar>
              <w:top w:w="100" w:type="dxa"/>
              <w:left w:w="120" w:type="dxa"/>
              <w:bottom w:w="100" w:type="dxa"/>
              <w:right w:w="120" w:type="dxa"/>
            </w:tcMar>
            <w:vAlign w:val="center"/>
          </w:tcPr>
          <w:p w14:paraId="34AEB480" w14:textId="77777777" w:rsidR="008512D4" w:rsidRDefault="00000000">
            <w:r>
              <w:rPr>
                <w:rFonts w:ascii="Calibri" w:eastAsia="Calibri" w:hAnsi="Calibri" w:cs="Calibri"/>
                <w:b/>
                <w:bCs/>
                <w:color w:val="FFFFFF"/>
                <w:sz w:val="19"/>
                <w:szCs w:val="19"/>
              </w:rPr>
              <w:t>Login Type</w:t>
            </w:r>
          </w:p>
        </w:tc>
        <w:tc>
          <w:tcPr>
            <w:tcW w:w="3350" w:type="dxa"/>
            <w:shd w:val="clear" w:color="auto" w:fill="0B2545"/>
            <w:tcMar>
              <w:top w:w="100" w:type="dxa"/>
              <w:left w:w="120" w:type="dxa"/>
              <w:bottom w:w="100" w:type="dxa"/>
              <w:right w:w="120" w:type="dxa"/>
            </w:tcMar>
            <w:vAlign w:val="center"/>
          </w:tcPr>
          <w:p w14:paraId="2D4F6154" w14:textId="77777777" w:rsidR="008512D4" w:rsidRDefault="00000000">
            <w:r>
              <w:rPr>
                <w:rFonts w:ascii="Calibri" w:eastAsia="Calibri" w:hAnsi="Calibri" w:cs="Calibri"/>
                <w:b/>
                <w:bCs/>
                <w:color w:val="FFFFFF"/>
                <w:sz w:val="19"/>
                <w:szCs w:val="19"/>
              </w:rPr>
              <w:t>Access</w:t>
            </w:r>
          </w:p>
        </w:tc>
      </w:tr>
      <w:tr w:rsidR="008512D4" w14:paraId="3DBF00A8" w14:textId="77777777">
        <w:tblPrEx>
          <w:tblCellMar>
            <w:top w:w="0" w:type="dxa"/>
            <w:bottom w:w="0" w:type="dxa"/>
          </w:tblCellMar>
        </w:tblPrEx>
        <w:tc>
          <w:tcPr>
            <w:tcW w:w="3400" w:type="dxa"/>
            <w:tcMar>
              <w:top w:w="90" w:type="dxa"/>
              <w:left w:w="120" w:type="dxa"/>
              <w:bottom w:w="90" w:type="dxa"/>
              <w:right w:w="120" w:type="dxa"/>
            </w:tcMar>
            <w:vAlign w:val="center"/>
          </w:tcPr>
          <w:p w14:paraId="4519828D" w14:textId="77777777" w:rsidR="008512D4" w:rsidRDefault="00000000">
            <w:r>
              <w:rPr>
                <w:rFonts w:ascii="Calibri" w:eastAsia="Calibri" w:hAnsi="Calibri" w:cs="Calibri"/>
                <w:color w:val="2A2A2A"/>
                <w:sz w:val="19"/>
                <w:szCs w:val="19"/>
              </w:rPr>
              <w:t>Placement Coordinator</w:t>
            </w:r>
          </w:p>
        </w:tc>
        <w:tc>
          <w:tcPr>
            <w:tcW w:w="2600" w:type="dxa"/>
            <w:tcMar>
              <w:top w:w="90" w:type="dxa"/>
              <w:left w:w="120" w:type="dxa"/>
              <w:bottom w:w="90" w:type="dxa"/>
              <w:right w:w="120" w:type="dxa"/>
            </w:tcMar>
            <w:vAlign w:val="center"/>
          </w:tcPr>
          <w:p w14:paraId="7EB23FEC" w14:textId="77777777" w:rsidR="008512D4" w:rsidRDefault="00000000">
            <w:r>
              <w:rPr>
                <w:rFonts w:ascii="Calibri" w:eastAsia="Calibri" w:hAnsi="Calibri" w:cs="Calibri"/>
                <w:color w:val="2A2A2A"/>
                <w:sz w:val="19"/>
                <w:szCs w:val="19"/>
              </w:rPr>
              <w:t>Individual login per coordinator</w:t>
            </w:r>
          </w:p>
        </w:tc>
        <w:tc>
          <w:tcPr>
            <w:tcW w:w="3350" w:type="dxa"/>
            <w:tcMar>
              <w:top w:w="90" w:type="dxa"/>
              <w:left w:w="120" w:type="dxa"/>
              <w:bottom w:w="90" w:type="dxa"/>
              <w:right w:w="120" w:type="dxa"/>
            </w:tcMar>
            <w:vAlign w:val="center"/>
          </w:tcPr>
          <w:p w14:paraId="174B45BC" w14:textId="77777777" w:rsidR="008512D4" w:rsidRDefault="00000000">
            <w:r>
              <w:rPr>
                <w:rFonts w:ascii="Calibri" w:eastAsia="Calibri" w:hAnsi="Calibri" w:cs="Calibri"/>
                <w:color w:val="2A2A2A"/>
                <w:sz w:val="19"/>
                <w:szCs w:val="19"/>
              </w:rPr>
              <w:t>Own tracker, own daily/weekly stats, own recalling tab</w:t>
            </w:r>
          </w:p>
        </w:tc>
      </w:tr>
      <w:tr w:rsidR="008512D4" w14:paraId="6508E492" w14:textId="77777777">
        <w:tblPrEx>
          <w:tblCellMar>
            <w:top w:w="0" w:type="dxa"/>
            <w:bottom w:w="0" w:type="dxa"/>
          </w:tblCellMar>
        </w:tblPrEx>
        <w:tc>
          <w:tcPr>
            <w:tcW w:w="3400" w:type="dxa"/>
            <w:shd w:val="clear" w:color="auto" w:fill="F2F4F6"/>
            <w:tcMar>
              <w:top w:w="90" w:type="dxa"/>
              <w:left w:w="120" w:type="dxa"/>
              <w:bottom w:w="90" w:type="dxa"/>
              <w:right w:w="120" w:type="dxa"/>
            </w:tcMar>
            <w:vAlign w:val="center"/>
          </w:tcPr>
          <w:p w14:paraId="6389122F" w14:textId="77777777" w:rsidR="008512D4" w:rsidRDefault="00000000">
            <w:r>
              <w:rPr>
                <w:rFonts w:ascii="Calibri" w:eastAsia="Calibri" w:hAnsi="Calibri" w:cs="Calibri"/>
                <w:color w:val="2A2A2A"/>
                <w:sz w:val="19"/>
                <w:szCs w:val="19"/>
              </w:rPr>
              <w:t>Admin (CEO / Director / Ops Lead)</w:t>
            </w:r>
          </w:p>
        </w:tc>
        <w:tc>
          <w:tcPr>
            <w:tcW w:w="2600" w:type="dxa"/>
            <w:shd w:val="clear" w:color="auto" w:fill="F2F4F6"/>
            <w:tcMar>
              <w:top w:w="90" w:type="dxa"/>
              <w:left w:w="120" w:type="dxa"/>
              <w:bottom w:w="90" w:type="dxa"/>
              <w:right w:w="120" w:type="dxa"/>
            </w:tcMar>
            <w:vAlign w:val="center"/>
          </w:tcPr>
          <w:p w14:paraId="1C8B7728" w14:textId="77777777" w:rsidR="008512D4" w:rsidRDefault="00000000">
            <w:r>
              <w:rPr>
                <w:rFonts w:ascii="Calibri" w:eastAsia="Calibri" w:hAnsi="Calibri" w:cs="Calibri"/>
                <w:color w:val="2A2A2A"/>
                <w:sz w:val="19"/>
                <w:szCs w:val="19"/>
              </w:rPr>
              <w:t>Separate admin login</w:t>
            </w:r>
          </w:p>
        </w:tc>
        <w:tc>
          <w:tcPr>
            <w:tcW w:w="3350" w:type="dxa"/>
            <w:shd w:val="clear" w:color="auto" w:fill="F2F4F6"/>
            <w:tcMar>
              <w:top w:w="90" w:type="dxa"/>
              <w:left w:w="120" w:type="dxa"/>
              <w:bottom w:w="90" w:type="dxa"/>
              <w:right w:w="120" w:type="dxa"/>
            </w:tcMar>
            <w:vAlign w:val="center"/>
          </w:tcPr>
          <w:p w14:paraId="2D670A75" w14:textId="77777777" w:rsidR="008512D4" w:rsidRDefault="00000000">
            <w:r>
              <w:rPr>
                <w:rFonts w:ascii="Calibri" w:eastAsia="Calibri" w:hAnsi="Calibri" w:cs="Calibri"/>
                <w:color w:val="2A2A2A"/>
                <w:sz w:val="19"/>
                <w:szCs w:val="19"/>
              </w:rPr>
              <w:t>All coordinators' data, college-wise and company-wise rollups, weekly/monthly/3-month/6-month trends</w:t>
            </w:r>
          </w:p>
        </w:tc>
      </w:tr>
    </w:tbl>
    <w:p w14:paraId="2135AC7A" w14:textId="77777777" w:rsidR="008512D4" w:rsidRDefault="00000000">
      <w:pPr>
        <w:spacing w:after="140" w:line="276" w:lineRule="auto"/>
      </w:pPr>
      <w:r>
        <w:rPr>
          <w:rFonts w:ascii="Calibri" w:eastAsia="Calibri" w:hAnsi="Calibri" w:cs="Calibri"/>
          <w:color w:val="2A2A2A"/>
          <w:sz w:val="21"/>
          <w:szCs w:val="21"/>
        </w:rPr>
        <w:t>Total coordinators: 20 (mapped to 20 colleges). Currently active: 15 coordinators across 15 colleges. This is scalable — the number of active logins can increase or decrease as drives are added or closed.</w:t>
      </w:r>
    </w:p>
    <w:p w14:paraId="23268C54" w14:textId="77777777" w:rsidR="008512D4" w:rsidRDefault="00000000">
      <w:pPr>
        <w:pStyle w:val="Heading1"/>
        <w:pBdr>
          <w:bottom w:val="single" w:sz="6" w:space="4" w:color="0F8B8D"/>
        </w:pBdr>
        <w:spacing w:before="400" w:after="200"/>
      </w:pPr>
      <w:r>
        <w:rPr>
          <w:rFonts w:ascii="Calibri" w:eastAsia="Calibri" w:hAnsi="Calibri" w:cs="Calibri"/>
          <w:b/>
          <w:bCs/>
          <w:color w:val="0B2545"/>
          <w:sz w:val="30"/>
          <w:szCs w:val="30"/>
        </w:rPr>
        <w:t>13. Summary of What the Dashboard Should Automate</w:t>
      </w:r>
    </w:p>
    <w:p w14:paraId="18E23B59" w14:textId="77777777" w:rsidR="008512D4" w:rsidRDefault="00000000">
      <w:pPr>
        <w:pStyle w:val="ListParagraph"/>
        <w:numPr>
          <w:ilvl w:val="0"/>
          <w:numId w:val="2"/>
        </w:numPr>
        <w:spacing w:after="80"/>
      </w:pPr>
      <w:r>
        <w:rPr>
          <w:rFonts w:ascii="Calibri" w:eastAsia="Calibri" w:hAnsi="Calibri" w:cs="Calibri"/>
          <w:color w:val="2A2A2A"/>
          <w:sz w:val="21"/>
          <w:szCs w:val="21"/>
        </w:rPr>
        <w:t>Coordinator and Admin login separation with role-based views.</w:t>
      </w:r>
    </w:p>
    <w:p w14:paraId="3A0B8E17" w14:textId="77777777" w:rsidR="008512D4" w:rsidRDefault="00000000">
      <w:pPr>
        <w:pStyle w:val="ListParagraph"/>
        <w:numPr>
          <w:ilvl w:val="0"/>
          <w:numId w:val="2"/>
        </w:numPr>
        <w:spacing w:after="80"/>
      </w:pPr>
      <w:r>
        <w:rPr>
          <w:rFonts w:ascii="Calibri" w:eastAsia="Calibri" w:hAnsi="Calibri" w:cs="Calibri"/>
          <w:color w:val="2A2A2A"/>
          <w:sz w:val="21"/>
          <w:szCs w:val="21"/>
        </w:rPr>
        <w:t>One tracker per coordinator, auto-organised by month and college sheet.</w:t>
      </w:r>
    </w:p>
    <w:p w14:paraId="6856CA24" w14:textId="77777777" w:rsidR="008512D4" w:rsidRDefault="00000000">
      <w:pPr>
        <w:pStyle w:val="ListParagraph"/>
        <w:numPr>
          <w:ilvl w:val="0"/>
          <w:numId w:val="2"/>
        </w:numPr>
        <w:spacing w:after="80"/>
      </w:pPr>
      <w:r>
        <w:rPr>
          <w:rFonts w:ascii="Calibri" w:eastAsia="Calibri" w:hAnsi="Calibri" w:cs="Calibri"/>
          <w:color w:val="2A2A2A"/>
          <w:sz w:val="21"/>
          <w:szCs w:val="21"/>
        </w:rPr>
        <w:t>Fixed column structure carried over from the current manual tracker.</w:t>
      </w:r>
    </w:p>
    <w:p w14:paraId="6495B359" w14:textId="77777777" w:rsidR="008512D4" w:rsidRDefault="00000000">
      <w:pPr>
        <w:pStyle w:val="ListParagraph"/>
        <w:numPr>
          <w:ilvl w:val="0"/>
          <w:numId w:val="2"/>
        </w:numPr>
        <w:spacing w:after="80"/>
      </w:pPr>
      <w:r>
        <w:rPr>
          <w:rFonts w:ascii="Calibri" w:eastAsia="Calibri" w:hAnsi="Calibri" w:cs="Calibri"/>
          <w:color w:val="2A2A2A"/>
          <w:sz w:val="21"/>
          <w:szCs w:val="21"/>
        </w:rPr>
        <w:t>Auto-capture of end timestamp on Enter, with manual override.</w:t>
      </w:r>
    </w:p>
    <w:p w14:paraId="5E0E493A" w14:textId="77777777" w:rsidR="008512D4" w:rsidRDefault="00000000">
      <w:pPr>
        <w:pStyle w:val="ListParagraph"/>
        <w:numPr>
          <w:ilvl w:val="0"/>
          <w:numId w:val="2"/>
        </w:numPr>
        <w:spacing w:after="80"/>
      </w:pPr>
      <w:r>
        <w:rPr>
          <w:rFonts w:ascii="Calibri" w:eastAsia="Calibri" w:hAnsi="Calibri" w:cs="Calibri"/>
          <w:color w:val="2A2A2A"/>
          <w:sz w:val="21"/>
          <w:szCs w:val="21"/>
        </w:rPr>
        <w:t>Automatic calculation of calling hours per coordinator per day.</w:t>
      </w:r>
    </w:p>
    <w:p w14:paraId="651C257D" w14:textId="77777777" w:rsidR="008512D4" w:rsidRDefault="00000000">
      <w:pPr>
        <w:pStyle w:val="ListParagraph"/>
        <w:numPr>
          <w:ilvl w:val="0"/>
          <w:numId w:val="2"/>
        </w:numPr>
        <w:spacing w:after="80"/>
      </w:pPr>
      <w:r>
        <w:rPr>
          <w:rFonts w:ascii="Calibri" w:eastAsia="Calibri" w:hAnsi="Calibri" w:cs="Calibri"/>
          <w:color w:val="2A2A2A"/>
          <w:sz w:val="21"/>
          <w:szCs w:val="21"/>
        </w:rPr>
        <w:t>Auto-generated Recalling tab, filtered to No Response / Call Back entries only, with Company Name locked.</w:t>
      </w:r>
    </w:p>
    <w:p w14:paraId="03D70A13" w14:textId="77777777" w:rsidR="008512D4" w:rsidRDefault="00000000">
      <w:pPr>
        <w:pStyle w:val="ListParagraph"/>
        <w:numPr>
          <w:ilvl w:val="0"/>
          <w:numId w:val="2"/>
        </w:numPr>
        <w:spacing w:after="80"/>
      </w:pPr>
      <w:r>
        <w:rPr>
          <w:rFonts w:ascii="Calibri" w:eastAsia="Calibri" w:hAnsi="Calibri" w:cs="Calibri"/>
          <w:color w:val="2A2A2A"/>
          <w:sz w:val="21"/>
          <w:szCs w:val="21"/>
        </w:rPr>
        <w:t>Daily, weekly, monthly, 3-month, and 6-month trend dashboards for admin.</w:t>
      </w:r>
    </w:p>
    <w:p w14:paraId="6BAA3053" w14:textId="77777777" w:rsidR="008512D4" w:rsidRDefault="00000000">
      <w:pPr>
        <w:pStyle w:val="ListParagraph"/>
        <w:numPr>
          <w:ilvl w:val="0"/>
          <w:numId w:val="2"/>
        </w:numPr>
        <w:spacing w:after="80"/>
      </w:pPr>
      <w:r>
        <w:rPr>
          <w:rFonts w:ascii="Calibri" w:eastAsia="Calibri" w:hAnsi="Calibri" w:cs="Calibri"/>
          <w:color w:val="2A2A2A"/>
          <w:sz w:val="21"/>
          <w:szCs w:val="21"/>
        </w:rPr>
        <w:t>College-wise and company-wise pipeline visibility (Invite → JD → Drive → Offer).</w:t>
      </w:r>
    </w:p>
    <w:p w14:paraId="7B0CCD8B" w14:textId="77777777" w:rsidR="008512D4" w:rsidRDefault="00000000">
      <w:pPr>
        <w:pStyle w:val="Heading1"/>
        <w:pBdr>
          <w:bottom w:val="single" w:sz="6" w:space="4" w:color="0F8B8D"/>
        </w:pBdr>
        <w:spacing w:before="400" w:after="200"/>
      </w:pPr>
      <w:r>
        <w:rPr>
          <w:rFonts w:ascii="Calibri" w:eastAsia="Calibri" w:hAnsi="Calibri" w:cs="Calibri"/>
          <w:b/>
          <w:bCs/>
          <w:color w:val="0B2545"/>
          <w:sz w:val="30"/>
          <w:szCs w:val="30"/>
        </w:rPr>
        <w:t>14. Approval</w:t>
      </w:r>
    </w:p>
    <w:p w14:paraId="35365531" w14:textId="77777777" w:rsidR="008512D4" w:rsidRDefault="00000000">
      <w:pPr>
        <w:spacing w:after="140" w:line="276" w:lineRule="auto"/>
      </w:pPr>
      <w:r>
        <w:rPr>
          <w:rFonts w:ascii="Calibri" w:eastAsia="Calibri" w:hAnsi="Calibri" w:cs="Calibri"/>
          <w:color w:val="2A2A2A"/>
          <w:sz w:val="21"/>
          <w:szCs w:val="21"/>
        </w:rPr>
        <w:t>This document is submitted for review and sign-off before development of the digital dashboard begins. Kindly confirm whether the process described above accurately reflects the intended workflow, and approve to proceed with the build.</w:t>
      </w:r>
    </w:p>
    <w:p w14:paraId="006F10D9" w14:textId="77777777" w:rsidR="008512D4" w:rsidRDefault="00000000">
      <w:pPr>
        <w:spacing w:before="500" w:after="100"/>
      </w:pPr>
      <w:r>
        <w:rPr>
          <w:rFonts w:ascii="Calibri" w:eastAsia="Calibri" w:hAnsi="Calibri" w:cs="Calibri"/>
          <w:sz w:val="21"/>
          <w:szCs w:val="21"/>
        </w:rPr>
        <w:t>Reviewed by: _______________________        Date: _______________</w:t>
      </w:r>
    </w:p>
    <w:p w14:paraId="3FE5F25B" w14:textId="77777777" w:rsidR="008512D4" w:rsidRDefault="00000000">
      <w:pPr>
        <w:spacing w:before="300" w:after="100"/>
      </w:pPr>
      <w:r>
        <w:rPr>
          <w:rFonts w:ascii="Calibri" w:eastAsia="Calibri" w:hAnsi="Calibri" w:cs="Calibri"/>
          <w:sz w:val="21"/>
          <w:szCs w:val="21"/>
        </w:rPr>
        <w:t>Approved by (CEO / Director): _______________________        Date: _______________</w:t>
      </w:r>
    </w:p>
    <w:sectPr w:rsidR="008512D4">
      <w:headerReference w:type="default" r:id="rId7"/>
      <w:footerReference w:type="default" r:id="rId8"/>
      <w:pgSz w:w="11906" w:h="16838"/>
      <w:pgMar w:top="1250" w:right="1150" w:bottom="125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59238" w14:textId="77777777" w:rsidR="00005B02" w:rsidRDefault="00005B02">
      <w:r>
        <w:separator/>
      </w:r>
    </w:p>
  </w:endnote>
  <w:endnote w:type="continuationSeparator" w:id="0">
    <w:p w14:paraId="30C27DE9" w14:textId="77777777" w:rsidR="00005B02" w:rsidRDefault="00005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31E51" w14:textId="77777777" w:rsidR="008512D4" w:rsidRDefault="00000000">
    <w:pPr>
      <w:jc w:val="center"/>
    </w:pPr>
    <w:r>
      <w:rPr>
        <w:rFonts w:ascii="Calibri" w:eastAsia="Calibri" w:hAnsi="Calibri" w:cs="Calibri"/>
        <w:color w:val="5A6B7B"/>
        <w:sz w:val="16"/>
        <w:szCs w:val="16"/>
      </w:rPr>
      <w:t xml:space="preserve">Page </w:t>
    </w:r>
    <w:r>
      <w:rPr>
        <w:rFonts w:ascii="Calibri" w:eastAsia="Calibri" w:hAnsi="Calibri" w:cs="Calibri"/>
        <w:color w:val="5A6B7B"/>
        <w:sz w:val="16"/>
        <w:szCs w:val="16"/>
      </w:rPr>
      <w:fldChar w:fldCharType="begin"/>
    </w:r>
    <w:r>
      <w:rPr>
        <w:rFonts w:ascii="Calibri" w:eastAsia="Calibri" w:hAnsi="Calibri" w:cs="Calibri"/>
        <w:color w:val="5A6B7B"/>
        <w:sz w:val="16"/>
        <w:szCs w:val="16"/>
      </w:rPr>
      <w:instrText>PAGE</w:instrText>
    </w:r>
    <w:r>
      <w:rPr>
        <w:rFonts w:ascii="Calibri" w:eastAsia="Calibri" w:hAnsi="Calibri" w:cs="Calibri"/>
        <w:color w:val="5A6B7B"/>
        <w:sz w:val="16"/>
        <w:szCs w:val="16"/>
      </w:rPr>
      <w:fldChar w:fldCharType="separate"/>
    </w:r>
    <w:r w:rsidR="00A239FD">
      <w:rPr>
        <w:rFonts w:ascii="Calibri" w:eastAsia="Calibri" w:hAnsi="Calibri" w:cs="Calibri"/>
        <w:noProof/>
        <w:color w:val="5A6B7B"/>
        <w:sz w:val="16"/>
        <w:szCs w:val="16"/>
      </w:rPr>
      <w:t>2</w:t>
    </w:r>
    <w:r>
      <w:rPr>
        <w:rFonts w:ascii="Calibri" w:eastAsia="Calibri" w:hAnsi="Calibri" w:cs="Calibri"/>
        <w:color w:val="5A6B7B"/>
        <w:sz w:val="16"/>
        <w:szCs w:val="16"/>
      </w:rPr>
      <w:fldChar w:fldCharType="end"/>
    </w:r>
    <w:r>
      <w:rPr>
        <w:rFonts w:ascii="Calibri" w:eastAsia="Calibri" w:hAnsi="Calibri" w:cs="Calibri"/>
        <w:color w:val="5A6B7B"/>
        <w:sz w:val="16"/>
        <w:szCs w:val="16"/>
      </w:rPr>
      <w:t xml:space="preserve"> of </w:t>
    </w:r>
    <w:r>
      <w:rPr>
        <w:rFonts w:ascii="Calibri" w:eastAsia="Calibri" w:hAnsi="Calibri" w:cs="Calibri"/>
        <w:color w:val="5A6B7B"/>
        <w:sz w:val="16"/>
        <w:szCs w:val="16"/>
      </w:rPr>
      <w:fldChar w:fldCharType="begin"/>
    </w:r>
    <w:r>
      <w:rPr>
        <w:rFonts w:ascii="Calibri" w:eastAsia="Calibri" w:hAnsi="Calibri" w:cs="Calibri"/>
        <w:color w:val="5A6B7B"/>
        <w:sz w:val="16"/>
        <w:szCs w:val="16"/>
      </w:rPr>
      <w:instrText>NUMPAGES</w:instrText>
    </w:r>
    <w:r>
      <w:rPr>
        <w:rFonts w:ascii="Calibri" w:eastAsia="Calibri" w:hAnsi="Calibri" w:cs="Calibri"/>
        <w:color w:val="5A6B7B"/>
        <w:sz w:val="16"/>
        <w:szCs w:val="16"/>
      </w:rPr>
      <w:fldChar w:fldCharType="separate"/>
    </w:r>
    <w:r w:rsidR="00A239FD">
      <w:rPr>
        <w:rFonts w:ascii="Calibri" w:eastAsia="Calibri" w:hAnsi="Calibri" w:cs="Calibri"/>
        <w:noProof/>
        <w:color w:val="5A6B7B"/>
        <w:sz w:val="16"/>
        <w:szCs w:val="16"/>
      </w:rPr>
      <w:t>3</w:t>
    </w:r>
    <w:r>
      <w:rPr>
        <w:rFonts w:ascii="Calibri" w:eastAsia="Calibri" w:hAnsi="Calibri" w:cs="Calibri"/>
        <w:color w:val="5A6B7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7D734" w14:textId="77777777" w:rsidR="00005B02" w:rsidRDefault="00005B02">
      <w:r>
        <w:separator/>
      </w:r>
    </w:p>
  </w:footnote>
  <w:footnote w:type="continuationSeparator" w:id="0">
    <w:p w14:paraId="65FD0F09" w14:textId="77777777" w:rsidR="00005B02" w:rsidRDefault="00005B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7D56E" w14:textId="77777777" w:rsidR="008512D4" w:rsidRDefault="00000000">
    <w:pPr>
      <w:jc w:val="right"/>
    </w:pPr>
    <w:r>
      <w:rPr>
        <w:rFonts w:ascii="Calibri" w:eastAsia="Calibri" w:hAnsi="Calibri" w:cs="Calibri"/>
        <w:color w:val="5A6B7B"/>
        <w:sz w:val="16"/>
        <w:szCs w:val="16"/>
      </w:rPr>
      <w:t>Placement Coordinator Workflow — SOP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E4FFC"/>
    <w:multiLevelType w:val="hybridMultilevel"/>
    <w:tmpl w:val="57A24994"/>
    <w:lvl w:ilvl="0" w:tplc="34E23BC2">
      <w:start w:val="1"/>
      <w:numFmt w:val="bullet"/>
      <w:lvlText w:val="•"/>
      <w:lvlJc w:val="left"/>
      <w:pPr>
        <w:ind w:left="420" w:hanging="260"/>
      </w:pPr>
    </w:lvl>
    <w:lvl w:ilvl="1" w:tplc="CD561422">
      <w:numFmt w:val="decimal"/>
      <w:lvlText w:val=""/>
      <w:lvlJc w:val="left"/>
    </w:lvl>
    <w:lvl w:ilvl="2" w:tplc="C5F030F0">
      <w:numFmt w:val="decimal"/>
      <w:lvlText w:val=""/>
      <w:lvlJc w:val="left"/>
    </w:lvl>
    <w:lvl w:ilvl="3" w:tplc="B81C7BF8">
      <w:numFmt w:val="decimal"/>
      <w:lvlText w:val=""/>
      <w:lvlJc w:val="left"/>
    </w:lvl>
    <w:lvl w:ilvl="4" w:tplc="73282498">
      <w:numFmt w:val="decimal"/>
      <w:lvlText w:val=""/>
      <w:lvlJc w:val="left"/>
    </w:lvl>
    <w:lvl w:ilvl="5" w:tplc="47808F88">
      <w:numFmt w:val="decimal"/>
      <w:lvlText w:val=""/>
      <w:lvlJc w:val="left"/>
    </w:lvl>
    <w:lvl w:ilvl="6" w:tplc="01987BE0">
      <w:numFmt w:val="decimal"/>
      <w:lvlText w:val=""/>
      <w:lvlJc w:val="left"/>
    </w:lvl>
    <w:lvl w:ilvl="7" w:tplc="CDA6EF72">
      <w:numFmt w:val="decimal"/>
      <w:lvlText w:val=""/>
      <w:lvlJc w:val="left"/>
    </w:lvl>
    <w:lvl w:ilvl="8" w:tplc="7BD40858">
      <w:numFmt w:val="decimal"/>
      <w:lvlText w:val=""/>
      <w:lvlJc w:val="left"/>
    </w:lvl>
  </w:abstractNum>
  <w:abstractNum w:abstractNumId="1" w15:restartNumberingAfterBreak="0">
    <w:nsid w:val="3D11776C"/>
    <w:multiLevelType w:val="hybridMultilevel"/>
    <w:tmpl w:val="64E8706A"/>
    <w:lvl w:ilvl="0" w:tplc="2B7EFFF6">
      <w:start w:val="1"/>
      <w:numFmt w:val="decimal"/>
      <w:lvlText w:val="%1."/>
      <w:lvlJc w:val="left"/>
      <w:pPr>
        <w:ind w:left="420" w:hanging="260"/>
      </w:pPr>
    </w:lvl>
    <w:lvl w:ilvl="1" w:tplc="36A83DF8">
      <w:numFmt w:val="decimal"/>
      <w:lvlText w:val=""/>
      <w:lvlJc w:val="left"/>
    </w:lvl>
    <w:lvl w:ilvl="2" w:tplc="AEA4482C">
      <w:numFmt w:val="decimal"/>
      <w:lvlText w:val=""/>
      <w:lvlJc w:val="left"/>
    </w:lvl>
    <w:lvl w:ilvl="3" w:tplc="15A83564">
      <w:numFmt w:val="decimal"/>
      <w:lvlText w:val=""/>
      <w:lvlJc w:val="left"/>
    </w:lvl>
    <w:lvl w:ilvl="4" w:tplc="A3F6A06E">
      <w:numFmt w:val="decimal"/>
      <w:lvlText w:val=""/>
      <w:lvlJc w:val="left"/>
    </w:lvl>
    <w:lvl w:ilvl="5" w:tplc="3F16A138">
      <w:numFmt w:val="decimal"/>
      <w:lvlText w:val=""/>
      <w:lvlJc w:val="left"/>
    </w:lvl>
    <w:lvl w:ilvl="6" w:tplc="8096A2B8">
      <w:numFmt w:val="decimal"/>
      <w:lvlText w:val=""/>
      <w:lvlJc w:val="left"/>
    </w:lvl>
    <w:lvl w:ilvl="7" w:tplc="DA9ADD90">
      <w:numFmt w:val="decimal"/>
      <w:lvlText w:val=""/>
      <w:lvlJc w:val="left"/>
    </w:lvl>
    <w:lvl w:ilvl="8" w:tplc="776A7934">
      <w:numFmt w:val="decimal"/>
      <w:lvlText w:val=""/>
      <w:lvlJc w:val="left"/>
    </w:lvl>
  </w:abstractNum>
  <w:abstractNum w:abstractNumId="2" w15:restartNumberingAfterBreak="0">
    <w:nsid w:val="606257C2"/>
    <w:multiLevelType w:val="hybridMultilevel"/>
    <w:tmpl w:val="CB88C800"/>
    <w:lvl w:ilvl="0" w:tplc="20106990">
      <w:start w:val="1"/>
      <w:numFmt w:val="bullet"/>
      <w:lvlText w:val="●"/>
      <w:lvlJc w:val="left"/>
      <w:pPr>
        <w:ind w:left="720" w:hanging="360"/>
      </w:pPr>
    </w:lvl>
    <w:lvl w:ilvl="1" w:tplc="1FF085D0">
      <w:start w:val="1"/>
      <w:numFmt w:val="bullet"/>
      <w:lvlText w:val="○"/>
      <w:lvlJc w:val="left"/>
      <w:pPr>
        <w:ind w:left="1440" w:hanging="360"/>
      </w:pPr>
    </w:lvl>
    <w:lvl w:ilvl="2" w:tplc="19FAF572">
      <w:start w:val="1"/>
      <w:numFmt w:val="bullet"/>
      <w:lvlText w:val="■"/>
      <w:lvlJc w:val="left"/>
      <w:pPr>
        <w:ind w:left="2160" w:hanging="360"/>
      </w:pPr>
    </w:lvl>
    <w:lvl w:ilvl="3" w:tplc="9A82FD04">
      <w:start w:val="1"/>
      <w:numFmt w:val="bullet"/>
      <w:lvlText w:val="●"/>
      <w:lvlJc w:val="left"/>
      <w:pPr>
        <w:ind w:left="2880" w:hanging="360"/>
      </w:pPr>
    </w:lvl>
    <w:lvl w:ilvl="4" w:tplc="472A976C">
      <w:start w:val="1"/>
      <w:numFmt w:val="bullet"/>
      <w:lvlText w:val="○"/>
      <w:lvlJc w:val="left"/>
      <w:pPr>
        <w:ind w:left="3600" w:hanging="360"/>
      </w:pPr>
    </w:lvl>
    <w:lvl w:ilvl="5" w:tplc="9ECC5E26">
      <w:start w:val="1"/>
      <w:numFmt w:val="bullet"/>
      <w:lvlText w:val="■"/>
      <w:lvlJc w:val="left"/>
      <w:pPr>
        <w:ind w:left="4320" w:hanging="360"/>
      </w:pPr>
    </w:lvl>
    <w:lvl w:ilvl="6" w:tplc="3FC61456">
      <w:start w:val="1"/>
      <w:numFmt w:val="bullet"/>
      <w:lvlText w:val="●"/>
      <w:lvlJc w:val="left"/>
      <w:pPr>
        <w:ind w:left="5040" w:hanging="360"/>
      </w:pPr>
    </w:lvl>
    <w:lvl w:ilvl="7" w:tplc="912E0A6C">
      <w:start w:val="1"/>
      <w:numFmt w:val="bullet"/>
      <w:lvlText w:val="●"/>
      <w:lvlJc w:val="left"/>
      <w:pPr>
        <w:ind w:left="5760" w:hanging="360"/>
      </w:pPr>
    </w:lvl>
    <w:lvl w:ilvl="8" w:tplc="41ACF6BE">
      <w:start w:val="1"/>
      <w:numFmt w:val="bullet"/>
      <w:lvlText w:val="●"/>
      <w:lvlJc w:val="left"/>
      <w:pPr>
        <w:ind w:left="6480" w:hanging="360"/>
      </w:pPr>
    </w:lvl>
  </w:abstractNum>
  <w:abstractNum w:abstractNumId="3" w15:restartNumberingAfterBreak="0">
    <w:nsid w:val="6DB91C85"/>
    <w:multiLevelType w:val="hybridMultilevel"/>
    <w:tmpl w:val="8EFE4DEC"/>
    <w:lvl w:ilvl="0" w:tplc="C3A071D0">
      <w:start w:val="1"/>
      <w:numFmt w:val="decimal"/>
      <w:lvlText w:val="%1."/>
      <w:lvlJc w:val="left"/>
      <w:pPr>
        <w:ind w:left="420" w:hanging="260"/>
      </w:pPr>
    </w:lvl>
    <w:lvl w:ilvl="1" w:tplc="999ED9BA">
      <w:numFmt w:val="decimal"/>
      <w:lvlText w:val=""/>
      <w:lvlJc w:val="left"/>
    </w:lvl>
    <w:lvl w:ilvl="2" w:tplc="56546EAC">
      <w:numFmt w:val="decimal"/>
      <w:lvlText w:val=""/>
      <w:lvlJc w:val="left"/>
    </w:lvl>
    <w:lvl w:ilvl="3" w:tplc="5DBECED4">
      <w:numFmt w:val="decimal"/>
      <w:lvlText w:val=""/>
      <w:lvlJc w:val="left"/>
    </w:lvl>
    <w:lvl w:ilvl="4" w:tplc="33BE735A">
      <w:numFmt w:val="decimal"/>
      <w:lvlText w:val=""/>
      <w:lvlJc w:val="left"/>
    </w:lvl>
    <w:lvl w:ilvl="5" w:tplc="E4DA41A0">
      <w:numFmt w:val="decimal"/>
      <w:lvlText w:val=""/>
      <w:lvlJc w:val="left"/>
    </w:lvl>
    <w:lvl w:ilvl="6" w:tplc="1B445E70">
      <w:numFmt w:val="decimal"/>
      <w:lvlText w:val=""/>
      <w:lvlJc w:val="left"/>
    </w:lvl>
    <w:lvl w:ilvl="7" w:tplc="83443456">
      <w:numFmt w:val="decimal"/>
      <w:lvlText w:val=""/>
      <w:lvlJc w:val="left"/>
    </w:lvl>
    <w:lvl w:ilvl="8" w:tplc="5776CDB2">
      <w:numFmt w:val="decimal"/>
      <w:lvlText w:val=""/>
      <w:lvlJc w:val="left"/>
    </w:lvl>
  </w:abstractNum>
  <w:num w:numId="1" w16cid:durableId="1999729033">
    <w:abstractNumId w:val="2"/>
    <w:lvlOverride w:ilvl="0">
      <w:startOverride w:val="1"/>
    </w:lvlOverride>
  </w:num>
  <w:num w:numId="2" w16cid:durableId="1152022637">
    <w:abstractNumId w:val="0"/>
    <w:lvlOverride w:ilvl="0">
      <w:startOverride w:val="1"/>
    </w:lvlOverride>
  </w:num>
  <w:num w:numId="3" w16cid:durableId="740904786">
    <w:abstractNumId w:val="1"/>
    <w:lvlOverride w:ilvl="0">
      <w:startOverride w:val="1"/>
    </w:lvlOverride>
  </w:num>
  <w:num w:numId="4" w16cid:durableId="43433140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2D4"/>
    <w:rsid w:val="00005B02"/>
    <w:rsid w:val="008512D4"/>
    <w:rsid w:val="00A239FD"/>
    <w:rsid w:val="00C5429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3A16"/>
  <w15:docId w15:val="{0F3043E8-9B2D-475C-8A7F-E68CD54B2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1397</Words>
  <Characters>7968</Characters>
  <Application>Microsoft Office Word</Application>
  <DocSecurity>0</DocSecurity>
  <Lines>66</Lines>
  <Paragraphs>18</Paragraphs>
  <ScaleCrop>false</ScaleCrop>
  <Company/>
  <LinksUpToDate>false</LinksUpToDate>
  <CharactersWithSpaces>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Mohanaradha A</cp:lastModifiedBy>
  <cp:revision>3</cp:revision>
  <dcterms:created xsi:type="dcterms:W3CDTF">2026-07-21T05:49:00Z</dcterms:created>
  <dcterms:modified xsi:type="dcterms:W3CDTF">2026-07-21T07:23:00Z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d65ee032-ccba-4808-b6cf-335017022ff6</vt:lpwstr>
  </property>
</Properties>
</file>