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b/>
          <w:bCs/>
          <w:i w:val="false"/>
          <w:iCs w:val="false"/>
          <w:color w:val="1F3864"/>
          <w:sz w:val="32"/>
          <w:szCs w:val="32"/>
        </w:rPr>
        <w:t xml:space="preserve">INFOZIANT</w:t>
      </w:r>
    </w:p>
    <w:p>
      <w:pPr>
        <w:spacing w:after="260"/>
        <w:jc w:val="center"/>
      </w:pPr>
      <w:r>
        <w:rPr>
          <w:b w:val="false"/>
          <w:bCs w:val="false"/>
          <w:i/>
          <w:iCs/>
          <w:color w:val="0F6E6E"/>
          <w:sz w:val="20"/>
          <w:szCs w:val="20"/>
        </w:rPr>
        <w:t xml:space="preserve">Secure. Scalable. Innovative.</w:t>
      </w:r>
    </w:p>
    <w:p>
      <w:pPr>
        <w:spacing w:after="60"/>
        <w:jc w:val="center"/>
      </w:pPr>
      <w:r>
        <w:rPr>
          <w:b/>
          <w:bCs/>
          <w:i w:val="false"/>
          <w:iCs w:val="false"/>
          <w:color w:val="1F3864"/>
          <w:sz w:val="40"/>
          <w:szCs w:val="40"/>
        </w:rPr>
        <w:t xml:space="preserve">iPOMS</w:t>
      </w:r>
    </w:p>
    <w:p>
      <w:pPr>
        <w:spacing w:after="60"/>
        <w:jc w:val="center"/>
      </w:pPr>
      <w:r>
        <w:rPr>
          <w:b w:val="false"/>
          <w:bCs w:val="false"/>
          <w:i w:val="false"/>
          <w:iCs w:val="false"/>
          <w:color w:val="000000"/>
          <w:sz w:val="24"/>
          <w:szCs w:val="24"/>
        </w:rPr>
        <w:t xml:space="preserve">Infoziant Placement Operations Management System</w:t>
      </w:r>
    </w:p>
    <w:p>
      <w:pPr>
        <w:spacing w:after="500"/>
        <w:jc w:val="center"/>
      </w:pPr>
      <w:r>
        <w:rPr>
          <w:b w:val="false"/>
          <w:bCs w:val="false"/>
          <w:i/>
          <w:iCs/>
          <w:color w:val="0F6E6E"/>
          <w:sz w:val="18"/>
          <w:szCs w:val="18"/>
        </w:rPr>
        <w:t xml:space="preserve">“Empowering Placement Teams with Intelligent Operations.”</w:t>
      </w:r>
    </w:p>
    <w:p>
      <w:pPr>
        <w:spacing w:after="200"/>
        <w:jc w:val="center"/>
      </w:pPr>
      <w:r>
        <w:rPr>
          <w:b/>
          <w:bCs/>
          <w:i w:val="false"/>
          <w:iCs w:val="false"/>
          <w:color w:val="0F6E6E"/>
          <w:sz w:val="27"/>
          <w:szCs w:val="27"/>
        </w:rPr>
        <w:t xml:space="preserve">UI Design Foundation — Chapter 3: Screen Blueprint System Specification</w:t>
      </w:r>
    </w:p>
    <w:p>
      <w:pPr>
        <w:spacing w:after="40"/>
        <w:jc w:val="center"/>
      </w:pPr>
      <w:r>
        <w:rPr>
          <w:b w:val="false"/>
          <w:bCs w:val="false"/>
          <w:i w:val="false"/>
          <w:iCs w:val="false"/>
          <w:sz w:val="22"/>
          <w:szCs w:val="22"/>
        </w:rPr>
        <w:t xml:space="preserve">Document Version: v1.0</w:t>
      </w:r>
    </w:p>
    <w:p>
      <w:pPr>
        <w:spacing w:after="40"/>
        <w:jc w:val="center"/>
      </w:pPr>
      <w:r>
        <w:rPr>
          <w:b w:val="false"/>
          <w:bCs w:val="false"/>
          <w:i w:val="false"/>
          <w:iCs w:val="false"/>
          <w:sz w:val="22"/>
          <w:szCs w:val="22"/>
        </w:rPr>
        <w:t xml:space="preserve">Status: Completed — 10 Screens Frozen for Internal Review</w:t>
      </w:r>
    </w:p>
    <w:p>
      <w:pPr>
        <w:spacing w:after="40"/>
        <w:jc w:val="center"/>
      </w:pPr>
      <w:r>
        <w:rPr>
          <w:b w:val="false"/>
          <w:bCs w:val="false"/>
          <w:i w:val="false"/>
          <w:iCs w:val="false"/>
          <w:sz w:val="22"/>
          <w:szCs w:val="22"/>
        </w:rPr>
        <w:t xml:space="preserve">Prepared By: A. Mohanaradha, Infoziant</w:t>
      </w:r>
    </w:p>
    <w:p>
      <w:pPr>
        <w:spacing w:after="40"/>
        <w:jc w:val="center"/>
      </w:pPr>
      <w:r>
        <w:rPr>
          <w:b w:val="false"/>
          <w:bCs w:val="false"/>
          <w:i w:val="false"/>
          <w:iCs w:val="false"/>
          <w:sz w:val="22"/>
          <w:szCs w:val="22"/>
        </w:rPr>
        <w:t xml:space="preserve">Prepared for: Chief Executive Officer, Infoziant</w:t>
      </w:r>
    </w:p>
    <w:p>
      <w:pPr>
        <w:spacing w:after="800"/>
        <w:jc w:val="center"/>
      </w:pPr>
      <w:r>
        <w:rPr>
          <w:b w:val="false"/>
          <w:bCs w:val="false"/>
          <w:i w:val="false"/>
          <w:iCs w:val="false"/>
          <w:sz w:val="22"/>
          <w:szCs w:val="22"/>
        </w:rPr>
        <w:t xml:space="preserve">Date: 26 July 2026</w:t>
      </w:r>
    </w:p>
    <w:p>
      <w:r>
        <w:br w:type="page"/>
      </w:r>
    </w:p>
    <w:p>
      <w:pPr>
        <w:pStyle w:val="Heading1"/>
      </w:pPr>
      <w:r>
        <w:t xml:space="preserve">Document Control</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dxa" w:w="1100"/>
            <w:shd w:fill="1F3864" w:color="auto" w:val="clear"/>
            <w:tcMar>
              <w:top w:type="dxa" w:w="80"/>
              <w:left w:type="dxa" w:w="100"/>
              <w:bottom w:type="dxa" w:w="80"/>
              <w:right w:type="dxa" w:w="100"/>
            </w:tcMar>
            <w:vAlign w:val="center"/>
          </w:tcPr>
          <w:p>
            <w:r>
              <w:rPr>
                <w:b/>
                <w:bCs/>
                <w:color w:val="FFFFFF"/>
              </w:rPr>
              <w:t xml:space="preserve">Version</w:t>
            </w:r>
          </w:p>
        </w:tc>
        <w:tc>
          <w:tcPr>
            <w:tcW w:type="dxa" w:w="1400"/>
            <w:shd w:fill="1F3864" w:color="auto" w:val="clear"/>
            <w:tcMar>
              <w:top w:type="dxa" w:w="80"/>
              <w:left w:type="dxa" w:w="100"/>
              <w:bottom w:type="dxa" w:w="80"/>
              <w:right w:type="dxa" w:w="100"/>
            </w:tcMar>
            <w:vAlign w:val="center"/>
          </w:tcPr>
          <w:p>
            <w:r>
              <w:rPr>
                <w:b/>
                <w:bCs/>
                <w:color w:val="FFFFFF"/>
              </w:rPr>
              <w:t xml:space="preserve">Date</w:t>
            </w:r>
          </w:p>
        </w:tc>
        <w:tc>
          <w:tcPr>
            <w:tcW w:type="dxa" w:w="4200"/>
            <w:shd w:fill="1F3864" w:color="auto" w:val="clear"/>
            <w:tcMar>
              <w:top w:type="dxa" w:w="80"/>
              <w:left w:type="dxa" w:w="100"/>
              <w:bottom w:type="dxa" w:w="80"/>
              <w:right w:type="dxa" w:w="100"/>
            </w:tcMar>
            <w:vAlign w:val="center"/>
          </w:tcPr>
          <w:p>
            <w:r>
              <w:rPr>
                <w:b/>
                <w:bCs/>
                <w:color w:val="FFFFFF"/>
              </w:rPr>
              <w:t xml:space="preserve">Description</w:t>
            </w:r>
          </w:p>
        </w:tc>
        <w:tc>
          <w:tcPr>
            <w:tcW w:type="dxa" w:w="1700"/>
            <w:shd w:fill="1F3864" w:color="auto" w:val="clear"/>
            <w:tcMar>
              <w:top w:type="dxa" w:w="80"/>
              <w:left w:type="dxa" w:w="100"/>
              <w:bottom w:type="dxa" w:w="80"/>
              <w:right w:type="dxa" w:w="100"/>
            </w:tcMar>
            <w:vAlign w:val="center"/>
          </w:tcPr>
          <w:p>
            <w:r>
              <w:rPr>
                <w:b/>
                <w:bCs/>
                <w:color w:val="FFFFFF"/>
              </w:rPr>
              <w:t xml:space="preserve">Prepared By</w:t>
            </w:r>
          </w:p>
        </w:tc>
        <w:tc>
          <w:tcPr>
            <w:tcW w:type="dxa" w:w="1346"/>
            <w:shd w:fill="1F3864" w:color="auto" w:val="clear"/>
            <w:tcMar>
              <w:top w:type="dxa" w:w="80"/>
              <w:left w:type="dxa" w:w="100"/>
              <w:bottom w:type="dxa" w:w="80"/>
              <w:right w:type="dxa" w:w="100"/>
            </w:tcMar>
            <w:vAlign w:val="center"/>
          </w:tcPr>
          <w:p>
            <w:r>
              <w:rPr>
                <w:b/>
                <w:bCs/>
                <w:color w:val="FFFFFF"/>
              </w:rPr>
              <w:t xml:space="preserve">Approved By</w:t>
            </w:r>
          </w:p>
        </w:tc>
      </w:tr>
      <w:tr>
        <w:tc>
          <w:tcPr>
            <w:tcW w:type="dxa" w:w="1100"/>
            <w:tcMar>
              <w:top w:type="dxa" w:w="80"/>
              <w:left w:type="dxa" w:w="100"/>
              <w:bottom w:type="dxa" w:w="80"/>
              <w:right w:type="dxa" w:w="100"/>
            </w:tcMar>
            <w:vAlign w:val="center"/>
          </w:tcPr>
          <w:p>
            <w:r>
              <w:rPr>
                <w:b w:val="false"/>
                <w:bCs w:val="false"/>
              </w:rPr>
              <w:t xml:space="preserve">v1.0</w:t>
            </w:r>
          </w:p>
        </w:tc>
        <w:tc>
          <w:tcPr>
            <w:tcW w:type="dxa" w:w="1400"/>
            <w:tcMar>
              <w:top w:type="dxa" w:w="80"/>
              <w:left w:type="dxa" w:w="100"/>
              <w:bottom w:type="dxa" w:w="80"/>
              <w:right w:type="dxa" w:w="100"/>
            </w:tcMar>
            <w:vAlign w:val="center"/>
          </w:tcPr>
          <w:p>
            <w:r>
              <w:rPr>
                <w:b w:val="false"/>
                <w:bCs w:val="false"/>
              </w:rPr>
              <w:t xml:space="preserve">26-Jul-2026</w:t>
            </w:r>
          </w:p>
        </w:tc>
        <w:tc>
          <w:tcPr>
            <w:tcW w:type="dxa" w:w="4200"/>
            <w:tcMar>
              <w:top w:type="dxa" w:w="80"/>
              <w:left w:type="dxa" w:w="100"/>
              <w:bottom w:type="dxa" w:w="80"/>
              <w:right w:type="dxa" w:w="100"/>
            </w:tcMar>
            <w:vAlign w:val="center"/>
          </w:tcPr>
          <w:p>
            <w:r>
              <w:rPr>
                <w:b w:val="false"/>
                <w:bCs w:val="false"/>
              </w:rPr>
              <w:t xml:space="preserve">Initial Version 1.0 specification for the iPOMS UI Design Foundation, Chapter 3 — Screen Blueprint System, consolidating the complete screen-by-screen design discussion for the ten core screens of iPOMS: Authentication, Forgot Password, the three role-based dashboards, Daily Tracker, Weekly Tracker, Daily Leads, Master Company Database, and Reports &amp; Analytics.</w:t>
            </w:r>
          </w:p>
        </w:tc>
        <w:tc>
          <w:tcPr>
            <w:tcW w:type="dxa" w:w="1700"/>
            <w:tcMar>
              <w:top w:type="dxa" w:w="80"/>
              <w:left w:type="dxa" w:w="100"/>
              <w:bottom w:type="dxa" w:w="80"/>
              <w:right w:type="dxa" w:w="100"/>
            </w:tcMar>
            <w:vAlign w:val="center"/>
          </w:tcPr>
          <w:p>
            <w:r>
              <w:rPr>
                <w:b w:val="false"/>
                <w:bCs w:val="false"/>
              </w:rPr>
              <w:t xml:space="preserve">A. Mohanaradha, Infoziant</w:t>
            </w:r>
          </w:p>
        </w:tc>
        <w:tc>
          <w:tcPr>
            <w:tcW w:type="dxa" w:w="1346"/>
            <w:tcMar>
              <w:top w:type="dxa" w:w="80"/>
              <w:left w:type="dxa" w:w="100"/>
              <w:bottom w:type="dxa" w:w="80"/>
              <w:right w:type="dxa" w:w="100"/>
            </w:tcMar>
            <w:vAlign w:val="center"/>
          </w:tcPr>
          <w:p>
            <w:r>
              <w:rPr>
                <w:b w:val="false"/>
                <w:bCs w:val="false"/>
              </w:rPr>
              <w:t xml:space="preserve">Pending</w:t>
            </w:r>
          </w:p>
        </w:tc>
      </w:tr>
    </w:tbl>
    <w:p>
      <w:r>
        <w:t xml:space="preserv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document defines Chapter 3 — Screen Blueprint System of the iPOMS UI Design Foundation. Chapter 1 defined the visual identity and Chapter 2 defined the reusable component library; Chapter 3 is where those standards are assembled into the actual application, screen by screen.</w:t>
      </w:r>
    </w:p>
    <w:p>
      <w:pPr>
        <w:spacing w:after="160"/>
      </w:pPr>
      <w:r>
        <w:t xml:space="preserve">Ten screens were designed, reviewed, and frozen in this chapter: Authentication (Login), Forgot Password, Placement Coordinator Dashboard, Team Leader Dashboard, Executive Dashboard (Director/CEO), Daily Tracker, Weekly Tracker, Daily Leads, Master Company Database, and Reports &amp; Analytics. Together these represent the core functional architecture of iPOMS.</w:t>
      </w:r>
    </w:p>
    <w:p>
      <w:pPr>
        <w:spacing w:after="160"/>
      </w:pPr>
      <w:r>
        <w:t xml:space="preserve">The explicit goal of this chapter is to remove guesswork before development begins: once a screen is frozen here, Claude Code and Cursor AI should be able to implement it directly rather than making design decisions of their own.</w:t>
      </w:r>
    </w:p>
    <w:p>
      <w:pPr>
        <w:pStyle w:val="Heading1"/>
      </w:pPr>
      <w:r>
        <w:t xml:space="preserve">2. Purpose &amp; Methodology</w:t>
      </w:r>
    </w:p>
    <w:p>
      <w:pPr>
        <w:spacing w:after="160"/>
      </w:pPr>
      <w:r>
        <w:t xml:space="preserve">Chapter 3 answers a different question from Chapters 1 and 2. Chapter 1 defined what the application should look like; Chapter 2 defined which reusable components exist; Chapter 3 defines how every page of iPOMS actually works — its layout, its business rules, its navigation, and its behaviour.</w:t>
      </w:r>
    </w:p>
    <w:p>
      <w:pPr>
        <w:spacing w:after="160"/>
      </w:pPr>
      <w:r>
        <w:t xml:space="preserve">Each of the fifteen planned screens (ten of which are frozen in this document) follows the same five-step review process:</w:t>
      </w:r>
    </w:p>
    <w:p>
      <w:pPr>
        <w:pStyle w:val="ListParagraph"/>
        <w:numPr>
          <w:ilvl w:val="0"/>
          <w:numId w:val="1"/>
        </w:numPr>
        <w:spacing w:after="60"/>
      </w:pPr>
      <w:r>
        <w:t xml:space="preserve">Step 1 — Screen Blueprint: an initial draft covering Screen Name, Purpose, Users, Layout, Components Used, Navigation, and Business Rules.</w:t>
      </w:r>
    </w:p>
    <w:p>
      <w:pPr>
        <w:pStyle w:val="ListParagraph"/>
        <w:numPr>
          <w:ilvl w:val="0"/>
          <w:numId w:val="1"/>
        </w:numPr>
        <w:spacing w:after="60"/>
      </w:pPr>
      <w:r>
        <w:t xml:space="preserve">Step 2 — Recommendations: proposed improvements, each carrying a reason, when it helps, and whether it belongs in Version 1 or a later version.</w:t>
      </w:r>
    </w:p>
    <w:p>
      <w:pPr>
        <w:pStyle w:val="ListParagraph"/>
        <w:numPr>
          <w:ilvl w:val="0"/>
          <w:numId w:val="1"/>
        </w:numPr>
        <w:spacing w:after="60"/>
      </w:pPr>
      <w:r>
        <w:t xml:space="preserve">Step 3 — Review: operational feedback — missing features, workflow corrections, better placement of elements, and anything unnecessary — grounded in how coordinators actually work.</w:t>
      </w:r>
    </w:p>
    <w:p>
      <w:pPr>
        <w:pStyle w:val="ListParagraph"/>
        <w:numPr>
          <w:ilvl w:val="0"/>
          <w:numId w:val="1"/>
        </w:numPr>
        <w:spacing w:after="60"/>
      </w:pPr>
      <w:r>
        <w:t xml:space="preserve">Step 4 — Final Screen: the blueprint is updated to incorporate the review.</w:t>
      </w:r>
    </w:p>
    <w:p>
      <w:pPr>
        <w:pStyle w:val="ListParagraph"/>
        <w:numPr>
          <w:ilvl w:val="0"/>
          <w:numId w:val="1"/>
        </w:numPr>
        <w:spacing w:after="60"/>
      </w:pPr>
      <w:r>
        <w:t xml:space="preserve">Step 5 — Freeze: the screen is marked Approved and no further changes are made unless absolutely necessary.</w:t>
      </w:r>
    </w:p>
    <w:p>
      <w:pPr>
        <w:spacing w:after="160"/>
      </w:pPr>
      <w:r>
        <w:t xml:space="preserve">Rather than a lengthy “Backend Requirements” section per screen, each blueprint instead lists Connected Modules — the other iPOMS modules it integrates with — since detailed backend design (MongoDB collections, APIs, authentication) is deliberately deferred to Chapter 4, avoiding duplication of effort.</w:t>
      </w:r>
    </w:p>
    <w:p>
      <w:pPr>
        <w:spacing w:after="160"/>
      </w:pPr>
      <w:r>
        <w:t xml:space="preserve">Each screen blueprint closes with a short Development Notes checklist: three to five reminders (e.g. “reuse the standard Button System”, “preserve search state when returning”) so that Claude Code or Cursor AI does not inadvertently redesign a standard already frozen in Chapters 1 and 2.</w:t>
      </w:r>
    </w:p>
    <w:p>
      <w:pPr>
        <w:pStyle w:val="Heading1"/>
      </w:pPr>
      <w:r>
        <w:t xml:space="preserve">3. Screen Directory &amp; Status Overview</w:t>
      </w:r>
    </w:p>
    <w:p>
      <w:pPr>
        <w:spacing w:after="160"/>
      </w:pPr>
      <w:r>
        <w:t xml:space="preserve">Fifteen major screens were originally scoped for iPOMS. This document covers the first ten, which form the core functional architecture; the remaining screens (Notifications, Profile, Settings, and System Management) reuse the same design system, interaction model, and architectural foundation established here.</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900"/>
            <w:shd w:fill="1F3864" w:color="auto" w:val="clear"/>
            <w:tcMar>
              <w:top w:type="dxa" w:w="80"/>
              <w:left w:type="dxa" w:w="100"/>
              <w:bottom w:type="dxa" w:w="80"/>
              <w:right w:type="dxa" w:w="100"/>
            </w:tcMar>
            <w:vAlign w:val="center"/>
          </w:tcPr>
          <w:p>
            <w:r>
              <w:rPr>
                <w:b/>
                <w:bCs/>
                <w:color w:val="FFFFFF"/>
              </w:rPr>
              <w:t xml:space="preserve">#</w:t>
            </w:r>
          </w:p>
        </w:tc>
        <w:tc>
          <w:tcPr>
            <w:tcW w:type="dxa" w:w="6346"/>
            <w:shd w:fill="1F3864" w:color="auto" w:val="clear"/>
            <w:tcMar>
              <w:top w:type="dxa" w:w="80"/>
              <w:left w:type="dxa" w:w="100"/>
              <w:bottom w:type="dxa" w:w="80"/>
              <w:right w:type="dxa" w:w="100"/>
            </w:tcMar>
            <w:vAlign w:val="center"/>
          </w:tcPr>
          <w:p>
            <w:r>
              <w:rPr>
                <w:b/>
                <w:bCs/>
                <w:color w:val="FFFFFF"/>
              </w:rPr>
              <w:t xml:space="preserve">Screen</w:t>
            </w:r>
          </w:p>
        </w:tc>
        <w:tc>
          <w:tcPr>
            <w:tcW w:type="dxa" w:w="2500"/>
            <w:shd w:fill="1F3864" w:color="auto" w:val="clear"/>
            <w:tcMar>
              <w:top w:type="dxa" w:w="80"/>
              <w:left w:type="dxa" w:w="100"/>
              <w:bottom w:type="dxa" w:w="80"/>
              <w:right w:type="dxa" w:w="100"/>
            </w:tcMar>
            <w:vAlign w:val="center"/>
          </w:tcPr>
          <w:p>
            <w:r>
              <w:rPr>
                <w:b/>
                <w:bCs/>
                <w:color w:val="FFFFFF"/>
              </w:rPr>
              <w:t xml:space="preserve">Status</w:t>
            </w:r>
          </w:p>
        </w:tc>
      </w:tr>
      <w:tr>
        <w:tc>
          <w:tcPr>
            <w:tcW w:type="dxa" w:w="900"/>
            <w:tcMar>
              <w:top w:type="dxa" w:w="80"/>
              <w:left w:type="dxa" w:w="100"/>
              <w:bottom w:type="dxa" w:w="80"/>
              <w:right w:type="dxa" w:w="100"/>
            </w:tcMar>
            <w:vAlign w:val="center"/>
          </w:tcPr>
          <w:p>
            <w:r>
              <w:rPr>
                <w:b w:val="false"/>
                <w:bCs w:val="false"/>
              </w:rPr>
              <w:t xml:space="preserve">1</w:t>
            </w:r>
          </w:p>
        </w:tc>
        <w:tc>
          <w:tcPr>
            <w:tcW w:type="dxa" w:w="6346"/>
            <w:tcMar>
              <w:top w:type="dxa" w:w="80"/>
              <w:left w:type="dxa" w:w="100"/>
              <w:bottom w:type="dxa" w:w="80"/>
              <w:right w:type="dxa" w:w="100"/>
            </w:tcMar>
            <w:vAlign w:val="center"/>
          </w:tcPr>
          <w:p>
            <w:r>
              <w:rPr>
                <w:b w:val="false"/>
                <w:bCs w:val="false"/>
              </w:rPr>
              <w:t xml:space="preserve">Authentication (Login)</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2</w:t>
            </w:r>
          </w:p>
        </w:tc>
        <w:tc>
          <w:tcPr>
            <w:tcW w:type="dxa" w:w="6346"/>
            <w:shd w:fill="F2F2F2" w:color="auto" w:val="clear"/>
            <w:tcMar>
              <w:top w:type="dxa" w:w="80"/>
              <w:left w:type="dxa" w:w="100"/>
              <w:bottom w:type="dxa" w:w="80"/>
              <w:right w:type="dxa" w:w="100"/>
            </w:tcMar>
            <w:vAlign w:val="center"/>
          </w:tcPr>
          <w:p>
            <w:r>
              <w:rPr>
                <w:b w:val="false"/>
                <w:bCs w:val="false"/>
              </w:rPr>
              <w:t xml:space="preserve">Forgot Password</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3</w:t>
            </w:r>
          </w:p>
        </w:tc>
        <w:tc>
          <w:tcPr>
            <w:tcW w:type="dxa" w:w="6346"/>
            <w:tcMar>
              <w:top w:type="dxa" w:w="80"/>
              <w:left w:type="dxa" w:w="100"/>
              <w:bottom w:type="dxa" w:w="80"/>
              <w:right w:type="dxa" w:w="100"/>
            </w:tcMar>
            <w:vAlign w:val="center"/>
          </w:tcPr>
          <w:p>
            <w:r>
              <w:rPr>
                <w:b w:val="false"/>
                <w:bCs w:val="false"/>
              </w:rPr>
              <w:t xml:space="preserve">Placement Coordinator Dashboard</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4</w:t>
            </w:r>
          </w:p>
        </w:tc>
        <w:tc>
          <w:tcPr>
            <w:tcW w:type="dxa" w:w="6346"/>
            <w:shd w:fill="F2F2F2" w:color="auto" w:val="clear"/>
            <w:tcMar>
              <w:top w:type="dxa" w:w="80"/>
              <w:left w:type="dxa" w:w="100"/>
              <w:bottom w:type="dxa" w:w="80"/>
              <w:right w:type="dxa" w:w="100"/>
            </w:tcMar>
            <w:vAlign w:val="center"/>
          </w:tcPr>
          <w:p>
            <w:r>
              <w:rPr>
                <w:b w:val="false"/>
                <w:bCs w:val="false"/>
              </w:rPr>
              <w:t xml:space="preserve">Team Leader Dashboard</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5</w:t>
            </w:r>
          </w:p>
        </w:tc>
        <w:tc>
          <w:tcPr>
            <w:tcW w:type="dxa" w:w="6346"/>
            <w:tcMar>
              <w:top w:type="dxa" w:w="80"/>
              <w:left w:type="dxa" w:w="100"/>
              <w:bottom w:type="dxa" w:w="80"/>
              <w:right w:type="dxa" w:w="100"/>
            </w:tcMar>
            <w:vAlign w:val="center"/>
          </w:tcPr>
          <w:p>
            <w:r>
              <w:rPr>
                <w:b w:val="false"/>
                <w:bCs w:val="false"/>
              </w:rPr>
              <w:t xml:space="preserve">Executive Dashboard (Director / CEO)</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6</w:t>
            </w:r>
          </w:p>
        </w:tc>
        <w:tc>
          <w:tcPr>
            <w:tcW w:type="dxa" w:w="6346"/>
            <w:shd w:fill="F2F2F2" w:color="auto" w:val="clear"/>
            <w:tcMar>
              <w:top w:type="dxa" w:w="80"/>
              <w:left w:type="dxa" w:w="100"/>
              <w:bottom w:type="dxa" w:w="80"/>
              <w:right w:type="dxa" w:w="100"/>
            </w:tcMar>
            <w:vAlign w:val="center"/>
          </w:tcPr>
          <w:p>
            <w:r>
              <w:rPr>
                <w:b w:val="false"/>
                <w:bCs w:val="false"/>
              </w:rPr>
              <w:t xml:space="preserve">Daily Tracker</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7</w:t>
            </w:r>
          </w:p>
        </w:tc>
        <w:tc>
          <w:tcPr>
            <w:tcW w:type="dxa" w:w="6346"/>
            <w:tcMar>
              <w:top w:type="dxa" w:w="80"/>
              <w:left w:type="dxa" w:w="100"/>
              <w:bottom w:type="dxa" w:w="80"/>
              <w:right w:type="dxa" w:w="100"/>
            </w:tcMar>
            <w:vAlign w:val="center"/>
          </w:tcPr>
          <w:p>
            <w:r>
              <w:rPr>
                <w:b w:val="false"/>
                <w:bCs w:val="false"/>
              </w:rPr>
              <w:t xml:space="preserve">Weekly Tracker</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8</w:t>
            </w:r>
          </w:p>
        </w:tc>
        <w:tc>
          <w:tcPr>
            <w:tcW w:type="dxa" w:w="6346"/>
            <w:shd w:fill="F2F2F2" w:color="auto" w:val="clear"/>
            <w:tcMar>
              <w:top w:type="dxa" w:w="80"/>
              <w:left w:type="dxa" w:w="100"/>
              <w:bottom w:type="dxa" w:w="80"/>
              <w:right w:type="dxa" w:w="100"/>
            </w:tcMar>
            <w:vAlign w:val="center"/>
          </w:tcPr>
          <w:p>
            <w:r>
              <w:rPr>
                <w:b w:val="false"/>
                <w:bCs w:val="false"/>
              </w:rPr>
              <w:t xml:space="preserve">Daily Leads</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r>
        <w:tc>
          <w:tcPr>
            <w:tcW w:type="dxa" w:w="900"/>
            <w:tcMar>
              <w:top w:type="dxa" w:w="80"/>
              <w:left w:type="dxa" w:w="100"/>
              <w:bottom w:type="dxa" w:w="80"/>
              <w:right w:type="dxa" w:w="100"/>
            </w:tcMar>
            <w:vAlign w:val="center"/>
          </w:tcPr>
          <w:p>
            <w:r>
              <w:rPr>
                <w:b w:val="false"/>
                <w:bCs w:val="false"/>
              </w:rPr>
              <w:t xml:space="preserve">9</w:t>
            </w:r>
          </w:p>
        </w:tc>
        <w:tc>
          <w:tcPr>
            <w:tcW w:type="dxa" w:w="6346"/>
            <w:tcMar>
              <w:top w:type="dxa" w:w="80"/>
              <w:left w:type="dxa" w:w="100"/>
              <w:bottom w:type="dxa" w:w="80"/>
              <w:right w:type="dxa" w:w="100"/>
            </w:tcMar>
            <w:vAlign w:val="center"/>
          </w:tcPr>
          <w:p>
            <w:r>
              <w:rPr>
                <w:b w:val="false"/>
                <w:bCs w:val="false"/>
              </w:rPr>
              <w:t xml:space="preserve">Master Company Database</w:t>
            </w:r>
          </w:p>
        </w:tc>
        <w:tc>
          <w:tcPr>
            <w:tcW w:type="dxa" w:w="2500"/>
            <w:tcMar>
              <w:top w:type="dxa" w:w="80"/>
              <w:left w:type="dxa" w:w="100"/>
              <w:bottom w:type="dxa" w:w="80"/>
              <w:right w:type="dxa" w:w="100"/>
            </w:tcMar>
            <w:vAlign w:val="center"/>
          </w:tcPr>
          <w:p>
            <w:r>
              <w:rPr>
                <w:b w:val="false"/>
                <w:bCs w:val="false"/>
              </w:rPr>
              <w:t xml:space="preserve">Frozen</w:t>
            </w:r>
          </w:p>
        </w:tc>
      </w:tr>
      <w:tr>
        <w:tc>
          <w:tcPr>
            <w:tcW w:type="dxa" w:w="900"/>
            <w:shd w:fill="F2F2F2" w:color="auto" w:val="clear"/>
            <w:tcMar>
              <w:top w:type="dxa" w:w="80"/>
              <w:left w:type="dxa" w:w="100"/>
              <w:bottom w:type="dxa" w:w="80"/>
              <w:right w:type="dxa" w:w="100"/>
            </w:tcMar>
            <w:vAlign w:val="center"/>
          </w:tcPr>
          <w:p>
            <w:r>
              <w:rPr>
                <w:b w:val="false"/>
                <w:bCs w:val="false"/>
              </w:rPr>
              <w:t xml:space="preserve">10</w:t>
            </w:r>
          </w:p>
        </w:tc>
        <w:tc>
          <w:tcPr>
            <w:tcW w:type="dxa" w:w="6346"/>
            <w:shd w:fill="F2F2F2" w:color="auto" w:val="clear"/>
            <w:tcMar>
              <w:top w:type="dxa" w:w="80"/>
              <w:left w:type="dxa" w:w="100"/>
              <w:bottom w:type="dxa" w:w="80"/>
              <w:right w:type="dxa" w:w="100"/>
            </w:tcMar>
            <w:vAlign w:val="center"/>
          </w:tcPr>
          <w:p>
            <w:r>
              <w:rPr>
                <w:b w:val="false"/>
                <w:bCs w:val="false"/>
              </w:rPr>
              <w:t xml:space="preserve">Reports &amp; Analytics</w:t>
            </w:r>
          </w:p>
        </w:tc>
        <w:tc>
          <w:tcPr>
            <w:tcW w:type="dxa" w:w="2500"/>
            <w:shd w:fill="F2F2F2" w:color="auto" w:val="clear"/>
            <w:tcMar>
              <w:top w:type="dxa" w:w="80"/>
              <w:left w:type="dxa" w:w="100"/>
              <w:bottom w:type="dxa" w:w="80"/>
              <w:right w:type="dxa" w:w="100"/>
            </w:tcMar>
            <w:vAlign w:val="center"/>
          </w:tcPr>
          <w:p>
            <w:r>
              <w:rPr>
                <w:b w:val="false"/>
                <w:bCs w:val="false"/>
              </w:rPr>
              <w:t xml:space="preserve">Frozen</w:t>
            </w:r>
          </w:p>
        </w:tc>
      </w:tr>
    </w:tbl>
    <w:p>
      <w:r>
        <w:t xml:space="preserve"/>
      </w:r>
    </w:p>
    <w:p>
      <w:pPr>
        <w:spacing w:after="160"/>
      </w:pPr>
      <w:r>
        <w:t xml:space="preserve">Overall UI Foundation status: Chapter 1 (Visual Identity) 100% complete, Chapter 2 (Component Library) 100% complete, Chapter 3 (Screen Blueprints) 10 of 15 screens frozen. Chapter 4 (Technical Architecture) has not yet begun.</w:t>
      </w:r>
    </w:p>
    <w:p>
      <w:pPr>
        <w:pStyle w:val="Heading1"/>
      </w:pPr>
      <w:r>
        <w:t xml:space="preserve">4. Screen 1 — Authentication (Login)</w:t>
      </w:r>
    </w:p>
    <w:p>
      <w:pPr>
        <w:pStyle w:val="Heading2"/>
      </w:pPr>
      <w:r>
        <w:t xml:space="preserve">4.1 Purpose &amp; Users</w:t>
      </w:r>
    </w:p>
    <w:p>
      <w:pPr>
        <w:spacing w:after="160"/>
      </w:pPr>
      <w:r>
        <w:t xml:space="preserve">The entry point of iPOMS: securely authenticate users, verify credentials, and redirect to the correct role-based dashboard, with a simple, fast, professional first impression. Accessible to Placement Coordinator, Team Leader, Director, and CEO — no guest access.</w:t>
      </w:r>
    </w:p>
    <w:p>
      <w:pPr>
        <w:pStyle w:val="Heading2"/>
      </w:pPr>
      <w:r>
        <w:t xml:space="preserve">4.2 Layout</w:t>
      </w:r>
    </w:p>
    <w:p>
      <w:pPr>
        <w:spacing w:after="160"/>
      </w:pPr>
      <w:r>
        <w:t xml:space="preserve">A clean two-panel layout: a left panel with Infoziant branding, a welcome message, and a rotating information panel (About Infoziant, company values, product highlights, version footer), and a right panel containing a centred login card — Official Email, Password, Show/Hide, Remember Me, Forgot Password link, and the Login button. No unnecessary elements such as news feeds, statistics, or advertisements.</w:t>
      </w:r>
    </w:p>
    <w:p>
      <w:pPr>
        <w:pStyle w:val="Heading2"/>
      </w:pPr>
      <w:r>
        <w:t xml:space="preserve">4.3 Components Used</w:t>
      </w:r>
    </w:p>
    <w:p>
      <w:pPr>
        <w:spacing w:after="160"/>
      </w:pPr>
      <w:r>
        <w:t xml:space="preserve">Enterprise Input System, Enterprise Button System, Feedback Components, Notification System (toast on successful login), and the Modal System only where required.</w:t>
      </w:r>
    </w:p>
    <w:p>
      <w:pPr>
        <w:pStyle w:val="Heading2"/>
      </w:pPr>
      <w:r>
        <w:t xml:space="preserve">4.4 Frozen Decisions</w:t>
      </w:r>
    </w:p>
    <w:p>
      <w:pPr>
        <w:pStyle w:val="ListParagraph"/>
        <w:numPr>
          <w:ilvl w:val="0"/>
          <w:numId w:val="1"/>
        </w:numPr>
        <w:spacing w:after="60"/>
      </w:pPr>
      <w:r>
        <w:t xml:space="preserve">Login ID: Official Company Email only — unique per employee, matches company identity, and easier to manage than usernames.</w:t>
      </w:r>
    </w:p>
    <w:p>
      <w:pPr>
        <w:pStyle w:val="ListParagraph"/>
        <w:numPr>
          <w:ilvl w:val="0"/>
          <w:numId w:val="1"/>
        </w:numPr>
        <w:spacing w:after="60"/>
      </w:pPr>
      <w:r>
        <w:t xml:space="preserve">Remember Me: supported, with a minimum session of 7 days and a maximum of 30 days on a trusted device; users can log out manually at any time.</w:t>
      </w:r>
    </w:p>
    <w:p>
      <w:pPr>
        <w:pStyle w:val="ListParagraph"/>
        <w:numPr>
          <w:ilvl w:val="0"/>
          <w:numId w:val="1"/>
        </w:numPr>
        <w:spacing w:after="60"/>
      </w:pPr>
      <w:r>
        <w:t xml:space="preserve">Create Account: visible as a small link below the login form, available only to Placement Coordinators — Team Leader, Director, and CEO accounts are created internally, and the sign-up form itself restricts role selection to Coordinator.</w:t>
      </w:r>
    </w:p>
    <w:p>
      <w:pPr>
        <w:pStyle w:val="ListParagraph"/>
        <w:numPr>
          <w:ilvl w:val="0"/>
          <w:numId w:val="1"/>
        </w:numPr>
        <w:spacing w:after="60"/>
      </w:pPr>
      <w:r>
        <w:t xml:space="preserve">Loading state: after clicking Login, the button changes to “Signing In...” and disables further clicks; the first input field is auto-focused when the page opens.</w:t>
      </w:r>
    </w:p>
    <w:p>
      <w:pPr>
        <w:pStyle w:val="ListParagraph"/>
        <w:numPr>
          <w:ilvl w:val="0"/>
          <w:numId w:val="1"/>
        </w:numPr>
        <w:spacing w:after="60"/>
      </w:pPr>
      <w:r>
        <w:t xml:space="preserve">Role detection is automatic after authentication: Coordinator → Coordinator Dashboard, Team Leader → Team Leader Dashboard, Director/CEO → Executive Dashboard.</w:t>
      </w:r>
    </w:p>
    <w:p>
      <w:pPr>
        <w:pStyle w:val="Heading2"/>
      </w:pPr>
      <w:r>
        <w:t xml:space="preserve">4.5 The Authentication Module (Biggest Design Improvement)</w:t>
      </w:r>
    </w:p>
    <w:p>
      <w:pPr>
        <w:spacing w:after="160"/>
      </w:pPr>
      <w:r>
        <w:t xml:space="preserve">Rather than separate Login and Sign-up pages, Login, Sign-up, Forgot Password, OTP Verification, and Password Reset are unified into one Authentication Module, treated as states of the same experience. Clicking Create Account smoothly swaps the two panels — the login card is replaced by the sign-up form, and the branding panel is replaced by company information — with no page reload and no flash. Clicking “Already have an account? Login” slides the panels back.</w:t>
      </w:r>
    </w:p>
    <w:p>
      <w:pPr>
        <w:pStyle w:val="Heading2"/>
      </w:pPr>
      <w:r>
        <w:t xml:space="preserve">4.6 Development Notes</w:t>
      </w:r>
    </w:p>
    <w:p>
      <w:pPr>
        <w:pStyle w:val="ListParagraph"/>
        <w:numPr>
          <w:ilvl w:val="0"/>
          <w:numId w:val="1"/>
        </w:numPr>
        <w:spacing w:after="60"/>
      </w:pPr>
      <w:r>
        <w:t xml:space="preserve">Reuse the Enterprise Button, Input, and Feedback components — do not redesign them.</w:t>
      </w:r>
    </w:p>
    <w:p>
      <w:pPr>
        <w:pStyle w:val="ListParagraph"/>
        <w:numPr>
          <w:ilvl w:val="0"/>
          <w:numId w:val="1"/>
        </w:numPr>
        <w:spacing w:after="60"/>
      </w:pPr>
      <w:r>
        <w:t xml:space="preserve">Follow the Navigation System for post-login routing.</w:t>
      </w:r>
    </w:p>
    <w:p>
      <w:pPr>
        <w:pStyle w:val="ListParagraph"/>
        <w:numPr>
          <w:ilvl w:val="0"/>
          <w:numId w:val="1"/>
        </w:numPr>
        <w:spacing w:after="60"/>
      </w:pPr>
      <w:r>
        <w:t xml:space="preserve">Maintain the single Authentication Module architecture (Login / Sign-up / Forgot Password as panel states, not separate pages).</w:t>
      </w:r>
    </w:p>
    <w:p>
      <w:pPr>
        <w:spacing w:after="160"/>
      </w:pPr>
      <w:r>
        <w:t xml:space="preserve">Status: Frozen.</w:t>
      </w:r>
    </w:p>
    <w:p>
      <w:pPr>
        <w:pStyle w:val="Heading1"/>
      </w:pPr>
      <w:r>
        <w:t xml:space="preserve">5. Screen 2 — Forgot Password</w:t>
      </w:r>
    </w:p>
    <w:p>
      <w:pPr>
        <w:pStyle w:val="Heading2"/>
      </w:pPr>
      <w:r>
        <w:t xml:space="preserve">5.1 Purpose &amp; Users</w:t>
      </w:r>
    </w:p>
    <w:p>
      <w:pPr>
        <w:spacing w:after="160"/>
      </w:pPr>
      <w:r>
        <w:t xml:space="preserve">Allows any authorized user to securely reset a forgotten password — secure, fast, easy to understand, enterprise-grade. Accessible to Placement Coordinator, Team Leader, Director, and CEO, entirely within the Authentication Module (no separate unrelated pages).</w:t>
      </w:r>
    </w:p>
    <w:p>
      <w:pPr>
        <w:pStyle w:val="Heading2"/>
      </w:pPr>
      <w:r>
        <w:t xml:space="preserve">5.2 Workflow</w:t>
      </w:r>
    </w:p>
    <w:p>
      <w:pPr>
        <w:spacing w:after="160"/>
      </w:pPr>
      <w:r>
        <w:t xml:space="preserve">Login → Forgot Password → enter Official Company Email → email verified → 6-digit OTP sent to the official email (valid 5 minutes, with a countdown timer and a Resend OTP button enabled only after expiry) → OTP validated → Create New Password + Confirm Password (with a live Weak/Medium/Strong/Very Strong strength indicator and show/hide toggles) → Password Updated Successfully → confirmation email sent → automatic return to Login (with a manual “Return to Login” button also available).</w:t>
      </w:r>
    </w:p>
    <w:p>
      <w:pPr>
        <w:pStyle w:val="Heading2"/>
      </w:pPr>
      <w:r>
        <w:t xml:space="preserve">5.3 Security Rules</w:t>
      </w:r>
    </w:p>
    <w:p>
      <w:pPr>
        <w:pStyle w:val="ListParagraph"/>
        <w:numPr>
          <w:ilvl w:val="0"/>
          <w:numId w:val="1"/>
        </w:numPr>
        <w:spacing w:after="60"/>
      </w:pPr>
      <w:r>
        <w:t xml:space="preserve">Only registered official company email addresses are accepted; unregistered emails receive a clear “No account is registered with this official email address” message.</w:t>
      </w:r>
    </w:p>
    <w:p>
      <w:pPr>
        <w:pStyle w:val="ListParagraph"/>
        <w:numPr>
          <w:ilvl w:val="0"/>
          <w:numId w:val="1"/>
        </w:numPr>
        <w:spacing w:after="60"/>
      </w:pPr>
      <w:r>
        <w:t xml:space="preserve">Each OTP allows a maximum of 5 incorrect verification attempts before it becomes invalid and a new OTP must be requested.</w:t>
      </w:r>
    </w:p>
    <w:p>
      <w:pPr>
        <w:pStyle w:val="ListParagraph"/>
        <w:numPr>
          <w:ilvl w:val="0"/>
          <w:numId w:val="1"/>
        </w:numPr>
        <w:spacing w:after="60"/>
      </w:pPr>
      <w:r>
        <w:t xml:space="preserve">A user may request a maximum of 10 OTPs per day; exceeding this temporarily locks Forgot Password, unlockable only by a Team Leader, Director, or CEO.</w:t>
      </w:r>
    </w:p>
    <w:p>
      <w:pPr>
        <w:pStyle w:val="ListParagraph"/>
        <w:numPr>
          <w:ilvl w:val="0"/>
          <w:numId w:val="1"/>
        </w:numPr>
        <w:spacing w:after="60"/>
      </w:pPr>
      <w:r>
        <w:t xml:space="preserve">A user cannot immediately reuse their current password after resetting it — the same password may only be reused after roughly 2–3 months, per the organization's password policy.</w:t>
      </w:r>
    </w:p>
    <w:p>
      <w:pPr>
        <w:pStyle w:val="Heading2"/>
      </w:pPr>
      <w:r>
        <w:t xml:space="preserve">5.4 Components &amp; Connected Modules</w:t>
      </w:r>
    </w:p>
    <w:p>
      <w:pPr>
        <w:spacing w:after="160"/>
      </w:pPr>
      <w:r>
        <w:t xml:space="preserve">Reuses the Enterprise Input System, Enterprise Button System, Notification System, Feedback Components, and the Authentication layout — no new UI components are introduced. Connects to User Management, Authentication, the Email Service, and the Settings password policy (Module 08/09); technical implementation is covered in Chapter 4.</w:t>
      </w:r>
    </w:p>
    <w:p>
      <w:pPr>
        <w:pStyle w:val="Heading2"/>
      </w:pPr>
      <w:r>
        <w:t xml:space="preserve">5.5 Development Notes</w:t>
      </w:r>
    </w:p>
    <w:p>
      <w:pPr>
        <w:pStyle w:val="ListParagraph"/>
        <w:numPr>
          <w:ilvl w:val="0"/>
          <w:numId w:val="1"/>
        </w:numPr>
        <w:spacing w:after="60"/>
      </w:pPr>
      <w:r>
        <w:t xml:space="preserve">Reuse the Authentication screen layout; maintain smooth panel transitions between Login, Forgot Password, OTP Verification, and Reset Password.</w:t>
      </w:r>
    </w:p>
    <w:p>
      <w:pPr>
        <w:pStyle w:val="ListParagraph"/>
        <w:numPr>
          <w:ilvl w:val="0"/>
          <w:numId w:val="1"/>
        </w:numPr>
        <w:spacing w:after="60"/>
      </w:pPr>
      <w:r>
        <w:t xml:space="preserve">Do not redesign components independently of the frozen Input/Button systems.</w:t>
      </w:r>
    </w:p>
    <w:p>
      <w:pPr>
        <w:spacing w:after="160"/>
      </w:pPr>
      <w:r>
        <w:t xml:space="preserve">Status: Frozen.</w:t>
      </w:r>
    </w:p>
    <w:p>
      <w:pPr>
        <w:pStyle w:val="Heading1"/>
      </w:pPr>
      <w:r>
        <w:t xml:space="preserve">6. Screen 3 — Placement Coordinator Dashboard</w:t>
      </w:r>
    </w:p>
    <w:p>
      <w:pPr>
        <w:pStyle w:val="Heading2"/>
      </w:pPr>
      <w:r>
        <w:t xml:space="preserve">6.1 Purpose &amp; Users</w:t>
      </w:r>
    </w:p>
    <w:p>
      <w:pPr>
        <w:spacing w:after="160"/>
      </w:pPr>
      <w:r>
        <w:t xml:space="preserve">The coordinator's personal workspace — an overview and navigation screen, not a data-entry screen. It shows today's work at a glance, important notifications, quick navigation, and personal performance. Accessible only to the logged-in Placement Coordinator, who can view only their own information — never other coordinators', Team Leader, or Director/CEO data.</w:t>
      </w:r>
    </w:p>
    <w:p>
      <w:pPr>
        <w:pStyle w:val="Heading2"/>
      </w:pPr>
      <w:r>
        <w:t xml:space="preserve">6.2 Layout &amp; Sections</w:t>
      </w:r>
    </w:p>
    <w:p>
      <w:pPr>
        <w:spacing w:after="160"/>
      </w:pPr>
      <w:r>
        <w:t xml:space="preserve">Header → Greeting + Date → High Priority Notifications → 4–5 KPI Cards → Assigned Work Card → Top 3 Important Reminders → Weekly Performance Chart → Recent Reports. The layout must be spacious, balanced, and comfortable to read, with generous white space and no crowded sections — one of the core dashboard design principles applied to all three dashboards.</w:t>
      </w:r>
    </w:p>
    <w:p>
      <w:pPr>
        <w:pStyle w:val="ListParagraph"/>
        <w:numPr>
          <w:ilvl w:val="0"/>
          <w:numId w:val="1"/>
        </w:numPr>
        <w:spacing w:after="60"/>
      </w:pPr>
      <w:r>
        <w:t xml:space="preserve">Greeting: welcome message, coordinator name, current date, optional short motivational message.</w:t>
      </w:r>
    </w:p>
    <w:p>
      <w:pPr>
        <w:pStyle w:val="ListParagraph"/>
        <w:numPr>
          <w:ilvl w:val="0"/>
          <w:numId w:val="1"/>
        </w:numPr>
        <w:spacing w:after="60"/>
      </w:pPr>
      <w:r>
        <w:t xml:space="preserve">High Priority Notifications: only important items (new assigned work, Director announcement, Team Leader message, meeting reminder), with a View All Notifications button.</w:t>
      </w:r>
    </w:p>
    <w:p>
      <w:pPr>
        <w:pStyle w:val="ListParagraph"/>
        <w:numPr>
          <w:ilvl w:val="0"/>
          <w:numId w:val="1"/>
        </w:numPr>
        <w:spacing w:after="60"/>
      </w:pPr>
      <w:r>
        <w:t xml:space="preserve">KPI Cards: exactly 4–5, e.g. Today's Calls, Positive Responses, Pending Follow-ups, Reports Generated; each is clickable and opens the respective module.</w:t>
      </w:r>
    </w:p>
    <w:p>
      <w:pPr>
        <w:pStyle w:val="ListParagraph"/>
        <w:numPr>
          <w:ilvl w:val="0"/>
          <w:numId w:val="1"/>
        </w:numPr>
        <w:spacing w:after="60"/>
      </w:pPr>
      <w:r>
        <w:t xml:space="preserve">Assigned Work Card: a summary only (assigned college, company count, HR contact count, priority, assigned by, due date) with Load Today's Calls and View Details actions — never a full contact list on the dashboard itself.</w:t>
      </w:r>
    </w:p>
    <w:p>
      <w:pPr>
        <w:pStyle w:val="ListParagraph"/>
        <w:numPr>
          <w:ilvl w:val="0"/>
          <w:numId w:val="1"/>
        </w:numPr>
        <w:spacing w:after="60"/>
      </w:pPr>
      <w:r>
        <w:t xml:space="preserve">Important Reminders: only the top 3, to keep the dashboard focused.</w:t>
      </w:r>
    </w:p>
    <w:p>
      <w:pPr>
        <w:pStyle w:val="ListParagraph"/>
        <w:numPr>
          <w:ilvl w:val="0"/>
          <w:numId w:val="1"/>
        </w:numPr>
        <w:spacing w:after="60"/>
      </w:pPr>
      <w:r>
        <w:t xml:space="preserve">Weekly Performance Chart: a compact 7-day chart, interactive on hover, expandable/collapsible, used only for self-monitoring — detailed analytics remain in Reports.</w:t>
      </w:r>
    </w:p>
    <w:p>
      <w:pPr>
        <w:pStyle w:val="ListParagraph"/>
        <w:numPr>
          <w:ilvl w:val="0"/>
          <w:numId w:val="1"/>
        </w:numPr>
        <w:spacing w:after="60"/>
      </w:pPr>
      <w:r>
        <w:t xml:space="preserve">Recent Reports: the latest 3–5 reports generated by the coordinator, each with a Download button.</w:t>
      </w:r>
    </w:p>
    <w:p>
      <w:pPr>
        <w:pStyle w:val="Heading2"/>
      </w:pPr>
      <w:r>
        <w:t xml:space="preserve">6.3 Business Rules</w:t>
      </w:r>
    </w:p>
    <w:p>
      <w:pPr>
        <w:pStyle w:val="ListParagraph"/>
        <w:numPr>
          <w:ilvl w:val="0"/>
          <w:numId w:val="1"/>
        </w:numPr>
        <w:spacing w:after="60"/>
      </w:pPr>
      <w:r>
        <w:t xml:space="preserve">Each coordinator views only their own KPIs, assigned work, reminders, reports, and notifications.</w:t>
      </w:r>
    </w:p>
    <w:p>
      <w:pPr>
        <w:pStyle w:val="ListParagraph"/>
        <w:numPr>
          <w:ilvl w:val="0"/>
          <w:numId w:val="1"/>
        </w:numPr>
        <w:spacing w:after="60"/>
      </w:pPr>
      <w:r>
        <w:t xml:space="preserve">The dashboard always refreshes KPIs, assigned work, notifications, and reminders on every visit — it never shows stale information.</w:t>
      </w:r>
    </w:p>
    <w:p>
      <w:pPr>
        <w:pStyle w:val="ListParagraph"/>
        <w:numPr>
          <w:ilvl w:val="0"/>
          <w:numId w:val="1"/>
        </w:numPr>
        <w:spacing w:after="60"/>
      </w:pPr>
      <w:r>
        <w:t xml:space="preserve">Only reports generated by the logged-in coordinator are displayed.</w:t>
      </w:r>
    </w:p>
    <w:p>
      <w:pPr>
        <w:pStyle w:val="Heading2"/>
      </w:pPr>
      <w:r>
        <w:t xml:space="preserve">6.4 Approved Recommendations</w:t>
      </w:r>
    </w:p>
    <w:p>
      <w:pPr>
        <w:pStyle w:val="ListParagraph"/>
        <w:numPr>
          <w:ilvl w:val="0"/>
          <w:numId w:val="1"/>
        </w:numPr>
        <w:spacing w:after="60"/>
      </w:pPr>
      <w:r>
        <w:t xml:space="preserve">Daily Target Completion Celebration: the coordinator selects a daily target (50/60/70 calls); on completion, a small, professional, few-second confetti celebration appears immediately — subtle, not distracting.</w:t>
      </w:r>
    </w:p>
    <w:p>
      <w:pPr>
        <w:pStyle w:val="ListParagraph"/>
        <w:numPr>
          <w:ilvl w:val="0"/>
          <w:numId w:val="1"/>
        </w:numPr>
        <w:spacing w:after="60"/>
      </w:pPr>
      <w:r>
        <w:t xml:space="preserve">Dynamic Welcome Banner: shown only when relevant (first login of the day, birthday, work anniversary, company announcement), using Date of Birth and Joining Date collected at sign-up.</w:t>
      </w:r>
    </w:p>
    <w:p>
      <w:pPr>
        <w:pStyle w:val="Heading2"/>
      </w:pPr>
      <w:r>
        <w:t xml:space="preserve">6.5 Explicitly Excluded (Architecture Review)</w:t>
      </w:r>
    </w:p>
    <w:p>
      <w:pPr>
        <w:pStyle w:val="ListParagraph"/>
        <w:numPr>
          <w:ilvl w:val="0"/>
          <w:numId w:val="1"/>
        </w:numPr>
        <w:spacing w:after="60"/>
      </w:pPr>
      <w:r>
        <w:t xml:space="preserve">A calendar widget — the coordinator's work is task-based, not calendar-based.</w:t>
      </w:r>
    </w:p>
    <w:p>
      <w:pPr>
        <w:pStyle w:val="ListParagraph"/>
        <w:numPr>
          <w:ilvl w:val="0"/>
          <w:numId w:val="1"/>
        </w:numPr>
        <w:spacing w:after="60"/>
      </w:pPr>
      <w:r>
        <w:t xml:space="preserve">Weather, clock, news, or motivational quote widgets — they do not improve productivity and consume valuable dashboard space.</w:t>
      </w:r>
    </w:p>
    <w:p>
      <w:pPr>
        <w:pStyle w:val="ListParagraph"/>
        <w:numPr>
          <w:ilvl w:val="0"/>
          <w:numId w:val="1"/>
        </w:numPr>
        <w:spacing w:after="60"/>
      </w:pPr>
      <w:r>
        <w:t xml:space="preserve">A continuous daily-progress card — replaced by the more meaningful Target Completion Celebration.</w:t>
      </w:r>
    </w:p>
    <w:p>
      <w:pPr>
        <w:pStyle w:val="Heading2"/>
      </w:pPr>
      <w:r>
        <w:t xml:space="preserve">6.6 Connected Modules &amp; Development Notes</w:t>
      </w:r>
    </w:p>
    <w:p>
      <w:pPr>
        <w:spacing w:after="160"/>
      </w:pPr>
      <w:r>
        <w:t xml:space="preserve">Connects to Daily Tracker, Weekly Tracker, Daily Leads, Reports, Notifications, Profile, and Settings. Development notes: always load fresh data, keep cards lightweight, maximum 4–5 KPI cards, only one compact chart, reuse enterprise components, follow the Navigation System, maintain generous spacing.</w:t>
      </w:r>
    </w:p>
    <w:p>
      <w:pPr>
        <w:spacing w:after="160"/>
      </w:pPr>
      <w:r>
        <w:t xml:space="preserve">Status: Frozen.</w:t>
      </w:r>
    </w:p>
    <w:p>
      <w:pPr>
        <w:pStyle w:val="Heading1"/>
      </w:pPr>
      <w:r>
        <w:t xml:space="preserve">7. Screen 4 — Team Leader Dashboard</w:t>
      </w:r>
    </w:p>
    <w:p>
      <w:pPr>
        <w:pStyle w:val="Heading2"/>
      </w:pPr>
      <w:r>
        <w:t xml:space="preserve">7.1 Purpose &amp; Users</w:t>
      </w:r>
    </w:p>
    <w:p>
      <w:pPr>
        <w:spacing w:after="160"/>
      </w:pPr>
      <w:r>
        <w:t xml:space="preserve">A team monitoring and management dashboard, answering “how is my team doing today?” — monitor all coordinators, assign work, track pending activities, review productivity, and identify who needs support. Accessible to the Team Leader; since both Team Leaders oversee the same group of coordinators, one common Team Leader login is sufficient in Version 1 rather than separate accounts. The Director also uses this dashboard where they perform Team Leader responsibilities.</w:t>
      </w:r>
    </w:p>
    <w:p>
      <w:pPr>
        <w:pStyle w:val="Heading2"/>
      </w:pPr>
      <w:r>
        <w:t xml:space="preserve">7.2 Layout &amp; Sections</w:t>
      </w:r>
    </w:p>
    <w:p>
      <w:pPr>
        <w:spacing w:after="160"/>
      </w:pPr>
      <w:r>
        <w:t xml:space="preserve">Header → Team Overview → 4–5 Team KPI Cards → Coordinator Performance Summary → Today's Assigned Work → Pending Actions → Top Priority Notifications → Weekly Team Performance Chart.</w:t>
      </w:r>
    </w:p>
    <w:p>
      <w:pPr>
        <w:pStyle w:val="ListParagraph"/>
        <w:numPr>
          <w:ilvl w:val="0"/>
          <w:numId w:val="1"/>
        </w:numPr>
        <w:spacing w:after="60"/>
      </w:pPr>
      <w:r>
        <w:t xml:space="preserve">Team Overview: Team Leader name, total coordinators, active/on-leave/partial-working counts — automatically reflecting each coordinator's own profile status update (e.g. a coordinator marking themselves Partial Working updates this view with no manual Team Leader input).</w:t>
      </w:r>
    </w:p>
    <w:p>
      <w:pPr>
        <w:pStyle w:val="ListParagraph"/>
        <w:numPr>
          <w:ilvl w:val="0"/>
          <w:numId w:val="1"/>
        </w:numPr>
        <w:spacing w:after="60"/>
      </w:pPr>
      <w:r>
        <w:t xml:space="preserve">Team KPI Cards: 4–5 team-wide figures (Total Calls Today, Positive Responses, Pending Follow-ups, Reports Generated, Companies Contacted).</w:t>
      </w:r>
    </w:p>
    <w:p>
      <w:pPr>
        <w:pStyle w:val="ListParagraph"/>
        <w:numPr>
          <w:ilvl w:val="0"/>
          <w:numId w:val="1"/>
        </w:numPr>
        <w:spacing w:after="60"/>
      </w:pPr>
      <w:r>
        <w:t xml:space="preserve">Coordinator Performance Summary: a compact table (Coordinator, Calls, Positive, Pending, Status); clicking a coordinator drills down into their current work, assigned colleges, performance, and recent reports — a monitoring feature only.</w:t>
      </w:r>
    </w:p>
    <w:p>
      <w:pPr>
        <w:pStyle w:val="ListParagraph"/>
        <w:numPr>
          <w:ilvl w:val="0"/>
          <w:numId w:val="1"/>
        </w:numPr>
        <w:spacing w:after="60"/>
      </w:pPr>
      <w:r>
        <w:t xml:space="preserve">Today's Assigned Work: assigned/completed/remaining counts with Assign New Work and View Assignment actions, so Team Leaders can manage assignments without leaving the dashboard.</w:t>
      </w:r>
    </w:p>
    <w:p>
      <w:pPr>
        <w:pStyle w:val="ListParagraph"/>
        <w:numPr>
          <w:ilvl w:val="0"/>
          <w:numId w:val="1"/>
        </w:numPr>
        <w:spacing w:after="60"/>
      </w:pPr>
      <w:r>
        <w:t xml:space="preserve">Pending Actions: only actionable items (reports awaiting review, coordinator requests, metadata review requests, user-related administrative tasks).</w:t>
      </w:r>
    </w:p>
    <w:p>
      <w:pPr>
        <w:pStyle w:val="ListParagraph"/>
        <w:numPr>
          <w:ilvl w:val="0"/>
          <w:numId w:val="1"/>
        </w:numPr>
        <w:spacing w:after="60"/>
      </w:pPr>
      <w:r>
        <w:t xml:space="preserve">Priority Notifications and a compact Weekly Team Performance Chart, with detailed analytics remaining in Reports.</w:t>
      </w:r>
    </w:p>
    <w:p>
      <w:pPr>
        <w:pStyle w:val="Heading2"/>
      </w:pPr>
      <w:r>
        <w:t xml:space="preserve">7.3 Business Rules</w:t>
      </w:r>
    </w:p>
    <w:p>
      <w:pPr>
        <w:pStyle w:val="ListParagraph"/>
        <w:numPr>
          <w:ilvl w:val="0"/>
          <w:numId w:val="1"/>
        </w:numPr>
        <w:spacing w:after="60"/>
      </w:pPr>
      <w:r>
        <w:t xml:space="preserve">Team Leaders can monitor every coordinator, team KPIs, team reports, and team notifications, but cannot access Director/CEO system administration.</w:t>
      </w:r>
    </w:p>
    <w:p>
      <w:pPr>
        <w:pStyle w:val="ListParagraph"/>
        <w:numPr>
          <w:ilvl w:val="0"/>
          <w:numId w:val="1"/>
        </w:numPr>
        <w:spacing w:after="60"/>
      </w:pPr>
      <w:r>
        <w:t xml:space="preserve">Every dashboard visit refreshes KPIs, team performance, notifications, coordinator status, and assigned work.</w:t>
      </w:r>
    </w:p>
    <w:p>
      <w:pPr>
        <w:pStyle w:val="Heading2"/>
      </w:pPr>
      <w:r>
        <w:t xml:space="preserve">7.4 Approved Recommendations &amp; Exclusions</w:t>
      </w:r>
    </w:p>
    <w:p>
      <w:pPr>
        <w:pStyle w:val="ListParagraph"/>
        <w:numPr>
          <w:ilvl w:val="0"/>
          <w:numId w:val="1"/>
        </w:numPr>
        <w:spacing w:after="60"/>
      </w:pPr>
      <w:r>
        <w:t xml:space="preserve">Top Contributors This Week — recognition only, deliberately not framed as a competitive leaderboard, to avoid unnecessary competition among coordinators.</w:t>
      </w:r>
    </w:p>
    <w:p>
      <w:pPr>
        <w:pStyle w:val="ListParagraph"/>
        <w:numPr>
          <w:ilvl w:val="0"/>
          <w:numId w:val="1"/>
        </w:numPr>
        <w:spacing w:after="60"/>
      </w:pPr>
      <w:r>
        <w:t xml:space="preserve">Quick Assignment directly from the dashboard, avoiding unnecessary navigation.</w:t>
      </w:r>
    </w:p>
    <w:p>
      <w:pPr>
        <w:pStyle w:val="ListParagraph"/>
        <w:numPr>
          <w:ilvl w:val="0"/>
          <w:numId w:val="1"/>
        </w:numPr>
        <w:spacing w:after="60"/>
      </w:pPr>
      <w:r>
        <w:t xml:space="preserve">Performance is shown using subtle status badges rather than aggressive red indicators — the dashboard should help manage performance, not embarrass team members.</w:t>
      </w:r>
    </w:p>
    <w:p>
      <w:pPr>
        <w:pStyle w:val="ListParagraph"/>
        <w:numPr>
          <w:ilvl w:val="0"/>
          <w:numId w:val="1"/>
        </w:numPr>
        <w:spacing w:after="60"/>
      </w:pPr>
      <w:r>
        <w:t xml:space="preserve">A built-in team chat widget was rejected — the organization already uses Microsoft Teams and WhatsApp, and a second chat system would add complexity without solving a problem.</w:t>
      </w:r>
    </w:p>
    <w:p>
      <w:pPr>
        <w:pStyle w:val="ListParagraph"/>
        <w:numPr>
          <w:ilvl w:val="0"/>
          <w:numId w:val="1"/>
        </w:numPr>
        <w:spacing w:after="60"/>
      </w:pPr>
      <w:r>
        <w:t xml:space="preserve">Attendance is shown only as a simple Active / On Leave / Partial Working summary — no detailed attendance tracking, since iPOMS is a placement operations system, not an HRMS.</w:t>
      </w:r>
    </w:p>
    <w:p>
      <w:pPr>
        <w:pStyle w:val="ListParagraph"/>
        <w:numPr>
          <w:ilvl w:val="0"/>
          <w:numId w:val="1"/>
        </w:numPr>
        <w:spacing w:after="60"/>
      </w:pPr>
      <w:r>
        <w:t xml:space="preserve">Team Workload Distribution (heavy/normal/light) was proposed but removed from Version 1 as non-essential; it can be added later if workload balancing becomes necessary.</w:t>
      </w:r>
    </w:p>
    <w:p>
      <w:pPr>
        <w:pStyle w:val="Heading2"/>
      </w:pPr>
      <w:r>
        <w:t xml:space="preserve">7.5 Connected Modules &amp; Development Notes</w:t>
      </w:r>
    </w:p>
    <w:p>
      <w:pPr>
        <w:spacing w:after="160"/>
      </w:pPr>
      <w:r>
        <w:t xml:space="preserve">Connects to Daily Tracker, Weekly Tracker, Daily Leads, Reports, Metadata Database, User Management, Notifications, and Settings. Development notes: reuse Coordinator Dashboard components where possible, maximum 4–5 KPI cards, one compact chart, the coordinator table supports search and sorting, coordinator status updates automatically from the coordinator's own profile changes.</w:t>
      </w:r>
    </w:p>
    <w:p>
      <w:pPr>
        <w:spacing w:after="160"/>
      </w:pPr>
      <w:r>
        <w:t xml:space="preserve">Status: Frozen.</w:t>
      </w:r>
    </w:p>
    <w:p>
      <w:pPr>
        <w:pStyle w:val="Heading1"/>
      </w:pPr>
      <w:r>
        <w:t xml:space="preserve">8. Screen 5 — Executive Dashboard (Director / CEO)</w:t>
      </w:r>
    </w:p>
    <w:p>
      <w:pPr>
        <w:pStyle w:val="Heading2"/>
      </w:pPr>
      <w:r>
        <w:t xml:space="preserve">8.1 Naming &amp; Design Philosophy</w:t>
      </w:r>
    </w:p>
    <w:p>
      <w:pPr>
        <w:spacing w:after="160"/>
      </w:pPr>
      <w:r>
        <w:t xml:space="preserve">Originally scoped as the “Director Dashboard”, this screen was renamed Executive Dashboard because the Director, the CEO, and potentially a future General Manager or Operations Head all use it with identical access — the name describes the purpose rather than a specific job title.</w:t>
      </w:r>
    </w:p>
    <w:p>
      <w:pPr>
        <w:spacing w:after="160"/>
      </w:pPr>
      <w:r>
        <w:t xml:space="preserve">Each of the three dashboards answers a different question, deliberately avoiding duplicated information: Coordinator Dashboard — “what should I do today?”; Team Leader Dashboard — “how is my team performing today?”; Executive Dashboard — “how is the organization performing?” The Executive Dashboard focuses on decision-making, not day-to-day operations, and is not simply the Team Leader dashboard with more cards added.</w:t>
      </w:r>
    </w:p>
    <w:p>
      <w:pPr>
        <w:pStyle w:val="Heading2"/>
      </w:pPr>
      <w:r>
        <w:t xml:space="preserve">8.2 Users &amp; Layout</w:t>
      </w:r>
    </w:p>
    <w:p>
      <w:pPr>
        <w:spacing w:after="160"/>
      </w:pPr>
      <w:r>
        <w:t xml:space="preserve">Accessible only to Director and CEO, who share an identical dashboard regardless of designation. Layout: Executive Header → 5 Executive KPI Cards → College Performance Summary → Placement Operations Summary → Recruitment Pipeline → Placement Team Summary → Critical Alerts → Recent Executive Reports → Operational Health Summary. Design favours charts and summary cards over long tables, so executives can understand the dashboard within seconds.</w:t>
      </w:r>
    </w:p>
    <w:p>
      <w:pPr>
        <w:pStyle w:val="Heading2"/>
      </w:pPr>
      <w:r>
        <w:t xml:space="preserve">8.3 Sections</w:t>
      </w:r>
    </w:p>
    <w:p>
      <w:pPr>
        <w:pStyle w:val="ListParagraph"/>
        <w:numPr>
          <w:ilvl w:val="0"/>
          <w:numId w:val="1"/>
        </w:numPr>
        <w:spacing w:after="60"/>
      </w:pPr>
      <w:r>
        <w:t xml:space="preserve">Executive KPI Cards: maximum 5, combining Operational KPIs and Business KPIs (exact set finalized later).</w:t>
      </w:r>
    </w:p>
    <w:p>
      <w:pPr>
        <w:pStyle w:val="ListParagraph"/>
        <w:numPr>
          <w:ilvl w:val="0"/>
          <w:numId w:val="1"/>
        </w:numPr>
        <w:spacing w:after="60"/>
      </w:pPr>
      <w:r>
        <w:t xml:space="preserve">College Performance Summary: a factual table (College, Companies, Positive, Reports) with the Top 5/Top 10 colleges highlighted directly in the table rather than a separate widget — subjective labels like “Excellent / Good / Average” were explicitly removed, since the system should present facts, not automated judgments.</w:t>
      </w:r>
    </w:p>
    <w:p>
      <w:pPr>
        <w:pStyle w:val="ListParagraph"/>
        <w:numPr>
          <w:ilvl w:val="0"/>
          <w:numId w:val="1"/>
        </w:numPr>
        <w:spacing w:after="60"/>
      </w:pPr>
      <w:r>
        <w:t xml:space="preserve">Placement Operations Summary and Recruitment Pipeline: organization-wide aggregated totals (companies contacted, positive responses, follow-ups, student databases shared, recruitment drives; a funnel/progress visualization of companies contacted → HR responses → interviews scheduled → drives planned/completed).</w:t>
      </w:r>
    </w:p>
    <w:p>
      <w:pPr>
        <w:pStyle w:val="ListParagraph"/>
        <w:numPr>
          <w:ilvl w:val="0"/>
          <w:numId w:val="1"/>
        </w:numPr>
        <w:spacing w:after="60"/>
      </w:pPr>
      <w:r>
        <w:t xml:space="preserve">Placement Team Summary: workforce availability only (total coordinators, active, on leave, partial working) — no attendance management.</w:t>
      </w:r>
    </w:p>
    <w:p>
      <w:pPr>
        <w:pStyle w:val="ListParagraph"/>
        <w:numPr>
          <w:ilvl w:val="0"/>
          <w:numId w:val="1"/>
        </w:numPr>
        <w:spacing w:after="60"/>
      </w:pPr>
      <w:r>
        <w:t xml:space="preserve">Critical Alerts: only high-priority, actionable items. Business rule: if a college shows no recent activity, the system must first check whether a coordinator was ever assigned — if not, the alert must read “Coordinator Not Assigned”, never the misleading “No Recent Activity”.</w:t>
      </w:r>
    </w:p>
    <w:p>
      <w:pPr>
        <w:pStyle w:val="ListParagraph"/>
        <w:numPr>
          <w:ilvl w:val="0"/>
          <w:numId w:val="1"/>
        </w:numPr>
        <w:spacing w:after="60"/>
      </w:pPr>
      <w:r>
        <w:t xml:space="preserve">Recent Executive Reports: latest Weekly, Monthly, College Summary, and Executive Analytics reports only.</w:t>
      </w:r>
    </w:p>
    <w:p>
      <w:pPr>
        <w:pStyle w:val="ListParagraph"/>
        <w:numPr>
          <w:ilvl w:val="0"/>
          <w:numId w:val="1"/>
        </w:numPr>
        <w:spacing w:after="60"/>
      </w:pPr>
      <w:r>
        <w:t xml:space="preserve">Operational Health Summary: business-facing status only (database connection, metadata status, report generation, daily backup, maintenance status) — no server-level technical metrics.</w:t>
      </w:r>
    </w:p>
    <w:p>
      <w:pPr>
        <w:pStyle w:val="Heading2"/>
      </w:pPr>
      <w:r>
        <w:t xml:space="preserve">8.4 Operational Health vs. Technical Diagnostics</w:t>
      </w:r>
    </w:p>
    <w:p>
      <w:pPr>
        <w:spacing w:after="160"/>
      </w:pPr>
      <w:r>
        <w:t xml:space="preserve">This screen shows Operational Health — “can placement operations run normally today?” (e.g. Database Connection: Connected, Report Generation: Working, Daily Backup: Completed). Technical Diagnostics — MongoDB server status, API response time, disk/memory/CPU usage, error logs, failed jobs, authentication service status — belongs entirely to the System Management module (Module 10), keeping executive-facing information business-oriented while technical detail stays with administrators.</w:t>
      </w:r>
    </w:p>
    <w:p>
      <w:pPr>
        <w:pStyle w:val="Heading2"/>
      </w:pPr>
      <w:r>
        <w:t xml:space="preserve">8.5 Business Rules &amp; Drill-Down</w:t>
      </w:r>
    </w:p>
    <w:p>
      <w:pPr>
        <w:spacing w:after="160"/>
      </w:pPr>
      <w:r>
        <w:t xml:space="preserve">Director and CEO can access all coordinators, all colleges, all reports, all metadata, and all KPIs; the dashboard always refreshes live data on open. Drill-down flows from Executive → College → Coordinator → Individual Performance.</w:t>
      </w:r>
    </w:p>
    <w:p>
      <w:pPr>
        <w:pStyle w:val="Heading2"/>
      </w:pPr>
      <w:r>
        <w:t xml:space="preserve">8.6 Connected Modules &amp; Development Notes</w:t>
      </w:r>
    </w:p>
    <w:p>
      <w:pPr>
        <w:spacing w:after="160"/>
      </w:pPr>
      <w:r>
        <w:t xml:space="preserve">Connects to Metadata Database, Daily Tracker, Weekly Tracker, Daily Leads, Reports, User Management, Settings, and System Management. Development notes: maximum 5 KPI cards, prefer charts over lengthy tables, keep the dashboard spacious, reuse enterprise components, and preserve context through drill-down navigation.</w:t>
      </w:r>
    </w:p>
    <w:p>
      <w:pPr>
        <w:spacing w:after="160"/>
      </w:pPr>
      <w:r>
        <w:t xml:space="preserve">Status: Frozen.</w:t>
      </w:r>
    </w:p>
    <w:p>
      <w:pPr>
        <w:pStyle w:val="Heading1"/>
      </w:pPr>
      <w:r>
        <w:t xml:space="preserve">9. Screen 6 — Daily Tracker</w:t>
      </w:r>
    </w:p>
    <w:p>
      <w:pPr>
        <w:pStyle w:val="Heading2"/>
      </w:pPr>
      <w:r>
        <w:t xml:space="preserve">9.1 Purpose &amp; Users</w:t>
      </w:r>
    </w:p>
    <w:p>
      <w:pPr>
        <w:spacing w:after="160"/>
      </w:pPr>
      <w:r>
        <w:t xml:space="preserve">The primary working module of iPOMS — coordinators load contacts, call HR, record outcomes, schedule follow-ups, and track duration. Primary user: Placement Coordinator; Team Leader and Director/CEO have view access through drill-down.</w:t>
      </w:r>
    </w:p>
    <w:p>
      <w:pPr>
        <w:pStyle w:val="Heading2"/>
      </w:pPr>
      <w:r>
        <w:t xml:space="preserve">9.2 Layout &amp; Loading Contacts</w:t>
      </w:r>
    </w:p>
    <w:p>
      <w:pPr>
        <w:spacing w:after="160"/>
      </w:pPr>
      <w:r>
        <w:t xml:space="preserve">Header → Filter Bar (College, Company, Assigned Date, Call Status, Search, Reset) → Today's Summary Cards (max 4: Assigned Contacts, Calls Completed, Pending Calls, Positive Responses, updating in real time) → Daily Tracker Table → Pagination. Contacts load two ways: clicking Load Today's Contacts pulls the Team Leader's assignment (typically 10–40 contacts), or coordinators import additional contacts directly from the Master Company Database.</w:t>
      </w:r>
    </w:p>
    <w:p>
      <w:pPr>
        <w:pStyle w:val="Heading2"/>
      </w:pPr>
      <w:r>
        <w:t xml:space="preserve">9.3 Table Structure</w:t>
      </w:r>
    </w:p>
    <w:p>
      <w:pPr>
        <w:spacing w:after="160"/>
      </w:pPr>
      <w:r>
        <w:t xml:space="preserve">Final column order: S.No, Start Time, Company Name, HR Name, Mobile Number, Email ID, Call Status, Follow-up Date, End Time, Total Duration, Comments — deliberately with no Last Updated column and no Action column (see Section 14, Cross-Screen Decisions). All fields are editable; edits stay within the Daily Tracker's own operational records and do not immediately update the Master Company Database.</w:t>
      </w:r>
    </w:p>
    <w:p>
      <w:pPr>
        <w:pStyle w:val="ListParagraph"/>
        <w:numPr>
          <w:ilvl w:val="0"/>
          <w:numId w:val="1"/>
        </w:numPr>
        <w:spacing w:after="60"/>
      </w:pPr>
      <w:r>
        <w:t xml:space="preserve">Call Status list (standardized across iPOMS): No Response, Not Hiring, Follow-up Required, Invalid Contact, Already Connected, Invitation Email, In Plan of Hiring, Drive Completed — each with a consistent, subtle status-badge colour.</w:t>
      </w:r>
    </w:p>
    <w:p>
      <w:pPr>
        <w:pStyle w:val="ListParagraph"/>
        <w:numPr>
          <w:ilvl w:val="0"/>
          <w:numId w:val="1"/>
        </w:numPr>
        <w:spacing w:after="60"/>
      </w:pPr>
      <w:r>
        <w:t xml:space="preserve">Follow-up Date is enabled and mandatory only when Call Status = Follow-up Required; otherwise disabled.</w:t>
      </w:r>
    </w:p>
    <w:p>
      <w:pPr>
        <w:pStyle w:val="ListParagraph"/>
        <w:numPr>
          <w:ilvl w:val="0"/>
          <w:numId w:val="1"/>
        </w:numPr>
        <w:spacing w:after="60"/>
      </w:pPr>
      <w:r>
        <w:t xml:space="preserve">Every completed call must have a valid Call Status; Comments remain optional free text of unlimited length.</w:t>
      </w:r>
    </w:p>
    <w:p>
      <w:pPr>
        <w:pStyle w:val="Heading2"/>
      </w:pPr>
      <w:r>
        <w:t xml:space="preserve">9.4 Time Tracking (Rated 9.9/10 in Review)</w:t>
      </w:r>
    </w:p>
    <w:p>
      <w:pPr>
        <w:spacing w:after="160"/>
      </w:pPr>
      <w:r>
        <w:t xml:space="preserve">Time format is fixed to HH:MM:SS AM/PM throughout. Start Time is entered manually — not automatically captured — because a coordinator may be delayed by a meeting, another call, or a conversation with the Team Leader, so an automatic timestamp would produce an incorrect duration. A Spacebar shortcut (or a small “Now” icon) inserts the current system time instantly. End Time is captured automatically the moment a Call Status is selected, and Total Duration is calculated automatically and displayed compactly (e.g. “01m 53s”).</w:t>
      </w:r>
    </w:p>
    <w:p>
      <w:pPr>
        <w:pStyle w:val="ListParagraph"/>
        <w:numPr>
          <w:ilvl w:val="0"/>
          <w:numId w:val="1"/>
        </w:numPr>
        <w:spacing w:after="60"/>
      </w:pPr>
      <w:r>
        <w:t xml:space="preserve">Once Start Time, End Time, Duration, and Call Status are saved, the row becomes read-only; an Edit icon unlocks it if a correction is needed, reducing accidental changes while scrolling.</w:t>
      </w:r>
    </w:p>
    <w:p>
      <w:pPr>
        <w:pStyle w:val="ListParagraph"/>
        <w:numPr>
          <w:ilvl w:val="0"/>
          <w:numId w:val="1"/>
        </w:numPr>
        <w:spacing w:after="60"/>
      </w:pPr>
      <w:r>
        <w:t xml:space="preserve">Any later edit to a completed row is recorded in a backend-only audit trail (Edited By, Edited On, Previous Value, New Value) — not shown in the table itself, but available for accountability.</w:t>
      </w:r>
    </w:p>
    <w:p>
      <w:pPr>
        <w:pStyle w:val="Heading2"/>
      </w:pPr>
      <w:r>
        <w:t xml:space="preserve">9.5 Editing, Auto-Save &amp; Navigation</w:t>
      </w:r>
    </w:p>
    <w:p>
      <w:pPr>
        <w:pStyle w:val="ListParagraph"/>
        <w:numPr>
          <w:ilvl w:val="0"/>
          <w:numId w:val="1"/>
        </w:numPr>
        <w:spacing w:after="60"/>
      </w:pPr>
      <w:r>
        <w:t xml:space="preserve">Row-level auto-save: only the edited row is saved; pressing Enter confirms and finalizes it.</w:t>
      </w:r>
    </w:p>
    <w:p>
      <w:pPr>
        <w:pStyle w:val="ListParagraph"/>
        <w:numPr>
          <w:ilvl w:val="0"/>
          <w:numId w:val="1"/>
        </w:numPr>
        <w:spacing w:after="60"/>
      </w:pPr>
      <w:r>
        <w:t xml:space="preserve">Keyboard navigation: Tab / Shift+Tab between fields, Enter to save the row, Esc to cancel.</w:t>
      </w:r>
    </w:p>
    <w:p>
      <w:pPr>
        <w:pStyle w:val="ListParagraph"/>
        <w:numPr>
          <w:ilvl w:val="0"/>
          <w:numId w:val="1"/>
        </w:numPr>
        <w:spacing w:after="60"/>
      </w:pPr>
      <w:r>
        <w:t xml:space="preserve">Sticky columns (S.No, Company Name, HR Name, Mobile Number) and a sticky header remain visible while scrolling; scrolling is smooth in both directions.</w:t>
      </w:r>
    </w:p>
    <w:p>
      <w:pPr>
        <w:pStyle w:val="ListParagraph"/>
        <w:numPr>
          <w:ilvl w:val="0"/>
          <w:numId w:val="1"/>
        </w:numPr>
        <w:spacing w:after="60"/>
      </w:pPr>
      <w:r>
        <w:t xml:space="preserve">Duplicate protection: importing the same HR contact twice shows a “Duplicate Contact Detected” warning, letting the coordinator keep, remove, or replace the duplicate — duplicates are never silently accepted.</w:t>
      </w:r>
    </w:p>
    <w:p>
      <w:pPr>
        <w:pStyle w:val="Heading2"/>
      </w:pPr>
      <w:r>
        <w:t xml:space="preserve">9.6 Connected Modules &amp; Development Notes</w:t>
      </w:r>
    </w:p>
    <w:p>
      <w:pPr>
        <w:spacing w:after="160"/>
      </w:pPr>
      <w:r>
        <w:t xml:space="preserve">Connects to the Dashboard, Weekly Tracker, Daily Leads, Master Company Database, Reports &amp; Analytics, and Notifications — it is the primary source of operational data for the rest of iPOMS. Development notes: row-level editing and auto-save, metadata remains independent until synchronization, reuse the Enterprise Table component, preserve filters/pagination/scroll position, and optimize for keyboard-driven workflows.</w:t>
      </w:r>
    </w:p>
    <w:p>
      <w:pPr>
        <w:spacing w:after="160"/>
      </w:pPr>
      <w:r>
        <w:t xml:space="preserve">Status: Frozen.</w:t>
      </w:r>
    </w:p>
    <w:p>
      <w:pPr>
        <w:pStyle w:val="Heading1"/>
      </w:pPr>
      <w:r>
        <w:t xml:space="preserve">10. Screen 7 — Weekly Tracker</w:t>
      </w:r>
    </w:p>
    <w:p>
      <w:pPr>
        <w:pStyle w:val="Heading2"/>
      </w:pPr>
      <w:r>
        <w:t xml:space="preserve">10.1 Purpose &amp; Users</w:t>
      </w:r>
    </w:p>
    <w:p>
      <w:pPr>
        <w:spacing w:after="160"/>
      </w:pPr>
      <w:r>
        <w:t xml:space="preserve">The operational management board for placement activities — unlike the Daily Tracker's individual call records, it tracks each company's overall progress through the placement pipeline. Coordinators add and update companies; Team Leaders view/edit all coordinator records and assign work; Director/CEO view complete weekly progress and generate reports.</w:t>
      </w:r>
    </w:p>
    <w:p>
      <w:pPr>
        <w:pStyle w:val="Heading2"/>
      </w:pPr>
      <w:r>
        <w:t xml:space="preserve">10.2 Workflow &amp; Layout</w:t>
      </w:r>
    </w:p>
    <w:p>
      <w:pPr>
        <w:spacing w:after="160"/>
      </w:pPr>
      <w:r>
        <w:t xml:space="preserve">Companies enter automatically from the Daily Tracker (Call Status = Positive / Invite Email) into the pipeline, progressing through In Progress to Completed, feeding Reports and Dashboard KPIs; manual entry via + Add Company is also supported. Layout: Header → Week Selector (Friday-to-Friday reporting cycle, with the selected week preserved) → KPI Cards (Pipeline, In Progress, Completed, Rejected, Follow-ups Due Today, Top Companies — each clickable) → Toolbar → seven automatically-managed sections: Follow-up Due Today, Companies Completed, Companies In Progress, Companies In Pipeline, Top Companies, Rejected by HR, Rejected by College.</w:t>
      </w:r>
    </w:p>
    <w:p>
      <w:pPr>
        <w:pStyle w:val="Heading2"/>
      </w:pPr>
      <w:r>
        <w:t xml:space="preserve">10.3 Automatic Section Movement</w:t>
      </w:r>
    </w:p>
    <w:p>
      <w:pPr>
        <w:spacing w:after="160"/>
      </w:pPr>
      <w:r>
        <w:t xml:space="preserve">The coordinator edits only one record; the system automatically decides which of the seven sections it belongs in based on business rules (e.g. Invite Email Sent → Pipeline → JD Received → In Progress → Drive Scheduled → Interview Completed → Offers Added → Completed, with rejections routed to the appropriate rejection section). There is no manual cut, copy, paste, or drag-and-drop movement between sections.</w:t>
      </w:r>
    </w:p>
    <w:p>
      <w:pPr>
        <w:pStyle w:val="Heading2"/>
      </w:pPr>
      <w:r>
        <w:t xml:space="preserve">10.4 Editing, Follow-Up &amp; Sorting</w:t>
      </w:r>
    </w:p>
    <w:p>
      <w:pPr>
        <w:pStyle w:val="ListParagraph"/>
        <w:numPr>
          <w:ilvl w:val="0"/>
          <w:numId w:val="1"/>
        </w:numPr>
        <w:spacing w:after="60"/>
      </w:pPr>
      <w:r>
        <w:t xml:space="preserve">All fields remain editable by Coordinator, Team Leader, and Administrator — including completed companies, which stay editable in Version 1.0.</w:t>
      </w:r>
    </w:p>
    <w:p>
      <w:pPr>
        <w:pStyle w:val="ListParagraph"/>
        <w:numPr>
          <w:ilvl w:val="0"/>
          <w:numId w:val="1"/>
        </w:numPr>
        <w:spacing w:after="60"/>
      </w:pPr>
      <w:r>
        <w:t xml:space="preserve">Follow-up indicator badges: green (more than 7 days), yellow (within 3 days), red (due today / overdue), letting coordinators instantly spot urgent follow-ups.</w:t>
      </w:r>
    </w:p>
    <w:p>
      <w:pPr>
        <w:pStyle w:val="ListParagraph"/>
        <w:numPr>
          <w:ilvl w:val="0"/>
          <w:numId w:val="1"/>
        </w:numPr>
        <w:spacing w:after="60"/>
      </w:pPr>
      <w:r>
        <w:t xml:space="preserve">Default sort is Follow-up Date then Company Name; manual sorting is available by Company, Role, CDC, Company Type, or CTC.</w:t>
      </w:r>
    </w:p>
    <w:p>
      <w:pPr>
        <w:pStyle w:val="ListParagraph"/>
        <w:numPr>
          <w:ilvl w:val="0"/>
          <w:numId w:val="1"/>
        </w:numPr>
        <w:spacing w:after="60"/>
      </w:pPr>
      <w:r>
        <w:t xml:space="preserve">Duplicate protection on manual Add Company: a match on existing fields prompts “Company already exists” with the option to open the existing record or create a duplicate anyway.</w:t>
      </w:r>
    </w:p>
    <w:p>
      <w:pPr>
        <w:pStyle w:val="Heading2"/>
      </w:pPr>
      <w:r>
        <w:t xml:space="preserve">10.5 Auto-Save, Export &amp; State</w:t>
      </w:r>
    </w:p>
    <w:p>
      <w:pPr>
        <w:spacing w:after="160"/>
      </w:pPr>
      <w:r>
        <w:t xml:space="preserve">Row-level auto-save (Enter finalizes), keyboard navigation identical to the Daily Tracker, Excel (.xlsx) and CSV export (no PDF export in Version 1.0), enterprise skeleton loading while data loads, and a professional empty state (“No companies available for this week — start by adding a company or import companies from Daily Tracker”). The system preserves the selected week, search, filters, scroll position, and expanded section when a user leaves and returns.</w:t>
      </w:r>
    </w:p>
    <w:p>
      <w:pPr>
        <w:pStyle w:val="Heading2"/>
      </w:pPr>
      <w:r>
        <w:t xml:space="preserve">10.6 Connected Modules &amp; Development Notes</w:t>
      </w:r>
    </w:p>
    <w:p>
      <w:pPr>
        <w:spacing w:after="160"/>
      </w:pPr>
      <w:r>
        <w:t xml:space="preserve">Connects to Master Company Database, Daily Tracker, Reports &amp; Analytics, Coordinator Dashboard, Team Leader Dashboard, and Executive Dashboard. Development notes: reuse the enterprise table and toolbar patterns established in the Daily Tracker, no Action column (see Section 14), row-level auto-save, and section-level summary counts retained for at-a-glance understanding.</w:t>
      </w:r>
    </w:p>
    <w:p>
      <w:pPr>
        <w:spacing w:after="160"/>
      </w:pPr>
      <w:r>
        <w:t xml:space="preserve">Status: Frozen.</w:t>
      </w:r>
    </w:p>
    <w:p>
      <w:pPr>
        <w:pStyle w:val="Heading1"/>
      </w:pPr>
      <w:r>
        <w:t xml:space="preserve">11. Screen 8 — Daily Leads</w:t>
      </w:r>
    </w:p>
    <w:p>
      <w:pPr>
        <w:pStyle w:val="Heading2"/>
      </w:pPr>
      <w:r>
        <w:t xml:space="preserve">11.1 Purpose &amp; Users</w:t>
      </w:r>
    </w:p>
    <w:p>
      <w:pPr>
        <w:spacing w:after="160"/>
      </w:pPr>
      <w:r>
        <w:t xml:space="preserve">A manual operational register for capturing Positive Opportunities and Job Descriptions (JD Received), intentionally independent of the Daily Tracker and Weekly Tracker — a reliable daily log rather than an automated workflow. Placement Coordinators add, edit, delete, and export entries; Team Leader, Administrator, and the Training &amp; Placement Officer have read-only access.</w:t>
      </w:r>
    </w:p>
    <w:p>
      <w:pPr>
        <w:pStyle w:val="Heading2"/>
      </w:pPr>
      <w:r>
        <w:t xml:space="preserve">11.2 Layout &amp; Tabs</w:t>
      </w:r>
    </w:p>
    <w:p>
      <w:pPr>
        <w:spacing w:after="160"/>
      </w:pPr>
      <w:r>
        <w:t xml:space="preserve">Header (title, Refresh, Export, Add Entry, Keyboard Shortcuts) → Filter Row (Date, College, Search — fixed across tabs) → Summary Cards (Today's Positives, Today's JD Received, Active Colleges — each clickable) → two Excel-style tabs, Positives and JD Received, with smooth transition, no page refresh, and the last active tab remembered. Both tables share the same columns: S.No, Time, Company, Role, CTC, College, Eligible Batch — Time is entered manually in HH:MM:SS AM/PM format since a coordinator may log an event after it actually happened, with no automatic timestamp.</w:t>
      </w:r>
    </w:p>
    <w:p>
      <w:pPr>
        <w:pStyle w:val="Heading2"/>
      </w:pPr>
      <w:r>
        <w:t xml:space="preserve">11.3 Entry Workflow &amp; Duplicate Detection</w:t>
      </w:r>
    </w:p>
    <w:p>
      <w:pPr>
        <w:spacing w:after="160"/>
      </w:pPr>
      <w:r>
        <w:t xml:space="preserve">Add Entry → choose Positive or JD Received → the entry form opens, optionally pre-filled via Copy From Daily Tracker (search company → select → auto-fill → coordinator reviews → save, always retaining full coordinator control before saving) → review → confirm → save. Before saving, the system checks Company, College, Role, and Date for a possible duplicate, offering Open Existing Entry, Create Anyway, or Cancel.</w:t>
      </w:r>
    </w:p>
    <w:p>
      <w:pPr>
        <w:pStyle w:val="Heading2"/>
      </w:pPr>
      <w:r>
        <w:t xml:space="preserve">11.4 Interaction Standards</w:t>
      </w:r>
    </w:p>
    <w:p>
      <w:pPr>
        <w:pStyle w:val="ListParagraph"/>
        <w:numPr>
          <w:ilvl w:val="0"/>
          <w:numId w:val="1"/>
        </w:numPr>
        <w:spacing w:after="60"/>
      </w:pPr>
      <w:r>
        <w:t xml:space="preserve">Inline editing only — no Edit button and no Action column, consistent with the Daily Tracker and Weekly Tracker.</w:t>
      </w:r>
    </w:p>
    <w:p>
      <w:pPr>
        <w:pStyle w:val="ListParagraph"/>
        <w:numPr>
          <w:ilvl w:val="0"/>
          <w:numId w:val="1"/>
        </w:numPr>
        <w:spacing w:after="60"/>
      </w:pPr>
      <w:r>
        <w:t xml:space="preserve">Row-level auto-save, with Enter finalizing the row; the active row is highlighted with a subtle background while editing.</w:t>
      </w:r>
    </w:p>
    <w:p>
      <w:pPr>
        <w:pStyle w:val="ListParagraph"/>
        <w:numPr>
          <w:ilvl w:val="0"/>
          <w:numId w:val="1"/>
        </w:numPr>
        <w:spacing w:after="60"/>
      </w:pPr>
      <w:r>
        <w:t xml:space="preserve">An Unsaved Changes dialog (Save / Discard / Cancel) protects against accidental navigation away from an in-progress edit; a bottom-right toast confirms successful saves; deletion requires a confirmation dialog stating the action cannot be undone.</w:t>
      </w:r>
    </w:p>
    <w:p>
      <w:pPr>
        <w:pStyle w:val="ListParagraph"/>
        <w:numPr>
          <w:ilvl w:val="0"/>
          <w:numId w:val="1"/>
        </w:numPr>
        <w:spacing w:after="60"/>
      </w:pPr>
      <w:r>
        <w:t xml:space="preserve">No pagination in Version 1 — the module is expected to handle well under 100 records per day, so users scroll naturally.</w:t>
      </w:r>
    </w:p>
    <w:p>
      <w:pPr>
        <w:pStyle w:val="ListParagraph"/>
        <w:numPr>
          <w:ilvl w:val="0"/>
          <w:numId w:val="1"/>
        </w:numPr>
        <w:spacing w:after="60"/>
      </w:pPr>
      <w:r>
        <w:t xml:space="preserve">Backend-only audit fields (Created By, Created Date, Created Time) are stored for every record but not shown as table columns.</w:t>
      </w:r>
    </w:p>
    <w:p>
      <w:pPr>
        <w:pStyle w:val="Heading2"/>
      </w:pPr>
      <w:r>
        <w:t xml:space="preserve">11.5 Connected Modules &amp; Development Notes</w:t>
      </w:r>
    </w:p>
    <w:p>
      <w:pPr>
        <w:spacing w:after="160"/>
      </w:pPr>
      <w:r>
        <w:t xml:space="preserve">Connects to the Daily Tracker (via Copy From Daily Tracker), Reports &amp; Analytics, and the Dashboard — with no automatic synchronization to the Weekly Tracker. Development notes: reuse the same enterprise Buttons, Inputs, Tables, Toast Notifications, Skeleton Loaders, duplicate detection, auto-save, and keyboard navigation already established for the Daily Tracker and Weekly Tracker — only the business data differs.</w:t>
      </w:r>
    </w:p>
    <w:p>
      <w:pPr>
        <w:spacing w:after="160"/>
      </w:pPr>
      <w:r>
        <w:t xml:space="preserve">Status: Frozen.</w:t>
      </w:r>
    </w:p>
    <w:p>
      <w:pPr>
        <w:pStyle w:val="Heading1"/>
      </w:pPr>
      <w:r>
        <w:t xml:space="preserve">12. Screen 9 — Master Company Database</w:t>
      </w:r>
    </w:p>
    <w:p>
      <w:pPr>
        <w:pStyle w:val="Heading2"/>
      </w:pPr>
      <w:r>
        <w:t xml:space="preserve">12.1 Purpose &amp; Users</w:t>
      </w:r>
    </w:p>
    <w:p>
      <w:pPr>
        <w:spacing w:after="160"/>
      </w:pPr>
      <w:r>
        <w:t xml:space="preserve">The single source of truth for all company and HR contact information used throughout iPOMS — not a CRM, but an enterprise-grade operational repository optimized for fast search, editing, assignment, and synchronization with other modules while keeping data clean and validated.</w:t>
      </w:r>
    </w:p>
    <w:p>
      <w:pPr>
        <w:pStyle w:val="ListParagraph"/>
        <w:numPr>
          <w:ilvl w:val="0"/>
          <w:numId w:val="1"/>
        </w:numPr>
        <w:spacing w:after="60"/>
      </w:pPr>
      <w:r>
        <w:t xml:space="preserve">Placement Coordinator: search, add HR contacts, edit company information, delete (to a Recycle Bin), export.</w:t>
      </w:r>
    </w:p>
    <w:p>
      <w:pPr>
        <w:pStyle w:val="ListParagraph"/>
        <w:numPr>
          <w:ilvl w:val="0"/>
          <w:numId w:val="1"/>
        </w:numPr>
        <w:spacing w:after="60"/>
      </w:pPr>
      <w:r>
        <w:t xml:space="preserve">Team Leader: full coordinator permissions, plus restoring deleted records and reviewing audit history.</w:t>
      </w:r>
    </w:p>
    <w:p>
      <w:pPr>
        <w:pStyle w:val="ListParagraph"/>
        <w:numPr>
          <w:ilvl w:val="0"/>
          <w:numId w:val="1"/>
        </w:numPr>
        <w:spacing w:after="60"/>
      </w:pPr>
      <w:r>
        <w:t xml:space="preserve">Administrator: full system access, the one-time initial Excel import, and permanent Recycle Bin cleanup.</w:t>
      </w:r>
    </w:p>
    <w:p>
      <w:pPr>
        <w:pStyle w:val="Heading2"/>
      </w:pPr>
      <w:r>
        <w:t xml:space="preserve">12.2 Layout &amp; Search</w:t>
      </w:r>
    </w:p>
    <w:p>
      <w:pPr>
        <w:spacing w:after="160"/>
      </w:pPr>
      <w:r>
        <w:t xml:space="preserve">A single supply source feeding the Daily Tracker, Weekly Tracker, Daily Leads, Reports, and all three dashboards. Layout: Search / Filter / Refresh / Export / Add Company / Recycle Bin / Keyboard Shortcuts toolbar → Company &amp; HR Contact Table (Company Name, HR Name, Mobile Number, Email ID, Company Type — no Action column) → Pagination, with no KPI cards or dashboard widgets, since the screen is designed purely for speed and data management. Search supports starts-with autocomplete on Company Name or Mobile Number, with instant filtering and highlighted matching text.</w:t>
      </w:r>
    </w:p>
    <w:p>
      <w:pPr>
        <w:pStyle w:val="Heading2"/>
      </w:pPr>
      <w:r>
        <w:t xml:space="preserve">12.3 Add / Edit / Delete Workflow</w:t>
      </w:r>
    </w:p>
    <w:p>
      <w:pPr>
        <w:pStyle w:val="ListParagraph"/>
        <w:numPr>
          <w:ilvl w:val="0"/>
          <w:numId w:val="1"/>
        </w:numPr>
        <w:spacing w:after="60"/>
      </w:pPr>
      <w:r>
        <w:t xml:space="preserve">Add Company opens a popup (Company Name, HR Name, Mobile Number, Email ID, Company Type) with duplicate validation before saving.</w:t>
      </w:r>
    </w:p>
    <w:p>
      <w:pPr>
        <w:pStyle w:val="ListParagraph"/>
        <w:numPr>
          <w:ilvl w:val="0"/>
          <w:numId w:val="1"/>
        </w:numPr>
        <w:spacing w:after="60"/>
      </w:pPr>
      <w:r>
        <w:t xml:space="preserve">Double-clicking a row opens an Edit popup with Previous / Next / Save / Cancel, letting coordinators move between records without repeatedly closing the dialog; company names are auto-formatted (e.g. “infosys” → “Infosys”) before saving.</w:t>
      </w:r>
    </w:p>
    <w:p>
      <w:pPr>
        <w:pStyle w:val="ListParagraph"/>
        <w:numPr>
          <w:ilvl w:val="0"/>
          <w:numId w:val="1"/>
        </w:numPr>
        <w:spacing w:after="60"/>
      </w:pPr>
      <w:r>
        <w:t xml:space="preserve">Duplicate detection checks Company, HR, Mobile, and Email — exact duplicates are blocked outright, while possible duplicates show a side-by-side comparison window with Open Existing, Continue Save, or Cancel.</w:t>
      </w:r>
    </w:p>
    <w:p>
      <w:pPr>
        <w:pStyle w:val="ListParagraph"/>
        <w:numPr>
          <w:ilvl w:val="0"/>
          <w:numId w:val="1"/>
        </w:numPr>
        <w:spacing w:after="60"/>
      </w:pPr>
      <w:r>
        <w:t xml:space="preserve">Delete moves a record to a Recycle Bin; restoration is limited to Team Leader and Administrator, and permanent deletion is Administrator-only.</w:t>
      </w:r>
    </w:p>
    <w:p>
      <w:pPr>
        <w:pStyle w:val="Heading2"/>
      </w:pPr>
      <w:r>
        <w:t xml:space="preserve">12.4 Collaboration &amp; Performance</w:t>
      </w:r>
    </w:p>
    <w:p>
      <w:pPr>
        <w:spacing w:after="160"/>
      </w:pPr>
      <w:r>
        <w:t xml:space="preserve">The screen shows other users currently active in the module (green = viewing, purple/highlighted = editing); if another user updates the same record before you save, a warning names the editor and timestamp before you decide how to proceed. The system preserves search text, filters, current page, scroll position, and selected row across visits.</w:t>
      </w:r>
    </w:p>
    <w:p>
      <w:pPr>
        <w:spacing w:after="160"/>
      </w:pPr>
      <w:r>
        <w:t xml:space="preserve">Designed for 5,000–10,000+ master records using server-side pagination (50 records per page), fast MongoDB search, and instant filtering. Fixed column widths with no manual resizing; clicking a mobile number or email copies it; every record stores and can display Created By, Created On, Last Updated By, and Last Updated On for accountability.</w:t>
      </w:r>
    </w:p>
    <w:p>
      <w:pPr>
        <w:pStyle w:val="Heading2"/>
      </w:pPr>
      <w:r>
        <w:t xml:space="preserve">12.5 Connected Modules &amp; Development Notes</w:t>
      </w:r>
    </w:p>
    <w:p>
      <w:pPr>
        <w:spacing w:after="160"/>
      </w:pPr>
      <w:r>
        <w:t xml:space="preserve">Connects to the Daily Tracker, Weekly Tracker, Daily Leads, Reports &amp; Analytics, and all three dashboards as the central source of company and HR information. Development notes: preserve complete screen state, use the enterprise icon-based toolbar with tooltips, keyboard shortcuts (Ctrl+F search, Tab/Shift+Tab, Enter save, Esc close popup), skeleton loading (never a blank table), and a professional empty state when no records match a search.</w:t>
      </w:r>
    </w:p>
    <w:p>
      <w:pPr>
        <w:spacing w:after="160"/>
      </w:pPr>
      <w:r>
        <w:t xml:space="preserve">Status: Frozen.</w:t>
      </w:r>
    </w:p>
    <w:p>
      <w:pPr>
        <w:pStyle w:val="Heading1"/>
      </w:pPr>
      <w:r>
        <w:t xml:space="preserve">13. Screen 10 — Reports &amp; Analytics</w:t>
      </w:r>
    </w:p>
    <w:p>
      <w:pPr>
        <w:pStyle w:val="Heading2"/>
      </w:pPr>
      <w:r>
        <w:t xml:space="preserve">13.1 Purpose &amp; Users</w:t>
      </w:r>
    </w:p>
    <w:p>
      <w:pPr>
        <w:spacing w:after="160"/>
      </w:pPr>
      <w:r>
        <w:t xml:space="preserve">The Business Intelligence Center of iPOMS. It stores no operational records of its own — it reads validated information from the Daily Tracker, Weekly Tracker, Daily Leads, and Master Company Database, and converts it into live dashboards, business insights, and professional reports. Coordinators view analytics and generate/edit/export their own reports; Team Leaders view all colleges and generate/export reports; Administrators have full access, including report branding and system-wide generation.</w:t>
      </w:r>
    </w:p>
    <w:p>
      <w:pPr>
        <w:pStyle w:val="Heading2"/>
      </w:pPr>
      <w:r>
        <w:t xml:space="preserve">13.2 Layout</w:t>
      </w:r>
    </w:p>
    <w:p>
      <w:pPr>
        <w:spacing w:after="160"/>
      </w:pPr>
      <w:r>
        <w:t xml:space="preserve">Analytics Dashboard → Report Library → Report Builder Wizard → Report Editor. The Analytics Dashboard shows KPI Cards, Weekly/Monthly/Coordinator/College Comparison, Company Analytics, and an Insights Panel, using generous spacing and prioritizing readability over an excessive number of charts.</w:t>
      </w:r>
    </w:p>
    <w:p>
      <w:pPr>
        <w:pStyle w:val="Heading2"/>
      </w:pPr>
      <w:r>
        <w:t xml:space="preserve">13.3 Analytics Dashboard Behaviour</w:t>
      </w:r>
    </w:p>
    <w:p>
      <w:pPr>
        <w:pStyle w:val="ListParagraph"/>
        <w:numPr>
          <w:ilvl w:val="0"/>
          <w:numId w:val="1"/>
        </w:numPr>
        <w:spacing w:after="60"/>
      </w:pPr>
      <w:r>
        <w:t xml:space="preserve">A single global filter bar (Today / This Week / This Month / Custom Range) controls the entire dashboard; the selected range is remembered per logged-in user rather than shared organization-wide.</w:t>
      </w:r>
    </w:p>
    <w:p>
      <w:pPr>
        <w:pStyle w:val="ListParagraph"/>
        <w:numPr>
          <w:ilvl w:val="0"/>
          <w:numId w:val="1"/>
        </w:numPr>
        <w:spacing w:after="60"/>
      </w:pPr>
      <w:r>
        <w:t xml:space="preserve">KPI Cards (Total Calls, Positive Responses, Companies Contacted, Active Colleges, JD Received, Follow-ups Completed) are each clickable and filter the analytics below; all charts support hover tooltips, click-to-drill-down, full-screen mode, and PNG download.</w:t>
      </w:r>
    </w:p>
    <w:p>
      <w:pPr>
        <w:pStyle w:val="ListParagraph"/>
        <w:numPr>
          <w:ilvl w:val="0"/>
          <w:numId w:val="1"/>
        </w:numPr>
        <w:spacing w:after="60"/>
      </w:pPr>
      <w:r>
        <w:t xml:space="preserve">The Insights Panel auto-generates Coordinator, Company, College, and Trend insights, each explicitly labelled “System Generated Insight”; insights themselves cannot be edited, though users may add remarks alongside them.</w:t>
      </w:r>
    </w:p>
    <w:p>
      <w:pPr>
        <w:pStyle w:val="Heading2"/>
      </w:pPr>
      <w:r>
        <w:t xml:space="preserve">13.4 Report Library &amp; Builder</w:t>
      </w:r>
    </w:p>
    <w:p>
      <w:pPr>
        <w:spacing w:after="160"/>
      </w:pPr>
      <w:r>
        <w:t xml:space="preserve">The Report Library offers four templates as report cards (description, preview, Generate Report): Weekly Placement Report, Monthly Placement Report, College Performance Report, Coordinator Performance Report. The Report Builder is a wizard — Select Report Type → Choose Filters → Load Branding → Choose Sections → Generate Preview → Report Editor → Export — with a visible progress indicator.</w:t>
      </w:r>
    </w:p>
    <w:p>
      <w:pPr>
        <w:spacing w:after="160"/>
      </w:pPr>
      <w:r>
        <w:t xml:space="preserve">The system does not save the generated report itself; it saves only the Report Builder configuration (Report Type, Filters, Sections, Theme). Each time the coordinator clicks Generate Report, the report is regenerated fresh from the latest operational data — reports are never stale snapshots.</w:t>
      </w:r>
    </w:p>
    <w:p>
      <w:pPr>
        <w:pStyle w:val="Heading2"/>
      </w:pPr>
      <w:r>
        <w:t xml:space="preserve">13.5 Report Editor</w:t>
      </w:r>
    </w:p>
    <w:p>
      <w:pPr>
        <w:spacing w:after="160"/>
      </w:pPr>
      <w:r>
        <w:t xml:space="preserve">Behaves like a lightweight document editor: edit headings, edit table values (presentation only — operational data itself is never changed), rename columns, add/remove remarks, insert/delete columns, reorder sections, change themes (Blue, Green, Purple, Company Theme, College Theme, each with a preview thumbnail), and preview live at 75% / 100% / 125% / Fit Width. Ctrl+Z (Undo) and Ctrl+Y (Redo) are supported throughout the editor, since renaming a heading, deleting a section, or reordering content by mistake should always be one shortcut away from reversal.</w:t>
      </w:r>
    </w:p>
    <w:p>
      <w:pPr>
        <w:pStyle w:val="Heading2"/>
      </w:pPr>
      <w:r>
        <w:t xml:space="preserve">13.6 Export &amp; Quality Check</w:t>
      </w:r>
    </w:p>
    <w:p>
      <w:pPr>
        <w:spacing w:after="160"/>
      </w:pPr>
      <w:r>
        <w:t xml:space="preserve">Export formats: PDF, Excel, PNG, with a preview showing page count, file size, and export status while generating. Before export, the system verifies office logo, college logo, report title, date range, Generated By, included insights, and verified tables — these checks are informational warnings and never block export.</w:t>
      </w:r>
    </w:p>
    <w:p>
      <w:pPr>
        <w:pStyle w:val="Heading2"/>
      </w:pPr>
      <w:r>
        <w:t xml:space="preserve">13.7 Connected Modules &amp; Development Notes</w:t>
      </w:r>
    </w:p>
    <w:p>
      <w:pPr>
        <w:spacing w:after="160"/>
      </w:pPr>
      <w:r>
        <w:t xml:space="preserve">Reads from User Management, Master Company Database, Daily Tracker, Weekly Tracker, and Daily Leads — Reports &amp; Analytics never duplicates or modifies operational records. Development notes: preserve screen state per user (active section, date range, filters, search, scroll position, Report Builder configuration), enterprise skeleton loading throughout, professional empty states when no data matches the selected filters, and toast notifications for report generation, download, and export completion.</w:t>
      </w:r>
    </w:p>
    <w:p>
      <w:pPr>
        <w:spacing w:after="160"/>
      </w:pPr>
      <w:r>
        <w:t xml:space="preserve">Status: Frozen.</w:t>
      </w:r>
    </w:p>
    <w:p>
      <w:pPr>
        <w:pStyle w:val="Heading1"/>
      </w:pPr>
      <w:r>
        <w:t xml:space="preserve">14. Cross-Screen Design Decisions</w:t>
      </w:r>
    </w:p>
    <w:p>
      <w:pPr>
        <w:pStyle w:val="Heading2"/>
      </w:pPr>
      <w:r>
        <w:t xml:space="preserve">14.1 Removing the Action Column</w:t>
      </w:r>
    </w:p>
    <w:p>
      <w:pPr>
        <w:spacing w:after="160"/>
      </w:pPr>
      <w:r>
        <w:t xml:space="preserve">A common CRUD pattern — a dedicated Action column with Edit/View/Delete buttons — was deliberately rejected across the Daily Tracker, Weekly Tracker, and Daily Leads. Because iPOMS already commits to inline editing, auto-save, and Enter-to-save, an Action column would only slow users down: instead of Click Cell → Edit → Enter, a CRUD-style table forces Click Edit → Edit → Save, one extra click every time. The Action column was removed from all three operational tables; for the Master Company Database, where operations like merge-duplicates or archive may eventually be needed, a hover-triggered three-dot “More Options” menu is preferred over a permanently reserved column.</w:t>
      </w:r>
    </w:p>
    <w:p>
      <w:pPr>
        <w:pStyle w:val="Heading2"/>
      </w:pPr>
      <w:r>
        <w:t xml:space="preserve">14.2 The Three-Dashboard Philosophy</w:t>
      </w:r>
    </w:p>
    <w:p>
      <w:pPr>
        <w:spacing w:after="160"/>
      </w:pPr>
      <w:r>
        <w:t xml:space="preserve">The Coordinator, Team Leader, and Executive Dashboards were deliberately designed to be structurally different, not the same dashboard with more cards layered on. Each answers a distinct question — “what should I do today?”, “how is my team doing today?”, “how is the organization performing?” — which keeps every dashboard focused on its actual audience and avoids duplicating information three times over.</w:t>
      </w:r>
    </w:p>
    <w:p>
      <w:pPr>
        <w:pStyle w:val="Heading2"/>
      </w:pPr>
      <w:r>
        <w:t xml:space="preserve">14.3 Operational Health vs. Technical Diagnostics</w:t>
      </w:r>
    </w:p>
    <w:p>
      <w:pPr>
        <w:spacing w:after="160"/>
      </w:pPr>
      <w:r>
        <w:t xml:space="preserve">Business-facing status (is the database connected, are reports generating, was backup completed) belongs on the Executive Dashboard; technical diagnostics (server status, API response time, disk/memory/CPU, error logs) belong entirely to the System Management module. This separation, established while designing Screen 5, ensures executives see only what they need for business decisions.</w:t>
      </w:r>
    </w:p>
    <w:p>
      <w:pPr>
        <w:pStyle w:val="Heading2"/>
      </w:pPr>
      <w:r>
        <w:t xml:space="preserve">14.4 Consistent Time Tracking</w:t>
      </w:r>
    </w:p>
    <w:p>
      <w:pPr>
        <w:spacing w:after="160"/>
      </w:pPr>
      <w:r>
        <w:t xml:space="preserve">The HH:MM:SS AM/PM format, manual Start Time entry (to avoid incorrect durations caused by delays), automatic End Time capture on status selection, and a Spacebar “insert current time” shortcut, first designed for the Daily Tracker, are treated as the standard time-tracking pattern for any future screen that needs to record when an action occurred.</w:t>
      </w:r>
    </w:p>
    <w:p>
      <w:pPr>
        <w:pStyle w:val="Heading2"/>
      </w:pPr>
      <w:r>
        <w:t xml:space="preserve">14.5 State Preservation</w:t>
      </w:r>
    </w:p>
    <w:p>
      <w:pPr>
        <w:spacing w:after="160"/>
      </w:pPr>
      <w:r>
        <w:t xml:space="preserve">Every operational and analytical screen (Daily Tracker, Weekly Tracker, Daily Leads, Master Company Database, Reports &amp; Analytics) preserves filters, search text, pagination, scroll position, and — where relevant — the active tab or section across navigation and return visits, per logged-in user. Only the three dashboards intentionally refresh fully live on every visit, since stale dashboard data would be actively misleading.</w:t>
      </w:r>
    </w:p>
    <w:p>
      <w:pPr>
        <w:pStyle w:val="Heading1"/>
      </w:pPr>
      <w:r>
        <w:t xml:space="preserve">15. Business Rules Summary</w:t>
      </w:r>
    </w:p>
    <w:p>
      <w:pPr>
        <w:pStyle w:val="ListParagraph"/>
        <w:numPr>
          <w:ilvl w:val="0"/>
          <w:numId w:val="1"/>
        </w:numPr>
        <w:spacing w:after="60"/>
      </w:pPr>
      <w:r>
        <w:t xml:space="preserve">Login uses Official Company Email only; Create Account is available exclusively to Placement Coordinators, with leadership accounts created internally.</w:t>
      </w:r>
    </w:p>
    <w:p>
      <w:pPr>
        <w:pStyle w:val="ListParagraph"/>
        <w:numPr>
          <w:ilvl w:val="0"/>
          <w:numId w:val="1"/>
        </w:numPr>
        <w:spacing w:after="60"/>
      </w:pPr>
      <w:r>
        <w:t xml:space="preserve">Forgot Password enforces a 5-minute OTP validity, a 5-attempt OTP limit, a 10-OTPs-per-day cap, and a 2–3 month password-reuse cooldown.</w:t>
      </w:r>
    </w:p>
    <w:p>
      <w:pPr>
        <w:pStyle w:val="ListParagraph"/>
        <w:numPr>
          <w:ilvl w:val="0"/>
          <w:numId w:val="1"/>
        </w:numPr>
        <w:spacing w:after="60"/>
      </w:pPr>
      <w:r>
        <w:t xml:space="preserve">Each of the three dashboards shows only data the logged-in role is entitled to see, and always refreshes live on open.</w:t>
      </w:r>
    </w:p>
    <w:p>
      <w:pPr>
        <w:pStyle w:val="ListParagraph"/>
        <w:numPr>
          <w:ilvl w:val="0"/>
          <w:numId w:val="1"/>
        </w:numPr>
        <w:spacing w:after="60"/>
      </w:pPr>
      <w:r>
        <w:t xml:space="preserve">The Daily Tracker's edits remain independent of the Master Company Database until a separate synchronization step; Follow-up Date is mandatory only when Call Status = Follow-up Required.</w:t>
      </w:r>
    </w:p>
    <w:p>
      <w:pPr>
        <w:pStyle w:val="ListParagraph"/>
        <w:numPr>
          <w:ilvl w:val="0"/>
          <w:numId w:val="1"/>
        </w:numPr>
        <w:spacing w:after="60"/>
      </w:pPr>
      <w:r>
        <w:t xml:space="preserve">The Weekly Tracker places every company into one of seven sections automatically, based on status — never through manual drag-and-drop.</w:t>
      </w:r>
    </w:p>
    <w:p>
      <w:pPr>
        <w:pStyle w:val="ListParagraph"/>
        <w:numPr>
          <w:ilvl w:val="0"/>
          <w:numId w:val="1"/>
        </w:numPr>
        <w:spacing w:after="60"/>
      </w:pPr>
      <w:r>
        <w:t xml:space="preserve">Daily Leads is an independent manual register with no automatic synchronization to the Weekly Tracker.</w:t>
      </w:r>
    </w:p>
    <w:p>
      <w:pPr>
        <w:pStyle w:val="ListParagraph"/>
        <w:numPr>
          <w:ilvl w:val="0"/>
          <w:numId w:val="1"/>
        </w:numPr>
        <w:spacing w:after="60"/>
      </w:pPr>
      <w:r>
        <w:t xml:space="preserve">The Master Company Database is the single source of truth for company/HR data; deletions go to a Recycle Bin, restorable only by Team Leader or Administrator, with permanent deletion Administrator-only.</w:t>
      </w:r>
    </w:p>
    <w:p>
      <w:pPr>
        <w:pStyle w:val="ListParagraph"/>
        <w:numPr>
          <w:ilvl w:val="0"/>
          <w:numId w:val="1"/>
        </w:numPr>
        <w:spacing w:after="60"/>
      </w:pPr>
      <w:r>
        <w:t xml:space="preserve">Reports &amp; Analytics never stores a generated report — only the Report Builder configuration is saved, and every report regenerates from live operational data.</w:t>
      </w:r>
    </w:p>
    <w:p>
      <w:pPr>
        <w:pStyle w:val="ListParagraph"/>
        <w:numPr>
          <w:ilvl w:val="0"/>
          <w:numId w:val="1"/>
        </w:numPr>
        <w:spacing w:after="60"/>
      </w:pPr>
      <w:r>
        <w:t xml:space="preserve">No Action column appears in the Daily Tracker, Weekly Tracker, or Daily Leads — every row is directly inline-editable.</w:t>
      </w:r>
    </w:p>
    <w:p>
      <w:pPr>
        <w:pStyle w:val="Heading1"/>
      </w:pPr>
      <w:r>
        <w:t xml:space="preserve">16. Deferred / Out of Scope for v1.0</w:t>
      </w:r>
    </w:p>
    <w:p>
      <w:pPr>
        <w:pStyle w:val="ListParagraph"/>
        <w:numPr>
          <w:ilvl w:val="0"/>
          <w:numId w:val="1"/>
        </w:numPr>
        <w:spacing w:after="60"/>
      </w:pPr>
      <w:r>
        <w:t xml:space="preserve">The remaining five of fifteen planned screens — Notifications, Profile, Settings, and System Management — are not covered in this document; they reuse the design system and architectural foundation established here and will be frozen in a follow-up blueprint pass.</w:t>
      </w:r>
    </w:p>
    <w:p>
      <w:pPr>
        <w:pStyle w:val="ListParagraph"/>
        <w:numPr>
          <w:ilvl w:val="0"/>
          <w:numId w:val="1"/>
        </w:numPr>
        <w:spacing w:after="60"/>
      </w:pPr>
      <w:r>
        <w:t xml:space="preserve">SMS/WhatsApp OTP for Forgot Password (Official Email OTP only in v1.0, per Module 08).</w:t>
      </w:r>
    </w:p>
    <w:p>
      <w:pPr>
        <w:pStyle w:val="ListParagraph"/>
        <w:numPr>
          <w:ilvl w:val="0"/>
          <w:numId w:val="1"/>
        </w:numPr>
        <w:spacing w:after="60"/>
      </w:pPr>
      <w:r>
        <w:t xml:space="preserve">PDF export for the Weekly Tracker (Excel and CSV only in v1.0).</w:t>
      </w:r>
    </w:p>
    <w:p>
      <w:pPr>
        <w:pStyle w:val="ListParagraph"/>
        <w:numPr>
          <w:ilvl w:val="0"/>
          <w:numId w:val="1"/>
        </w:numPr>
        <w:spacing w:after="60"/>
      </w:pPr>
      <w:r>
        <w:t xml:space="preserve">Pagination for Daily Leads (not required while daily volume stays well under 100 records).</w:t>
      </w:r>
    </w:p>
    <w:p>
      <w:pPr>
        <w:pStyle w:val="ListParagraph"/>
        <w:numPr>
          <w:ilvl w:val="0"/>
          <w:numId w:val="1"/>
        </w:numPr>
        <w:spacing w:after="60"/>
      </w:pPr>
      <w:r>
        <w:t xml:space="preserve">Bulk-paste import and merge-duplicates tooling for the Master Company Database (Excel import only in v1.0, Administrator-run).</w:t>
      </w:r>
    </w:p>
    <w:p>
      <w:pPr>
        <w:pStyle w:val="ListParagraph"/>
        <w:numPr>
          <w:ilvl w:val="0"/>
          <w:numId w:val="1"/>
        </w:numPr>
        <w:spacing w:after="60"/>
      </w:pPr>
      <w:r>
        <w:t xml:space="preserve">Detailed technical diagnostics on any business-facing dashboard — these remain fully deferred to the System Management module.</w:t>
      </w:r>
    </w:p>
    <w:p>
      <w:pPr>
        <w:pStyle w:val="ListParagraph"/>
        <w:numPr>
          <w:ilvl w:val="0"/>
          <w:numId w:val="1"/>
        </w:numPr>
        <w:spacing w:after="60"/>
      </w:pPr>
      <w:r>
        <w:t xml:space="preserve">Full MongoDB collection design, authentication mechanism, and API contracts — explicitly deferred to Chapter 4.</w:t>
      </w:r>
    </w:p>
    <w:p>
      <w:pPr>
        <w:pStyle w:val="Heading1"/>
      </w:pPr>
      <w:r>
        <w:t xml:space="preserve">17. Conclusion</w:t>
      </w:r>
    </w:p>
    <w:p>
      <w:pPr>
        <w:spacing w:after="160"/>
      </w:pPr>
      <w:r>
        <w:t xml:space="preserve">Ten of the fifteen planned iPOMS screens are now frozen: Authentication, Forgot Password, the three role-based dashboards, Daily Tracker, Weekly Tracker, Daily Leads, Master Company Database, and Reports &amp; Analytics. Together they define every button, table, workflow, navigation path, business rule, validation, error state, and permission needed to build the core of iPOMS without further design guesswork. Combined with the Chapter 1 Visual Identity System and the Chapter 2 Enterprise Component Library, the application is now essentially fully designed even though no code has yet been written.</w:t>
      </w:r>
    </w:p>
    <w:p>
      <w:pPr>
        <w:pStyle w:val="Heading1"/>
      </w:pPr>
      <w:r>
        <w:t xml:space="preserve">18. Next Steps</w:t>
      </w:r>
    </w:p>
    <w:p>
      <w:pPr>
        <w:spacing w:after="160"/>
      </w:pPr>
      <w:r>
        <w:t xml:space="preserve">Remaining screen blueprints — Notifications, Profile, Settings, and System Management — will be completed following the same five-step review process (Blueprint → Recommendations → Review → Final Screen → Freeze) established in this chapter, reusing the interaction patterns already frozen for the ten screens above.</w:t>
      </w:r>
    </w:p>
    <w:p>
      <w:pPr>
        <w:spacing w:after="160"/>
      </w:pPr>
      <w:r>
        <w:t xml:space="preserve">After all fifteen screens are frozen, the project moves to Chapter 4 — MongoDB &amp; Technical Architecture: database collections, authentication, APIs, search optimization, Excel import, indexes, performance, security, and backend workflows. Only after Chapters 1–4 are complete does development begin with Claude Code and Cursor AI.</w:t>
      </w:r>
    </w:p>
    <w:p>
      <w:pPr>
        <w:pStyle w:val="Heading1"/>
      </w:pPr>
      <w:r>
        <w:t xml:space="preserve">19. Approval Sheet</w:t>
      </w:r>
    </w:p>
    <w:p>
      <w:pPr>
        <w:spacing w:after="160"/>
      </w:pPr>
      <w:r>
        <w:t xml:space="preserve">This document requires review and sign-off before Chapter 3 (Screens 1–10) is considered finalized and committed to development.</w:t>
      </w:r>
    </w:p>
    <w:p>
      <w:r>
        <w:t xml:space="preserve"/>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3000"/>
            <w:shd w:fill="1F3864" w:color="auto" w:val="clear"/>
            <w:tcMar>
              <w:top w:type="dxa" w:w="80"/>
              <w:left w:type="dxa" w:w="100"/>
              <w:bottom w:type="dxa" w:w="80"/>
              <w:right w:type="dxa" w:w="100"/>
            </w:tcMar>
            <w:vAlign w:val="center"/>
          </w:tcPr>
          <w:p>
            <w:r>
              <w:rPr>
                <w:b/>
                <w:bCs/>
                <w:color w:val="FFFFFF"/>
              </w:rPr>
              <w:t xml:space="preserve">Role</w:t>
            </w:r>
          </w:p>
        </w:tc>
        <w:tc>
          <w:tcPr>
            <w:tcW w:type="dxa" w:w="2246"/>
            <w:shd w:fill="1F3864" w:color="auto" w:val="clear"/>
            <w:tcMar>
              <w:top w:type="dxa" w:w="80"/>
              <w:left w:type="dxa" w:w="100"/>
              <w:bottom w:type="dxa" w:w="80"/>
              <w:right w:type="dxa" w:w="100"/>
            </w:tcMar>
            <w:vAlign w:val="center"/>
          </w:tcPr>
          <w:p>
            <w:r>
              <w:rPr>
                <w:b/>
                <w:bCs/>
                <w:color w:val="FFFFFF"/>
              </w:rPr>
              <w:t xml:space="preserve">Name</w:t>
            </w:r>
          </w:p>
        </w:tc>
        <w:tc>
          <w:tcPr>
            <w:tcW w:type="dxa" w:w="2000"/>
            <w:shd w:fill="1F3864" w:color="auto" w:val="clear"/>
            <w:tcMar>
              <w:top w:type="dxa" w:w="80"/>
              <w:left w:type="dxa" w:w="100"/>
              <w:bottom w:type="dxa" w:w="80"/>
              <w:right w:type="dxa" w:w="100"/>
            </w:tcMar>
            <w:vAlign w:val="center"/>
          </w:tcPr>
          <w:p>
            <w:r>
              <w:rPr>
                <w:b/>
                <w:bCs/>
                <w:color w:val="FFFFFF"/>
              </w:rPr>
              <w:t xml:space="preserve">Signature</w:t>
            </w:r>
          </w:p>
        </w:tc>
        <w:tc>
          <w:tcPr>
            <w:tcW w:type="dxa" w:w="2500"/>
            <w:shd w:fill="1F3864" w:color="auto" w:val="clear"/>
            <w:tcMar>
              <w:top w:type="dxa" w:w="80"/>
              <w:left w:type="dxa" w:w="100"/>
              <w:bottom w:type="dxa" w:w="80"/>
              <w:right w:type="dxa" w:w="100"/>
            </w:tcMar>
            <w:vAlign w:val="center"/>
          </w:tcPr>
          <w:p>
            <w:r>
              <w:rPr>
                <w:b/>
                <w:bCs/>
                <w:color w:val="FFFFFF"/>
              </w:rPr>
              <w:t xml:space="preserve">Date</w:t>
            </w:r>
          </w:p>
        </w:tc>
      </w:tr>
      <w:tr>
        <w:tc>
          <w:tcPr>
            <w:tcW w:type="dxa" w:w="3000"/>
            <w:tcMar>
              <w:top w:type="dxa" w:w="80"/>
              <w:left w:type="dxa" w:w="100"/>
              <w:bottom w:type="dxa" w:w="80"/>
              <w:right w:type="dxa" w:w="100"/>
            </w:tcMar>
            <w:vAlign w:val="center"/>
          </w:tcPr>
          <w:p>
            <w:r>
              <w:rPr>
                <w:b w:val="false"/>
                <w:bCs w:val="false"/>
              </w:rPr>
              <w:t xml:space="preserve">Prepared By — A. Mohanaradha</w:t>
            </w:r>
          </w:p>
        </w:tc>
        <w:tc>
          <w:tcPr>
            <w:tcW w:type="dxa" w:w="2246"/>
            <w:tcMar>
              <w:top w:type="dxa" w:w="80"/>
              <w:left w:type="dxa" w:w="100"/>
              <w:bottom w:type="dxa" w:w="80"/>
              <w:right w:type="dxa" w:w="100"/>
            </w:tcMar>
            <w:vAlign w:val="center"/>
          </w:tcPr>
          <w:p>
            <w:r>
              <w:rPr>
                <w:b w:val="false"/>
                <w:bCs w:val="false"/>
              </w:rPr>
              <w:t xml:space="preserve"/>
            </w:r>
          </w:p>
        </w:tc>
        <w:tc>
          <w:tcPr>
            <w:tcW w:type="dxa" w:w="2000"/>
            <w:tcMar>
              <w:top w:type="dxa" w:w="80"/>
              <w:left w:type="dxa" w:w="100"/>
              <w:bottom w:type="dxa" w:w="80"/>
              <w:right w:type="dxa" w:w="100"/>
            </w:tcMar>
            <w:vAlign w:val="center"/>
          </w:tcPr>
          <w:p>
            <w:r>
              <w:rPr>
                <w:b w:val="false"/>
                <w:bCs w:val="false"/>
              </w:rPr>
              <w:t xml:space="preserve"/>
            </w:r>
          </w:p>
        </w:tc>
        <w:tc>
          <w:tcPr>
            <w:tcW w:type="dxa" w:w="2500"/>
            <w:tcMar>
              <w:top w:type="dxa" w:w="80"/>
              <w:left w:type="dxa" w:w="100"/>
              <w:bottom w:type="dxa" w:w="80"/>
              <w:right w:type="dxa" w:w="100"/>
            </w:tcMar>
            <w:vAlign w:val="center"/>
          </w:tcPr>
          <w:p>
            <w:r>
              <w:rPr>
                <w:b w:val="false"/>
                <w:bCs w:val="false"/>
              </w:rPr>
              <w:t xml:space="preserve"/>
            </w:r>
          </w:p>
        </w:tc>
      </w:tr>
      <w:tr>
        <w:tc>
          <w:tcPr>
            <w:tcW w:type="dxa" w:w="3000"/>
            <w:shd w:fill="F2F2F2" w:color="auto" w:val="clear"/>
            <w:tcMar>
              <w:top w:type="dxa" w:w="80"/>
              <w:left w:type="dxa" w:w="100"/>
              <w:bottom w:type="dxa" w:w="80"/>
              <w:right w:type="dxa" w:w="100"/>
            </w:tcMar>
            <w:vAlign w:val="center"/>
          </w:tcPr>
          <w:p>
            <w:r>
              <w:rPr>
                <w:b w:val="false"/>
                <w:bCs w:val="false"/>
              </w:rPr>
              <w:t xml:space="preserve">Reviewed By (Technical Lead)</w:t>
            </w:r>
          </w:p>
        </w:tc>
        <w:tc>
          <w:tcPr>
            <w:tcW w:type="dxa" w:w="2246"/>
            <w:shd w:fill="F2F2F2" w:color="auto" w:val="clear"/>
            <w:tcMar>
              <w:top w:type="dxa" w:w="80"/>
              <w:left w:type="dxa" w:w="100"/>
              <w:bottom w:type="dxa" w:w="80"/>
              <w:right w:type="dxa" w:w="100"/>
            </w:tcMar>
            <w:vAlign w:val="center"/>
          </w:tcPr>
          <w:p>
            <w:r>
              <w:rPr>
                <w:b w:val="false"/>
                <w:bCs w:val="false"/>
              </w:rPr>
              <w:t xml:space="preserve"/>
            </w:r>
          </w:p>
        </w:tc>
        <w:tc>
          <w:tcPr>
            <w:tcW w:type="dxa" w:w="2000"/>
            <w:shd w:fill="F2F2F2" w:color="auto" w:val="clear"/>
            <w:tcMar>
              <w:top w:type="dxa" w:w="80"/>
              <w:left w:type="dxa" w:w="100"/>
              <w:bottom w:type="dxa" w:w="80"/>
              <w:right w:type="dxa" w:w="100"/>
            </w:tcMar>
            <w:vAlign w:val="center"/>
          </w:tcPr>
          <w:p>
            <w:r>
              <w:rPr>
                <w:b w:val="false"/>
                <w:bCs w:val="false"/>
              </w:rPr>
              <w:t xml:space="preserve"/>
            </w:r>
          </w:p>
        </w:tc>
        <w:tc>
          <w:tcPr>
            <w:tcW w:type="dxa" w:w="2500"/>
            <w:shd w:fill="F2F2F2" w:color="auto" w:val="clear"/>
            <w:tcMar>
              <w:top w:type="dxa" w:w="80"/>
              <w:left w:type="dxa" w:w="100"/>
              <w:bottom w:type="dxa" w:w="80"/>
              <w:right w:type="dxa" w:w="100"/>
            </w:tcMar>
            <w:vAlign w:val="center"/>
          </w:tcPr>
          <w:p>
            <w:r>
              <w:rPr>
                <w:b w:val="false"/>
                <w:bCs w:val="false"/>
              </w:rPr>
              <w:t xml:space="preserve"/>
            </w:r>
          </w:p>
        </w:tc>
      </w:tr>
      <w:tr>
        <w:tc>
          <w:tcPr>
            <w:tcW w:type="dxa" w:w="3000"/>
            <w:tcMar>
              <w:top w:type="dxa" w:w="80"/>
              <w:left w:type="dxa" w:w="100"/>
              <w:bottom w:type="dxa" w:w="80"/>
              <w:right w:type="dxa" w:w="100"/>
            </w:tcMar>
            <w:vAlign w:val="center"/>
          </w:tcPr>
          <w:p>
            <w:r>
              <w:rPr>
                <w:b w:val="false"/>
                <w:bCs w:val="false"/>
              </w:rPr>
              <w:t xml:space="preserve">Approved By (CEO / Director)</w:t>
            </w:r>
          </w:p>
        </w:tc>
        <w:tc>
          <w:tcPr>
            <w:tcW w:type="dxa" w:w="2246"/>
            <w:tcMar>
              <w:top w:type="dxa" w:w="80"/>
              <w:left w:type="dxa" w:w="100"/>
              <w:bottom w:type="dxa" w:w="80"/>
              <w:right w:type="dxa" w:w="100"/>
            </w:tcMar>
            <w:vAlign w:val="center"/>
          </w:tcPr>
          <w:p>
            <w:r>
              <w:rPr>
                <w:b w:val="false"/>
                <w:bCs w:val="false"/>
              </w:rPr>
              <w:t xml:space="preserve"/>
            </w:r>
          </w:p>
        </w:tc>
        <w:tc>
          <w:tcPr>
            <w:tcW w:type="dxa" w:w="2000"/>
            <w:tcMar>
              <w:top w:type="dxa" w:w="80"/>
              <w:left w:type="dxa" w:w="100"/>
              <w:bottom w:type="dxa" w:w="80"/>
              <w:right w:type="dxa" w:w="100"/>
            </w:tcMar>
            <w:vAlign w:val="center"/>
          </w:tcPr>
          <w:p>
            <w:r>
              <w:rPr>
                <w:b w:val="false"/>
                <w:bCs w:val="false"/>
              </w:rPr>
              <w:t xml:space="preserve"/>
            </w:r>
          </w:p>
        </w:tc>
        <w:tc>
          <w:tcPr>
            <w:tcW w:type="dxa" w:w="2500"/>
            <w:tcMar>
              <w:top w:type="dxa" w:w="80"/>
              <w:left w:type="dxa" w:w="100"/>
              <w:bottom w:type="dxa" w:w="80"/>
              <w:right w:type="dxa" w:w="100"/>
            </w:tcMar>
            <w:vAlign w:val="center"/>
          </w:tcPr>
          <w:p>
            <w:r>
              <w:rPr>
                <w:b w:val="false"/>
                <w:bCs w:val="false"/>
              </w:rPr>
              <w:t xml:space="preserve"/>
            </w:r>
          </w:p>
        </w:tc>
      </w:tr>
    </w:tbl>
    <w:p>
      <w:r>
        <w:br w:type="page"/>
      </w:r>
    </w:p>
    <w:p>
      <w:pPr>
        <w:spacing w:after="200"/>
      </w:pPr>
      <w:r>
        <w:t xml:space="preserve">Screen Architecture Map</w:t>
      </w:r>
    </w:p>
    <w:p>
      <w:pPr>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95650"/>
                    </a:xfrm>
                    <a:prstGeom prst="rect">
                      <a:avLst/>
                    </a:prstGeom>
                  </pic:spPr>
                </pic:pic>
              </a:graphicData>
            </a:graphic>
          </wp:inline>
        </w:drawing>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Infoziant — iPOMS | UI Design Foundation, Chapter 3: Screen Blueprint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0F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f82739f3c92de2ee69f833f94521c2a911b9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2026-07-26T16:36:20.184Z</dcterms:created>
  <dcterms:modified xsi:type="dcterms:W3CDTF">2026-07-26T16:36:20.206Z</dcterms:modified>
</cp:coreProperties>
</file>

<file path=docProps/custom.xml><?xml version="1.0" encoding="utf-8"?>
<Properties xmlns="http://schemas.openxmlformats.org/officeDocument/2006/custom-properties" xmlns:vt="http://schemas.openxmlformats.org/officeDocument/2006/docPropsVTypes"/>
</file>