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FF16" w14:textId="77777777" w:rsidR="00401DCE" w:rsidRDefault="00401DCE">
      <w:pPr>
        <w:spacing w:before="1000"/>
      </w:pPr>
    </w:p>
    <w:p w14:paraId="5423FF17" w14:textId="77777777" w:rsidR="00401DCE" w:rsidRDefault="0012466E">
      <w:pPr>
        <w:jc w:val="center"/>
      </w:pPr>
      <w:r>
        <w:rPr>
          <w:b/>
          <w:bCs/>
          <w:color w:val="1F3864"/>
          <w:sz w:val="32"/>
          <w:szCs w:val="32"/>
        </w:rPr>
        <w:t>INFOZIANT</w:t>
      </w:r>
    </w:p>
    <w:p w14:paraId="5423FF18" w14:textId="77777777" w:rsidR="00401DCE" w:rsidRDefault="0012466E">
      <w:pPr>
        <w:spacing w:after="600"/>
        <w:jc w:val="center"/>
      </w:pPr>
      <w:r>
        <w:rPr>
          <w:i/>
          <w:iCs/>
          <w:color w:val="0F6E6E"/>
          <w:sz w:val="20"/>
          <w:szCs w:val="20"/>
        </w:rPr>
        <w:t>Secure. Scalable. Innovative.</w:t>
      </w:r>
    </w:p>
    <w:p w14:paraId="5423FF19" w14:textId="77777777" w:rsidR="00401DCE" w:rsidRDefault="0012466E">
      <w:pPr>
        <w:spacing w:before="800"/>
        <w:jc w:val="center"/>
      </w:pPr>
      <w:proofErr w:type="spellStart"/>
      <w:r>
        <w:rPr>
          <w:b/>
          <w:bCs/>
          <w:color w:val="1F3864"/>
          <w:sz w:val="40"/>
          <w:szCs w:val="40"/>
        </w:rPr>
        <w:t>iPOMS</w:t>
      </w:r>
      <w:proofErr w:type="spellEnd"/>
    </w:p>
    <w:p w14:paraId="5423FF1A" w14:textId="77777777" w:rsidR="00401DCE" w:rsidRDefault="0012466E">
      <w:pPr>
        <w:spacing w:after="200"/>
        <w:jc w:val="center"/>
      </w:pPr>
      <w:proofErr w:type="spellStart"/>
      <w:r>
        <w:rPr>
          <w:sz w:val="24"/>
          <w:szCs w:val="24"/>
        </w:rPr>
        <w:t>Infoziant</w:t>
      </w:r>
      <w:proofErr w:type="spellEnd"/>
      <w:r>
        <w:rPr>
          <w:sz w:val="24"/>
          <w:szCs w:val="24"/>
        </w:rPr>
        <w:t xml:space="preserve"> Placement Operations Management System</w:t>
      </w:r>
    </w:p>
    <w:p w14:paraId="5423FF1B" w14:textId="77777777" w:rsidR="00401DCE" w:rsidRDefault="0012466E">
      <w:pPr>
        <w:spacing w:before="400"/>
        <w:jc w:val="center"/>
      </w:pPr>
      <w:r>
        <w:rPr>
          <w:b/>
          <w:bCs/>
          <w:color w:val="0F6E6E"/>
          <w:sz w:val="30"/>
          <w:szCs w:val="30"/>
        </w:rPr>
        <w:t>Module 04 – Weekly Tracker Specification</w:t>
      </w:r>
    </w:p>
    <w:p w14:paraId="5423FF1C" w14:textId="77777777" w:rsidR="00401DCE" w:rsidRDefault="0012466E">
      <w:pPr>
        <w:spacing w:before="600"/>
        <w:jc w:val="center"/>
      </w:pPr>
      <w:r>
        <w:t>Document Version: v1.0</w:t>
      </w:r>
    </w:p>
    <w:p w14:paraId="5423FF1D" w14:textId="77777777" w:rsidR="00401DCE" w:rsidRDefault="0012466E">
      <w:pPr>
        <w:jc w:val="center"/>
      </w:pPr>
      <w:r>
        <w:t>Status: Completed — Business Design Approved for Internal Review</w:t>
      </w:r>
    </w:p>
    <w:p w14:paraId="5423FF1E" w14:textId="77777777" w:rsidR="00401DCE" w:rsidRDefault="0012466E">
      <w:pPr>
        <w:jc w:val="center"/>
      </w:pPr>
      <w:r>
        <w:t xml:space="preserve">Prepared By: A. Mohanaradha, </w:t>
      </w:r>
      <w:proofErr w:type="spellStart"/>
      <w:r>
        <w:t>Infoziant</w:t>
      </w:r>
      <w:proofErr w:type="spellEnd"/>
    </w:p>
    <w:p w14:paraId="5423FF1F" w14:textId="77777777" w:rsidR="00401DCE" w:rsidRDefault="0012466E">
      <w:pPr>
        <w:jc w:val="center"/>
      </w:pPr>
      <w:r>
        <w:t xml:space="preserve">Prepared for: Chief Executive Officer, </w:t>
      </w:r>
      <w:proofErr w:type="spellStart"/>
      <w:r>
        <w:t>Infoziant</w:t>
      </w:r>
      <w:proofErr w:type="spellEnd"/>
    </w:p>
    <w:p w14:paraId="5423FF20" w14:textId="77777777" w:rsidR="00401DCE" w:rsidRDefault="0012466E">
      <w:pPr>
        <w:spacing w:after="800"/>
        <w:jc w:val="center"/>
      </w:pPr>
      <w:r>
        <w:t>Date: 23 July 2026</w:t>
      </w:r>
    </w:p>
    <w:p w14:paraId="5423FF21" w14:textId="77777777" w:rsidR="00401DCE" w:rsidRDefault="0012466E">
      <w:r>
        <w:br w:type="page"/>
      </w:r>
    </w:p>
    <w:p w14:paraId="5423FF22" w14:textId="77777777" w:rsidR="00401DCE" w:rsidRDefault="00401DCE">
      <w:pPr>
        <w:sectPr w:rsidR="00401DCE">
          <w:headerReference w:type="default" r:id="rId7"/>
          <w:footerReference w:type="default" r:id="rId8"/>
          <w:pgSz w:w="11906" w:h="16838"/>
          <w:pgMar w:top="1080" w:right="1080" w:bottom="1080" w:left="1080" w:header="708" w:footer="708" w:gutter="0"/>
          <w:cols w:space="720"/>
          <w:docGrid w:linePitch="360"/>
        </w:sectPr>
      </w:pPr>
    </w:p>
    <w:p w14:paraId="5423FF23" w14:textId="77777777" w:rsidR="00401DCE" w:rsidRDefault="0012466E">
      <w:pPr>
        <w:pStyle w:val="Heading1"/>
      </w:pPr>
      <w:r>
        <w:lastRenderedPageBreak/>
        <w:t>Document Control</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3500"/>
        <w:gridCol w:w="2100"/>
        <w:gridCol w:w="2000"/>
      </w:tblGrid>
      <w:tr w:rsidR="00401DCE" w14:paraId="5423FF29"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5423FF24" w14:textId="77777777" w:rsidR="00401DCE" w:rsidRDefault="0012466E">
            <w:r>
              <w:rPr>
                <w:b/>
                <w:bCs/>
                <w:color w:val="FFFFFF"/>
              </w:rPr>
              <w:t>Version</w:t>
            </w:r>
          </w:p>
        </w:tc>
        <w:tc>
          <w:tcPr>
            <w:tcW w:w="1500" w:type="dxa"/>
            <w:shd w:val="clear" w:color="auto" w:fill="1F3864"/>
            <w:tcMar>
              <w:top w:w="80" w:type="dxa"/>
              <w:left w:w="100" w:type="dxa"/>
              <w:bottom w:w="80" w:type="dxa"/>
              <w:right w:w="100" w:type="dxa"/>
            </w:tcMar>
            <w:vAlign w:val="center"/>
          </w:tcPr>
          <w:p w14:paraId="5423FF25" w14:textId="77777777" w:rsidR="00401DCE" w:rsidRDefault="0012466E">
            <w:r>
              <w:rPr>
                <w:b/>
                <w:bCs/>
                <w:color w:val="FFFFFF"/>
              </w:rPr>
              <w:t>Date</w:t>
            </w:r>
          </w:p>
        </w:tc>
        <w:tc>
          <w:tcPr>
            <w:tcW w:w="3500" w:type="dxa"/>
            <w:shd w:val="clear" w:color="auto" w:fill="1F3864"/>
            <w:tcMar>
              <w:top w:w="80" w:type="dxa"/>
              <w:left w:w="100" w:type="dxa"/>
              <w:bottom w:w="80" w:type="dxa"/>
              <w:right w:w="100" w:type="dxa"/>
            </w:tcMar>
            <w:vAlign w:val="center"/>
          </w:tcPr>
          <w:p w14:paraId="5423FF26" w14:textId="77777777" w:rsidR="00401DCE" w:rsidRDefault="0012466E">
            <w:r>
              <w:rPr>
                <w:b/>
                <w:bCs/>
                <w:color w:val="FFFFFF"/>
              </w:rPr>
              <w:t>Description</w:t>
            </w:r>
          </w:p>
        </w:tc>
        <w:tc>
          <w:tcPr>
            <w:tcW w:w="2100" w:type="dxa"/>
            <w:shd w:val="clear" w:color="auto" w:fill="1F3864"/>
            <w:tcMar>
              <w:top w:w="80" w:type="dxa"/>
              <w:left w:w="100" w:type="dxa"/>
              <w:bottom w:w="80" w:type="dxa"/>
              <w:right w:w="100" w:type="dxa"/>
            </w:tcMar>
            <w:vAlign w:val="center"/>
          </w:tcPr>
          <w:p w14:paraId="5423FF27" w14:textId="77777777" w:rsidR="00401DCE" w:rsidRDefault="0012466E">
            <w:r>
              <w:rPr>
                <w:b/>
                <w:bCs/>
                <w:color w:val="FFFFFF"/>
              </w:rPr>
              <w:t>Prepared By</w:t>
            </w:r>
          </w:p>
        </w:tc>
        <w:tc>
          <w:tcPr>
            <w:tcW w:w="2000" w:type="dxa"/>
            <w:shd w:val="clear" w:color="auto" w:fill="1F3864"/>
            <w:tcMar>
              <w:top w:w="80" w:type="dxa"/>
              <w:left w:w="100" w:type="dxa"/>
              <w:bottom w:w="80" w:type="dxa"/>
              <w:right w:w="100" w:type="dxa"/>
            </w:tcMar>
            <w:vAlign w:val="center"/>
          </w:tcPr>
          <w:p w14:paraId="5423FF28" w14:textId="77777777" w:rsidR="00401DCE" w:rsidRDefault="0012466E">
            <w:r>
              <w:rPr>
                <w:b/>
                <w:bCs/>
                <w:color w:val="FFFFFF"/>
              </w:rPr>
              <w:t>Approved By</w:t>
            </w:r>
          </w:p>
        </w:tc>
      </w:tr>
      <w:tr w:rsidR="00401DCE" w14:paraId="5423FF2F" w14:textId="77777777">
        <w:tblPrEx>
          <w:tblCellMar>
            <w:top w:w="0" w:type="dxa"/>
            <w:bottom w:w="0" w:type="dxa"/>
          </w:tblCellMar>
        </w:tblPrEx>
        <w:tc>
          <w:tcPr>
            <w:tcW w:w="1300" w:type="dxa"/>
            <w:tcMar>
              <w:top w:w="80" w:type="dxa"/>
              <w:left w:w="100" w:type="dxa"/>
              <w:bottom w:w="80" w:type="dxa"/>
              <w:right w:w="100" w:type="dxa"/>
            </w:tcMar>
            <w:vAlign w:val="center"/>
          </w:tcPr>
          <w:p w14:paraId="5423FF2A" w14:textId="77777777" w:rsidR="00401DCE" w:rsidRDefault="0012466E">
            <w:r>
              <w:t>v1.0</w:t>
            </w:r>
          </w:p>
        </w:tc>
        <w:tc>
          <w:tcPr>
            <w:tcW w:w="1500" w:type="dxa"/>
            <w:tcMar>
              <w:top w:w="80" w:type="dxa"/>
              <w:left w:w="100" w:type="dxa"/>
              <w:bottom w:w="80" w:type="dxa"/>
              <w:right w:w="100" w:type="dxa"/>
            </w:tcMar>
            <w:vAlign w:val="center"/>
          </w:tcPr>
          <w:p w14:paraId="5423FF2B" w14:textId="77777777" w:rsidR="00401DCE" w:rsidRDefault="0012466E">
            <w:r>
              <w:t>23-Jul-2026</w:t>
            </w:r>
          </w:p>
        </w:tc>
        <w:tc>
          <w:tcPr>
            <w:tcW w:w="3500" w:type="dxa"/>
            <w:tcMar>
              <w:top w:w="80" w:type="dxa"/>
              <w:left w:w="100" w:type="dxa"/>
              <w:bottom w:w="80" w:type="dxa"/>
              <w:right w:w="100" w:type="dxa"/>
            </w:tcMar>
            <w:vAlign w:val="center"/>
          </w:tcPr>
          <w:p w14:paraId="5423FF2C" w14:textId="77777777" w:rsidR="00401DCE" w:rsidRDefault="0012466E">
            <w:r>
              <w:t>Initial Version 1.0 business-design specification of Module 04 — Weekly Tracker, derived from the requirements discussion and the team's existing multi-college Excel Weekly Tracker.</w:t>
            </w:r>
          </w:p>
        </w:tc>
        <w:tc>
          <w:tcPr>
            <w:tcW w:w="2100" w:type="dxa"/>
            <w:tcMar>
              <w:top w:w="80" w:type="dxa"/>
              <w:left w:w="100" w:type="dxa"/>
              <w:bottom w:w="80" w:type="dxa"/>
              <w:right w:w="100" w:type="dxa"/>
            </w:tcMar>
            <w:vAlign w:val="center"/>
          </w:tcPr>
          <w:p w14:paraId="5423FF2D" w14:textId="77777777" w:rsidR="00401DCE" w:rsidRDefault="0012466E">
            <w:r>
              <w:t xml:space="preserve">A. Mohanaradha, </w:t>
            </w:r>
            <w:proofErr w:type="spellStart"/>
            <w:r>
              <w:t>Infoziant</w:t>
            </w:r>
            <w:proofErr w:type="spellEnd"/>
          </w:p>
        </w:tc>
        <w:tc>
          <w:tcPr>
            <w:tcW w:w="2000" w:type="dxa"/>
            <w:tcMar>
              <w:top w:w="80" w:type="dxa"/>
              <w:left w:w="100" w:type="dxa"/>
              <w:bottom w:w="80" w:type="dxa"/>
              <w:right w:w="100" w:type="dxa"/>
            </w:tcMar>
            <w:vAlign w:val="center"/>
          </w:tcPr>
          <w:p w14:paraId="5423FF2E" w14:textId="77777777" w:rsidR="00401DCE" w:rsidRDefault="0012466E">
            <w:r>
              <w:t>Pending</w:t>
            </w:r>
          </w:p>
        </w:tc>
      </w:tr>
    </w:tbl>
    <w:p w14:paraId="5423FF30" w14:textId="77777777" w:rsidR="00401DCE" w:rsidRDefault="00401DCE">
      <w:pPr>
        <w:spacing w:after="200"/>
      </w:pPr>
    </w:p>
    <w:p w14:paraId="5423FF31" w14:textId="77777777" w:rsidR="00401DCE" w:rsidRDefault="0012466E">
      <w:pPr>
        <w:pStyle w:val="Heading1"/>
      </w:pPr>
      <w:r>
        <w:t>T</w:t>
      </w:r>
      <w:r>
        <w:t>able of Contents</w:t>
      </w:r>
    </w:p>
    <w:sdt>
      <w:sdtPr>
        <w:alias w:val="Table of Contents"/>
        <w:id w:val="-2047519923"/>
      </w:sdtPr>
      <w:sdtEndPr/>
      <w:sdtContent>
        <w:p w14:paraId="5423FF32" w14:textId="77777777" w:rsidR="00401DCE" w:rsidRDefault="0012466E">
          <w:r>
            <w:fldChar w:fldCharType="begin"/>
          </w:r>
          <w:r>
            <w:instrText>TOC \h \o "1-2"</w:instrText>
          </w:r>
          <w:r>
            <w:fldChar w:fldCharType="separate"/>
          </w:r>
        </w:p>
        <w:p w14:paraId="5211DD2D" w14:textId="77777777" w:rsidR="0012466E" w:rsidRPr="0012466E" w:rsidRDefault="0012466E" w:rsidP="0012466E">
          <w:r>
            <w:fldChar w:fldCharType="end"/>
          </w:r>
          <w:proofErr w:type="gramStart"/>
          <w:r w:rsidRPr="0012466E">
            <w:t>  Executive</w:t>
          </w:r>
          <w:proofErr w:type="gramEnd"/>
          <w:r w:rsidRPr="0012466E">
            <w:t xml:space="preserve"> Summary </w:t>
          </w:r>
        </w:p>
        <w:p w14:paraId="125EE7EF" w14:textId="77777777" w:rsidR="0012466E" w:rsidRPr="0012466E" w:rsidRDefault="0012466E" w:rsidP="0012466E">
          <w:proofErr w:type="gramStart"/>
          <w:r w:rsidRPr="0012466E">
            <w:t>  Purpose</w:t>
          </w:r>
          <w:proofErr w:type="gramEnd"/>
          <w:r w:rsidRPr="0012466E">
            <w:t xml:space="preserve"> </w:t>
          </w:r>
        </w:p>
        <w:p w14:paraId="5DF47478" w14:textId="77777777" w:rsidR="0012466E" w:rsidRPr="0012466E" w:rsidRDefault="0012466E" w:rsidP="0012466E">
          <w:proofErr w:type="gramStart"/>
          <w:r w:rsidRPr="0012466E">
            <w:t>  Entry</w:t>
          </w:r>
          <w:proofErr w:type="gramEnd"/>
          <w:r w:rsidRPr="0012466E">
            <w:t xml:space="preserve"> Into the Weekly Tracker </w:t>
          </w:r>
        </w:p>
        <w:p w14:paraId="062505BA" w14:textId="77777777" w:rsidR="0012466E" w:rsidRPr="0012466E" w:rsidRDefault="0012466E" w:rsidP="0012466E">
          <w:proofErr w:type="gramStart"/>
          <w:r w:rsidRPr="0012466E">
            <w:t>  Core</w:t>
          </w:r>
          <w:proofErr w:type="gramEnd"/>
          <w:r w:rsidRPr="0012466E">
            <w:t xml:space="preserve"> Architecture — One Master Table, Multiple Views </w:t>
          </w:r>
        </w:p>
        <w:p w14:paraId="555953C9" w14:textId="77777777" w:rsidR="0012466E" w:rsidRPr="0012466E" w:rsidRDefault="0012466E" w:rsidP="0012466E">
          <w:proofErr w:type="gramStart"/>
          <w:r w:rsidRPr="0012466E">
            <w:t>  Data</w:t>
          </w:r>
          <w:proofErr w:type="gramEnd"/>
          <w:r w:rsidRPr="0012466E">
            <w:t xml:space="preserve"> Model — Columns </w:t>
          </w:r>
        </w:p>
        <w:p w14:paraId="5EF02E18" w14:textId="77777777" w:rsidR="0012466E" w:rsidRPr="0012466E" w:rsidRDefault="0012466E" w:rsidP="0012466E">
          <w:proofErr w:type="gramStart"/>
          <w:r w:rsidRPr="0012466E">
            <w:t>  Multiple</w:t>
          </w:r>
          <w:proofErr w:type="gramEnd"/>
          <w:r w:rsidRPr="0012466E">
            <w:t xml:space="preserve"> Roles Per Company </w:t>
          </w:r>
        </w:p>
        <w:p w14:paraId="3F253406" w14:textId="77777777" w:rsidR="0012466E" w:rsidRPr="0012466E" w:rsidRDefault="0012466E" w:rsidP="0012466E">
          <w:proofErr w:type="gramStart"/>
          <w:r w:rsidRPr="0012466E">
            <w:t>  Section</w:t>
          </w:r>
          <w:proofErr w:type="gramEnd"/>
          <w:r w:rsidRPr="0012466E">
            <w:t xml:space="preserve"> Definitions</w:t>
          </w:r>
          <w:r w:rsidRPr="0012466E">
            <w:br/>
            <w:t>7.1 Companies in Pipeline</w:t>
          </w:r>
          <w:r w:rsidRPr="0012466E">
            <w:br/>
            <w:t xml:space="preserve">7.2 Companies </w:t>
          </w:r>
          <w:proofErr w:type="gramStart"/>
          <w:r w:rsidRPr="0012466E">
            <w:t>In</w:t>
          </w:r>
          <w:proofErr w:type="gramEnd"/>
          <w:r w:rsidRPr="0012466E">
            <w:t xml:space="preserve"> Progress</w:t>
          </w:r>
          <w:r w:rsidRPr="0012466E">
            <w:br/>
            <w:t>7.3 Companies Completed</w:t>
          </w:r>
          <w:r w:rsidRPr="0012466E">
            <w:br/>
            <w:t>7.4 Top Companies</w:t>
          </w:r>
          <w:r w:rsidRPr="0012466E">
            <w:br/>
            <w:t xml:space="preserve">7.5 Rejected by HR / Rejected by College </w:t>
          </w:r>
        </w:p>
        <w:p w14:paraId="114993D6" w14:textId="77777777" w:rsidR="0012466E" w:rsidRPr="0012466E" w:rsidRDefault="0012466E" w:rsidP="0012466E">
          <w:proofErr w:type="gramStart"/>
          <w:r w:rsidRPr="0012466E">
            <w:t>  Automatic</w:t>
          </w:r>
          <w:proofErr w:type="gramEnd"/>
          <w:r w:rsidRPr="0012466E">
            <w:t xml:space="preserve"> Section Placement Rules </w:t>
          </w:r>
        </w:p>
        <w:p w14:paraId="4EB9416C" w14:textId="77777777" w:rsidR="0012466E" w:rsidRPr="0012466E" w:rsidRDefault="0012466E" w:rsidP="0012466E">
          <w:proofErr w:type="gramStart"/>
          <w:r w:rsidRPr="0012466E">
            <w:t>  Adding</w:t>
          </w:r>
          <w:proofErr w:type="gramEnd"/>
          <w:r w:rsidRPr="0012466E">
            <w:t xml:space="preserve"> New Companies</w:t>
          </w:r>
          <w:r w:rsidRPr="0012466E">
            <w:br/>
            <w:t>9.1 Toolbar — "+ Add Company"</w:t>
          </w:r>
          <w:r w:rsidRPr="0012466E">
            <w:br/>
            <w:t xml:space="preserve">9.2 Quick Action Menu — Insert Row Above / Below </w:t>
          </w:r>
        </w:p>
        <w:p w14:paraId="340FAD6B" w14:textId="77777777" w:rsidR="0012466E" w:rsidRPr="0012466E" w:rsidRDefault="0012466E" w:rsidP="0012466E">
          <w:proofErr w:type="gramStart"/>
          <w:r w:rsidRPr="0012466E">
            <w:t>  Sorting</w:t>
          </w:r>
          <w:proofErr w:type="gramEnd"/>
          <w:r w:rsidRPr="0012466E">
            <w:t xml:space="preserve"> &amp; Filtering </w:t>
          </w:r>
        </w:p>
        <w:p w14:paraId="587CABE6" w14:textId="77777777" w:rsidR="0012466E" w:rsidRPr="0012466E" w:rsidRDefault="0012466E" w:rsidP="0012466E">
          <w:proofErr w:type="gramStart"/>
          <w:r w:rsidRPr="0012466E">
            <w:t>  KPI</w:t>
          </w:r>
          <w:proofErr w:type="gramEnd"/>
          <w:r w:rsidRPr="0012466E">
            <w:t xml:space="preserve"> Cards </w:t>
          </w:r>
        </w:p>
        <w:p w14:paraId="41DB8214" w14:textId="77777777" w:rsidR="0012466E" w:rsidRPr="0012466E" w:rsidRDefault="0012466E" w:rsidP="0012466E">
          <w:proofErr w:type="gramStart"/>
          <w:r w:rsidRPr="0012466E">
            <w:t>  Final</w:t>
          </w:r>
          <w:proofErr w:type="gramEnd"/>
          <w:r w:rsidRPr="0012466E">
            <w:t xml:space="preserve"> Section Order </w:t>
          </w:r>
        </w:p>
        <w:p w14:paraId="1D1A05D8" w14:textId="77777777" w:rsidR="0012466E" w:rsidRPr="0012466E" w:rsidRDefault="0012466E" w:rsidP="0012466E">
          <w:proofErr w:type="gramStart"/>
          <w:r w:rsidRPr="0012466E">
            <w:t>  Follow</w:t>
          </w:r>
          <w:proofErr w:type="gramEnd"/>
          <w:r w:rsidRPr="0012466E">
            <w:t xml:space="preserve">-up Indicator </w:t>
          </w:r>
        </w:p>
        <w:p w14:paraId="0A5EFB60" w14:textId="77777777" w:rsidR="0012466E" w:rsidRPr="0012466E" w:rsidRDefault="0012466E" w:rsidP="0012466E">
          <w:proofErr w:type="gramStart"/>
          <w:r w:rsidRPr="0012466E">
            <w:t>  Week</w:t>
          </w:r>
          <w:proofErr w:type="gramEnd"/>
          <w:r w:rsidRPr="0012466E">
            <w:t xml:space="preserve"> Selector (Final) </w:t>
          </w:r>
        </w:p>
        <w:p w14:paraId="78DE456C" w14:textId="77777777" w:rsidR="0012466E" w:rsidRPr="0012466E" w:rsidRDefault="0012466E" w:rsidP="0012466E">
          <w:proofErr w:type="gramStart"/>
          <w:r w:rsidRPr="0012466E">
            <w:t>  Toolbar</w:t>
          </w:r>
          <w:proofErr w:type="gramEnd"/>
          <w:r w:rsidRPr="0012466E">
            <w:t xml:space="preserve"> &amp; Quick Actions </w:t>
          </w:r>
        </w:p>
        <w:p w14:paraId="021A3F3E" w14:textId="77777777" w:rsidR="0012466E" w:rsidRPr="0012466E" w:rsidRDefault="0012466E" w:rsidP="0012466E">
          <w:proofErr w:type="gramStart"/>
          <w:r w:rsidRPr="0012466E">
            <w:t>  Sticky</w:t>
          </w:r>
          <w:proofErr w:type="gramEnd"/>
          <w:r w:rsidRPr="0012466E">
            <w:t xml:space="preserve"> Section Headers </w:t>
          </w:r>
        </w:p>
        <w:p w14:paraId="43F8DC81" w14:textId="77777777" w:rsidR="0012466E" w:rsidRPr="0012466E" w:rsidRDefault="0012466E" w:rsidP="0012466E">
          <w:proofErr w:type="gramStart"/>
          <w:r w:rsidRPr="0012466E">
            <w:t>  Editing</w:t>
          </w:r>
          <w:proofErr w:type="gramEnd"/>
          <w:r w:rsidRPr="0012466E">
            <w:t xml:space="preserve"> &amp; Permissions </w:t>
          </w:r>
        </w:p>
        <w:p w14:paraId="3D30166F" w14:textId="77777777" w:rsidR="0012466E" w:rsidRPr="0012466E" w:rsidRDefault="0012466E" w:rsidP="0012466E">
          <w:proofErr w:type="gramStart"/>
          <w:r w:rsidRPr="0012466E">
            <w:t>  Business</w:t>
          </w:r>
          <w:proofErr w:type="gramEnd"/>
          <w:r w:rsidRPr="0012466E">
            <w:t xml:space="preserve"> Rules Summary </w:t>
          </w:r>
        </w:p>
        <w:p w14:paraId="78D97B6F" w14:textId="77777777" w:rsidR="0012466E" w:rsidRPr="0012466E" w:rsidRDefault="0012466E" w:rsidP="0012466E">
          <w:proofErr w:type="gramStart"/>
          <w:r w:rsidRPr="0012466E">
            <w:t>  Deferred</w:t>
          </w:r>
          <w:proofErr w:type="gramEnd"/>
          <w:r w:rsidRPr="0012466E">
            <w:t xml:space="preserve"> / Out of Scope for v1.0 </w:t>
          </w:r>
        </w:p>
        <w:p w14:paraId="4A614CBB" w14:textId="77777777" w:rsidR="0012466E" w:rsidRPr="0012466E" w:rsidRDefault="0012466E" w:rsidP="0012466E">
          <w:proofErr w:type="gramStart"/>
          <w:r w:rsidRPr="0012466E">
            <w:t>  Integration</w:t>
          </w:r>
          <w:proofErr w:type="gramEnd"/>
          <w:r w:rsidRPr="0012466E">
            <w:t xml:space="preserve"> With Other Modules </w:t>
          </w:r>
        </w:p>
        <w:p w14:paraId="11C98212" w14:textId="77777777" w:rsidR="0012466E" w:rsidRPr="0012466E" w:rsidRDefault="0012466E" w:rsidP="0012466E">
          <w:proofErr w:type="gramStart"/>
          <w:r w:rsidRPr="0012466E">
            <w:t>  Conclusion</w:t>
          </w:r>
          <w:proofErr w:type="gramEnd"/>
          <w:r w:rsidRPr="0012466E">
            <w:t xml:space="preserve"> </w:t>
          </w:r>
        </w:p>
        <w:p w14:paraId="7A8FA1BC" w14:textId="77777777" w:rsidR="0012466E" w:rsidRPr="0012466E" w:rsidRDefault="0012466E" w:rsidP="0012466E">
          <w:proofErr w:type="gramStart"/>
          <w:r w:rsidRPr="0012466E">
            <w:t>  Next</w:t>
          </w:r>
          <w:proofErr w:type="gramEnd"/>
          <w:r w:rsidRPr="0012466E">
            <w:t xml:space="preserve"> Module </w:t>
          </w:r>
        </w:p>
        <w:p w14:paraId="5423FF33" w14:textId="733CA826" w:rsidR="00401DCE" w:rsidRDefault="0012466E" w:rsidP="0012466E">
          <w:proofErr w:type="gramStart"/>
          <w:r w:rsidRPr="0012466E">
            <w:t>  Approval</w:t>
          </w:r>
          <w:proofErr w:type="gramEnd"/>
          <w:r w:rsidRPr="0012466E">
            <w:t xml:space="preserve"> Sheet</w:t>
          </w:r>
        </w:p>
      </w:sdtContent>
    </w:sdt>
    <w:p w14:paraId="5423FF34" w14:textId="77777777" w:rsidR="00401DCE" w:rsidRDefault="0012466E">
      <w:r>
        <w:br w:type="page"/>
      </w:r>
    </w:p>
    <w:p w14:paraId="5423FF35" w14:textId="77777777" w:rsidR="00401DCE" w:rsidRDefault="0012466E">
      <w:pPr>
        <w:pStyle w:val="Heading1"/>
      </w:pPr>
      <w:r>
        <w:lastRenderedPageBreak/>
        <w:t>1. Executive Summary</w:t>
      </w:r>
    </w:p>
    <w:p w14:paraId="5423FF36" w14:textId="77777777" w:rsidR="00401DCE" w:rsidRDefault="0012466E">
      <w:pPr>
        <w:spacing w:after="120"/>
      </w:pPr>
      <w:r>
        <w:t xml:space="preserve">This document defines Module 04 – Weekly Tracker for </w:t>
      </w:r>
      <w:proofErr w:type="spellStart"/>
      <w:r>
        <w:t>iPOMS</w:t>
      </w:r>
      <w:proofErr w:type="spellEnd"/>
      <w:r>
        <w:t xml:space="preserve"> (</w:t>
      </w:r>
      <w:proofErr w:type="spellStart"/>
      <w:r>
        <w:t>Infoziant</w:t>
      </w:r>
      <w:proofErr w:type="spellEnd"/>
      <w:r>
        <w:t xml:space="preserve"> Placement Operations Management System), following the same structure established for Modules 01–03 and the Design Foundation. It is based directly on the team's existing multi-college Excel Weekly Tracker (reviewed section by section, including live sample entries) and on the requirements discussion that followed.</w:t>
      </w:r>
    </w:p>
    <w:p w14:paraId="5423FF37" w14:textId="77777777" w:rsidR="00401DCE" w:rsidRDefault="0012466E">
      <w:pPr>
        <w:spacing w:after="120"/>
      </w:pPr>
      <w:r>
        <w:t>Where the Daily Tracker (Module 03) answers “What calls did we make today?”, the Weekly Tracker answers “Where does every company stand in the placement journey — from first positive response until the drive is completed and offers are received?” It is the operational board that Coordinators, Team Leaders, and Administrators rely on every working day, not only once a week.</w:t>
      </w:r>
    </w:p>
    <w:p w14:paraId="5423FF38" w14:textId="77777777" w:rsidR="00401DCE" w:rsidRDefault="0012466E">
      <w:pPr>
        <w:pStyle w:val="Heading1"/>
      </w:pPr>
      <w:r>
        <w:t>2. Purpose</w:t>
      </w:r>
    </w:p>
    <w:p w14:paraId="5423FF39" w14:textId="77777777" w:rsidR="00401DCE" w:rsidRDefault="0012466E">
      <w:pPr>
        <w:spacing w:after="120"/>
      </w:pPr>
      <w:r>
        <w:t>To monitor all ongoing placement activities and ensure no positive company is missed — tracking every stage from Invite Email Sent through JD received, student database sharing, drive scheduling, interview rounds, and final drive completion with offers.</w:t>
      </w:r>
    </w:p>
    <w:p w14:paraId="5423FF3A" w14:textId="77777777" w:rsidR="00401DCE" w:rsidRDefault="0012466E">
      <w:pPr>
        <w:pStyle w:val="Heading1"/>
      </w:pPr>
      <w:r>
        <w:t>3. Entry Into the Weekly Tracker</w:t>
      </w:r>
    </w:p>
    <w:p w14:paraId="5423FF3B" w14:textId="77777777" w:rsidR="00401DCE" w:rsidRDefault="0012466E">
      <w:pPr>
        <w:spacing w:after="120"/>
      </w:pPr>
      <w:r>
        <w:t>Daily Tracker → Call Outcome = Invite Mail (or another positive outcome) → Submit Day → the company automatically appears in the Weekly Tracker, in Companies in Pipeline.</w:t>
      </w:r>
    </w:p>
    <w:p w14:paraId="5423FF3C" w14:textId="77777777" w:rsidR="00401DCE" w:rsidRDefault="0012466E">
      <w:pPr>
        <w:spacing w:after="120"/>
      </w:pPr>
      <w:r>
        <w:t>Companies may also enter the Weekly Tracker without going through the Daily Tracker — for example when a Team Leader receives a lead via LinkedIn, HR WhatsApp, personal contact, college management, or a previous email conversation. These are added manually (see Section 9).</w:t>
      </w:r>
    </w:p>
    <w:p w14:paraId="5423FF3D" w14:textId="77777777" w:rsidR="00401DCE" w:rsidRDefault="0012466E">
      <w:r>
        <w:br w:type="page"/>
      </w:r>
    </w:p>
    <w:p w14:paraId="5423FF3E" w14:textId="77777777" w:rsidR="00401DCE" w:rsidRDefault="0012466E">
      <w:pPr>
        <w:pStyle w:val="Heading1"/>
      </w:pPr>
      <w:r>
        <w:lastRenderedPageBreak/>
        <w:t>4. Core Architecture — One Master Table, Multiple Views</w:t>
      </w:r>
    </w:p>
    <w:p w14:paraId="5423FF3F" w14:textId="77777777" w:rsidR="00401DCE" w:rsidRDefault="0012466E">
      <w:pPr>
        <w:spacing w:after="120"/>
      </w:pPr>
      <w:r>
        <w:t xml:space="preserve">The team's current Excel process maintains six </w:t>
      </w:r>
      <w:proofErr w:type="gramStart"/>
      <w:r>
        <w:t>separate</w:t>
      </w:r>
      <w:proofErr w:type="gramEnd"/>
      <w:r>
        <w:t xml:space="preserve">, manually-copied tables (Pipeline, In Progress, Completed, Top Companies, Rejected by HR, Rejected by College). In </w:t>
      </w:r>
      <w:proofErr w:type="spellStart"/>
      <w:r>
        <w:t>iPOMS</w:t>
      </w:r>
      <w:proofErr w:type="spellEnd"/>
      <w:r>
        <w:t>, this becomes one master Weekly Tracker dataset per coordinator/college, with the different sections generated automatically from each record's Status.</w:t>
      </w:r>
    </w:p>
    <w:p w14:paraId="5423FF40" w14:textId="77777777" w:rsidR="00401DCE" w:rsidRDefault="0012466E">
      <w:pPr>
        <w:spacing w:after="120"/>
      </w:pPr>
      <w:r>
        <w:t>The coordinator edits only one record. The system decides which section displays it, based on the automatic rules in Section 8. Nobody manually cuts, pastes, or re-sorts rows between sections.</w:t>
      </w:r>
    </w:p>
    <w:p w14:paraId="5423FF41" w14:textId="77777777" w:rsidR="00401DCE" w:rsidRDefault="0012466E">
      <w:pPr>
        <w:spacing w:after="120"/>
      </w:pPr>
      <w:r>
        <w:t>This preserves the exact visual experience coordinators are already used to (the same named sections from their Excel sheets) while removing the copy/paste/delete/rearrange work that currently causes mistakes.</w:t>
      </w:r>
    </w:p>
    <w:p w14:paraId="5423FF42" w14:textId="77777777" w:rsidR="00401DCE" w:rsidRDefault="0012466E">
      <w:pPr>
        <w:pStyle w:val="Heading1"/>
      </w:pPr>
      <w:r>
        <w:t>5. Data Model — Columns</w:t>
      </w:r>
    </w:p>
    <w:p w14:paraId="5423FF43" w14:textId="77777777" w:rsidR="00401DCE" w:rsidRDefault="0012466E">
      <w:pPr>
        <w:spacing w:after="120"/>
      </w:pPr>
      <w:r>
        <w:t>Reviewed directly against the team's sample Excel entries (multiple colleges, each on its own tab: KIOT, KLU-KARE, KPR, Karpagam, AIHT, SMVEC, DSU, MKCE, SONA, PSNA, KAMARAJ, NPR, ACHARIYA, and others). Final column set for Version 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6500"/>
      </w:tblGrid>
      <w:tr w:rsidR="00401DCE" w14:paraId="5423FF47" w14:textId="77777777">
        <w:tblPrEx>
          <w:tblCellMar>
            <w:top w:w="0" w:type="dxa"/>
            <w:bottom w:w="0" w:type="dxa"/>
          </w:tblCellMar>
        </w:tblPrEx>
        <w:trPr>
          <w:tblHeader/>
        </w:trPr>
        <w:tc>
          <w:tcPr>
            <w:tcW w:w="2200" w:type="dxa"/>
            <w:shd w:val="clear" w:color="auto" w:fill="0F6E6E"/>
            <w:tcMar>
              <w:top w:w="80" w:type="dxa"/>
              <w:left w:w="100" w:type="dxa"/>
              <w:bottom w:w="80" w:type="dxa"/>
              <w:right w:w="100" w:type="dxa"/>
            </w:tcMar>
            <w:vAlign w:val="center"/>
          </w:tcPr>
          <w:p w14:paraId="5423FF44" w14:textId="77777777" w:rsidR="00401DCE" w:rsidRDefault="0012466E">
            <w:r>
              <w:rPr>
                <w:b/>
                <w:bCs/>
                <w:color w:val="FFFFFF"/>
              </w:rPr>
              <w:t>Column</w:t>
            </w:r>
          </w:p>
        </w:tc>
        <w:tc>
          <w:tcPr>
            <w:tcW w:w="1700" w:type="dxa"/>
            <w:shd w:val="clear" w:color="auto" w:fill="0F6E6E"/>
            <w:tcMar>
              <w:top w:w="80" w:type="dxa"/>
              <w:left w:w="100" w:type="dxa"/>
              <w:bottom w:w="80" w:type="dxa"/>
              <w:right w:w="100" w:type="dxa"/>
            </w:tcMar>
            <w:vAlign w:val="center"/>
          </w:tcPr>
          <w:p w14:paraId="5423FF45" w14:textId="77777777" w:rsidR="00401DCE" w:rsidRDefault="0012466E">
            <w:r>
              <w:rPr>
                <w:b/>
                <w:bCs/>
                <w:color w:val="FFFFFF"/>
              </w:rPr>
              <w:t>Type</w:t>
            </w:r>
          </w:p>
        </w:tc>
        <w:tc>
          <w:tcPr>
            <w:tcW w:w="6500" w:type="dxa"/>
            <w:shd w:val="clear" w:color="auto" w:fill="0F6E6E"/>
            <w:tcMar>
              <w:top w:w="80" w:type="dxa"/>
              <w:left w:w="100" w:type="dxa"/>
              <w:bottom w:w="80" w:type="dxa"/>
              <w:right w:w="100" w:type="dxa"/>
            </w:tcMar>
            <w:vAlign w:val="center"/>
          </w:tcPr>
          <w:p w14:paraId="5423FF46" w14:textId="77777777" w:rsidR="00401DCE" w:rsidRDefault="0012466E">
            <w:r>
              <w:rPr>
                <w:b/>
                <w:bCs/>
                <w:color w:val="FFFFFF"/>
              </w:rPr>
              <w:t>Notes</w:t>
            </w:r>
          </w:p>
        </w:tc>
      </w:tr>
      <w:tr w:rsidR="00401DCE" w14:paraId="5423FF4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3FF48" w14:textId="77777777" w:rsidR="00401DCE" w:rsidRDefault="0012466E">
            <w:proofErr w:type="spellStart"/>
            <w:proofErr w:type="gramStart"/>
            <w:r>
              <w:t>S.No</w:t>
            </w:r>
            <w:proofErr w:type="spellEnd"/>
            <w:proofErr w:type="gramEnd"/>
          </w:p>
        </w:tc>
        <w:tc>
          <w:tcPr>
            <w:tcW w:w="1700" w:type="dxa"/>
            <w:shd w:val="clear" w:color="auto" w:fill="FFFFFF"/>
            <w:tcMar>
              <w:top w:w="80" w:type="dxa"/>
              <w:left w:w="100" w:type="dxa"/>
              <w:bottom w:w="80" w:type="dxa"/>
              <w:right w:w="100" w:type="dxa"/>
            </w:tcMar>
            <w:vAlign w:val="center"/>
          </w:tcPr>
          <w:p w14:paraId="5423FF49" w14:textId="77777777" w:rsidR="00401DCE" w:rsidRDefault="0012466E">
            <w:r>
              <w:t>Auto</w:t>
            </w:r>
          </w:p>
        </w:tc>
        <w:tc>
          <w:tcPr>
            <w:tcW w:w="6500" w:type="dxa"/>
            <w:shd w:val="clear" w:color="auto" w:fill="FFFFFF"/>
            <w:tcMar>
              <w:top w:w="80" w:type="dxa"/>
              <w:left w:w="100" w:type="dxa"/>
              <w:bottom w:w="80" w:type="dxa"/>
              <w:right w:w="100" w:type="dxa"/>
            </w:tcMar>
            <w:vAlign w:val="center"/>
          </w:tcPr>
          <w:p w14:paraId="5423FF4A" w14:textId="77777777" w:rsidR="00401DCE" w:rsidRDefault="0012466E">
            <w:r>
              <w:t>Sequential row number within its section.</w:t>
            </w:r>
          </w:p>
        </w:tc>
      </w:tr>
      <w:tr w:rsidR="00401DCE" w14:paraId="5423FF4F" w14:textId="77777777">
        <w:tblPrEx>
          <w:tblCellMar>
            <w:top w:w="0" w:type="dxa"/>
            <w:bottom w:w="0" w:type="dxa"/>
          </w:tblCellMar>
        </w:tblPrEx>
        <w:tc>
          <w:tcPr>
            <w:tcW w:w="2200" w:type="dxa"/>
            <w:shd w:val="clear" w:color="auto" w:fill="EAF1F8"/>
            <w:tcMar>
              <w:top w:w="80" w:type="dxa"/>
              <w:left w:w="100" w:type="dxa"/>
              <w:bottom w:w="80" w:type="dxa"/>
              <w:right w:w="100" w:type="dxa"/>
            </w:tcMar>
            <w:vAlign w:val="center"/>
          </w:tcPr>
          <w:p w14:paraId="5423FF4C" w14:textId="77777777" w:rsidR="00401DCE" w:rsidRDefault="0012466E">
            <w:r>
              <w:t>Company Name</w:t>
            </w:r>
          </w:p>
        </w:tc>
        <w:tc>
          <w:tcPr>
            <w:tcW w:w="1700" w:type="dxa"/>
            <w:shd w:val="clear" w:color="auto" w:fill="EAF1F8"/>
            <w:tcMar>
              <w:top w:w="80" w:type="dxa"/>
              <w:left w:w="100" w:type="dxa"/>
              <w:bottom w:w="80" w:type="dxa"/>
              <w:right w:w="100" w:type="dxa"/>
            </w:tcMar>
            <w:vAlign w:val="center"/>
          </w:tcPr>
          <w:p w14:paraId="5423FF4D" w14:textId="77777777" w:rsidR="00401DCE" w:rsidRDefault="0012466E">
            <w:r>
              <w:t>Editable</w:t>
            </w:r>
          </w:p>
        </w:tc>
        <w:tc>
          <w:tcPr>
            <w:tcW w:w="6500" w:type="dxa"/>
            <w:shd w:val="clear" w:color="auto" w:fill="EAF1F8"/>
            <w:tcMar>
              <w:top w:w="80" w:type="dxa"/>
              <w:left w:w="100" w:type="dxa"/>
              <w:bottom w:w="80" w:type="dxa"/>
              <w:right w:w="100" w:type="dxa"/>
            </w:tcMar>
            <w:vAlign w:val="center"/>
          </w:tcPr>
          <w:p w14:paraId="5423FF4E" w14:textId="77777777" w:rsidR="00401DCE" w:rsidRDefault="0012466E">
            <w:r>
              <w:t>Auto-suggested from Daily Tracker entries; manually addable via + Add Company.</w:t>
            </w:r>
          </w:p>
        </w:tc>
      </w:tr>
      <w:tr w:rsidR="00401DCE" w14:paraId="5423FF5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3FF50" w14:textId="77777777" w:rsidR="00401DCE" w:rsidRDefault="0012466E">
            <w:r>
              <w:t>Role</w:t>
            </w:r>
          </w:p>
        </w:tc>
        <w:tc>
          <w:tcPr>
            <w:tcW w:w="1700" w:type="dxa"/>
            <w:shd w:val="clear" w:color="auto" w:fill="FFFFFF"/>
            <w:tcMar>
              <w:top w:w="80" w:type="dxa"/>
              <w:left w:w="100" w:type="dxa"/>
              <w:bottom w:w="80" w:type="dxa"/>
              <w:right w:w="100" w:type="dxa"/>
            </w:tcMar>
            <w:vAlign w:val="center"/>
          </w:tcPr>
          <w:p w14:paraId="5423FF51" w14:textId="77777777" w:rsidR="00401DCE" w:rsidRDefault="0012466E">
            <w:r>
              <w:t>Editable</w:t>
            </w:r>
          </w:p>
        </w:tc>
        <w:tc>
          <w:tcPr>
            <w:tcW w:w="6500" w:type="dxa"/>
            <w:shd w:val="clear" w:color="auto" w:fill="FFFFFF"/>
            <w:tcMar>
              <w:top w:w="80" w:type="dxa"/>
              <w:left w:w="100" w:type="dxa"/>
              <w:bottom w:w="80" w:type="dxa"/>
              <w:right w:w="100" w:type="dxa"/>
            </w:tcMar>
            <w:vAlign w:val="center"/>
          </w:tcPr>
          <w:p w14:paraId="5423FF52" w14:textId="77777777" w:rsidR="00401DCE" w:rsidRDefault="0012466E">
            <w:r>
              <w:t>Free text; supports multiple roles in one cell, comma-separated (e.g. “Software Engineer, Data Analyst, AI Engineer”).</w:t>
            </w:r>
          </w:p>
        </w:tc>
      </w:tr>
      <w:tr w:rsidR="00401DCE" w14:paraId="5423FF57" w14:textId="77777777">
        <w:tblPrEx>
          <w:tblCellMar>
            <w:top w:w="0" w:type="dxa"/>
            <w:bottom w:w="0" w:type="dxa"/>
          </w:tblCellMar>
        </w:tblPrEx>
        <w:tc>
          <w:tcPr>
            <w:tcW w:w="2200" w:type="dxa"/>
            <w:shd w:val="clear" w:color="auto" w:fill="EAF1F8"/>
            <w:tcMar>
              <w:top w:w="80" w:type="dxa"/>
              <w:left w:w="100" w:type="dxa"/>
              <w:bottom w:w="80" w:type="dxa"/>
              <w:right w:w="100" w:type="dxa"/>
            </w:tcMar>
            <w:vAlign w:val="center"/>
          </w:tcPr>
          <w:p w14:paraId="5423FF54" w14:textId="77777777" w:rsidR="00401DCE" w:rsidRDefault="0012466E">
            <w:r>
              <w:t>CDC</w:t>
            </w:r>
          </w:p>
        </w:tc>
        <w:tc>
          <w:tcPr>
            <w:tcW w:w="1700" w:type="dxa"/>
            <w:shd w:val="clear" w:color="auto" w:fill="EAF1F8"/>
            <w:tcMar>
              <w:top w:w="80" w:type="dxa"/>
              <w:left w:w="100" w:type="dxa"/>
              <w:bottom w:w="80" w:type="dxa"/>
              <w:right w:w="100" w:type="dxa"/>
            </w:tcMar>
            <w:vAlign w:val="center"/>
          </w:tcPr>
          <w:p w14:paraId="5423FF55" w14:textId="77777777" w:rsidR="00401DCE" w:rsidRDefault="0012466E">
            <w:r>
              <w:t>Editable</w:t>
            </w:r>
          </w:p>
        </w:tc>
        <w:tc>
          <w:tcPr>
            <w:tcW w:w="6500" w:type="dxa"/>
            <w:shd w:val="clear" w:color="auto" w:fill="EAF1F8"/>
            <w:tcMar>
              <w:top w:w="80" w:type="dxa"/>
              <w:left w:w="100" w:type="dxa"/>
              <w:bottom w:w="80" w:type="dxa"/>
              <w:right w:w="100" w:type="dxa"/>
            </w:tcMar>
            <w:vAlign w:val="center"/>
          </w:tcPr>
          <w:p w14:paraId="5423FF56" w14:textId="77777777" w:rsidR="00401DCE" w:rsidRDefault="0012466E">
            <w:r>
              <w:t>Campus/college placement coordinator reference field.</w:t>
            </w:r>
          </w:p>
        </w:tc>
      </w:tr>
      <w:tr w:rsidR="00401DCE" w14:paraId="5423FF5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3FF58" w14:textId="77777777" w:rsidR="00401DCE" w:rsidRDefault="0012466E">
            <w:r>
              <w:t>Company Type</w:t>
            </w:r>
          </w:p>
        </w:tc>
        <w:tc>
          <w:tcPr>
            <w:tcW w:w="1700" w:type="dxa"/>
            <w:shd w:val="clear" w:color="auto" w:fill="FFFFFF"/>
            <w:tcMar>
              <w:top w:w="80" w:type="dxa"/>
              <w:left w:w="100" w:type="dxa"/>
              <w:bottom w:w="80" w:type="dxa"/>
              <w:right w:w="100" w:type="dxa"/>
            </w:tcMar>
            <w:vAlign w:val="center"/>
          </w:tcPr>
          <w:p w14:paraId="5423FF59" w14:textId="77777777" w:rsidR="00401DCE" w:rsidRDefault="0012466E">
            <w:r>
              <w:t>Editable</w:t>
            </w:r>
          </w:p>
        </w:tc>
        <w:tc>
          <w:tcPr>
            <w:tcW w:w="6500" w:type="dxa"/>
            <w:shd w:val="clear" w:color="auto" w:fill="FFFFFF"/>
            <w:tcMar>
              <w:top w:w="80" w:type="dxa"/>
              <w:left w:w="100" w:type="dxa"/>
              <w:bottom w:w="80" w:type="dxa"/>
              <w:right w:w="100" w:type="dxa"/>
            </w:tcMar>
            <w:vAlign w:val="center"/>
          </w:tcPr>
          <w:p w14:paraId="5423FF5A" w14:textId="77777777" w:rsidR="00401DCE" w:rsidRDefault="0012466E">
            <w:r>
              <w:t>e.g. Software, BPO, Banking, AI, Education, Finance.</w:t>
            </w:r>
          </w:p>
        </w:tc>
      </w:tr>
      <w:tr w:rsidR="00401DCE" w14:paraId="5423FF5F" w14:textId="77777777">
        <w:tblPrEx>
          <w:tblCellMar>
            <w:top w:w="0" w:type="dxa"/>
            <w:bottom w:w="0" w:type="dxa"/>
          </w:tblCellMar>
        </w:tblPrEx>
        <w:tc>
          <w:tcPr>
            <w:tcW w:w="2200" w:type="dxa"/>
            <w:shd w:val="clear" w:color="auto" w:fill="EAF1F8"/>
            <w:tcMar>
              <w:top w:w="80" w:type="dxa"/>
              <w:left w:w="100" w:type="dxa"/>
              <w:bottom w:w="80" w:type="dxa"/>
              <w:right w:w="100" w:type="dxa"/>
            </w:tcMar>
            <w:vAlign w:val="center"/>
          </w:tcPr>
          <w:p w14:paraId="5423FF5C" w14:textId="77777777" w:rsidR="00401DCE" w:rsidRDefault="0012466E">
            <w:r>
              <w:t>CTC</w:t>
            </w:r>
          </w:p>
        </w:tc>
        <w:tc>
          <w:tcPr>
            <w:tcW w:w="1700" w:type="dxa"/>
            <w:shd w:val="clear" w:color="auto" w:fill="EAF1F8"/>
            <w:tcMar>
              <w:top w:w="80" w:type="dxa"/>
              <w:left w:w="100" w:type="dxa"/>
              <w:bottom w:w="80" w:type="dxa"/>
              <w:right w:w="100" w:type="dxa"/>
            </w:tcMar>
            <w:vAlign w:val="center"/>
          </w:tcPr>
          <w:p w14:paraId="5423FF5D" w14:textId="77777777" w:rsidR="00401DCE" w:rsidRDefault="0012466E">
            <w:r>
              <w:t>Editable</w:t>
            </w:r>
          </w:p>
        </w:tc>
        <w:tc>
          <w:tcPr>
            <w:tcW w:w="6500" w:type="dxa"/>
            <w:shd w:val="clear" w:color="auto" w:fill="EAF1F8"/>
            <w:tcMar>
              <w:top w:w="80" w:type="dxa"/>
              <w:left w:w="100" w:type="dxa"/>
              <w:bottom w:w="80" w:type="dxa"/>
              <w:right w:w="100" w:type="dxa"/>
            </w:tcMar>
            <w:vAlign w:val="center"/>
          </w:tcPr>
          <w:p w14:paraId="5423FF5E" w14:textId="77777777" w:rsidR="00401DCE" w:rsidRDefault="0012466E">
            <w:r>
              <w:t>Compensation offered; used in Top Companies automation rules.</w:t>
            </w:r>
          </w:p>
        </w:tc>
      </w:tr>
      <w:tr w:rsidR="00401DCE" w14:paraId="5423FF6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3FF60" w14:textId="77777777" w:rsidR="00401DCE" w:rsidRDefault="0012466E">
            <w:r>
              <w:t>Follow-up Date</w:t>
            </w:r>
          </w:p>
        </w:tc>
        <w:tc>
          <w:tcPr>
            <w:tcW w:w="1700" w:type="dxa"/>
            <w:shd w:val="clear" w:color="auto" w:fill="FFFFFF"/>
            <w:tcMar>
              <w:top w:w="80" w:type="dxa"/>
              <w:left w:w="100" w:type="dxa"/>
              <w:bottom w:w="80" w:type="dxa"/>
              <w:right w:w="100" w:type="dxa"/>
            </w:tcMar>
            <w:vAlign w:val="center"/>
          </w:tcPr>
          <w:p w14:paraId="5423FF61" w14:textId="77777777" w:rsidR="00401DCE" w:rsidRDefault="0012466E">
            <w:r>
              <w:t>Editable</w:t>
            </w:r>
          </w:p>
        </w:tc>
        <w:tc>
          <w:tcPr>
            <w:tcW w:w="6500" w:type="dxa"/>
            <w:shd w:val="clear" w:color="auto" w:fill="FFFFFF"/>
            <w:tcMar>
              <w:top w:w="80" w:type="dxa"/>
              <w:left w:w="100" w:type="dxa"/>
              <w:bottom w:w="80" w:type="dxa"/>
              <w:right w:w="100" w:type="dxa"/>
            </w:tcMar>
            <w:vAlign w:val="center"/>
          </w:tcPr>
          <w:p w14:paraId="5423FF62" w14:textId="77777777" w:rsidR="00401DCE" w:rsidRDefault="0012466E">
            <w:r>
              <w:t>Date the coordinator plans to next contact the HR; drives sorting and the Follow-up Due Today section.</w:t>
            </w:r>
          </w:p>
        </w:tc>
      </w:tr>
      <w:tr w:rsidR="00401DCE" w14:paraId="5423FF67" w14:textId="77777777">
        <w:tblPrEx>
          <w:tblCellMar>
            <w:top w:w="0" w:type="dxa"/>
            <w:bottom w:w="0" w:type="dxa"/>
          </w:tblCellMar>
        </w:tblPrEx>
        <w:tc>
          <w:tcPr>
            <w:tcW w:w="2200" w:type="dxa"/>
            <w:shd w:val="clear" w:color="auto" w:fill="EAF1F8"/>
            <w:tcMar>
              <w:top w:w="80" w:type="dxa"/>
              <w:left w:w="100" w:type="dxa"/>
              <w:bottom w:w="80" w:type="dxa"/>
              <w:right w:w="100" w:type="dxa"/>
            </w:tcMar>
            <w:vAlign w:val="center"/>
          </w:tcPr>
          <w:p w14:paraId="5423FF64" w14:textId="77777777" w:rsidR="00401DCE" w:rsidRDefault="0012466E">
            <w:r>
              <w:t>Status</w:t>
            </w:r>
          </w:p>
        </w:tc>
        <w:tc>
          <w:tcPr>
            <w:tcW w:w="1700" w:type="dxa"/>
            <w:shd w:val="clear" w:color="auto" w:fill="EAF1F8"/>
            <w:tcMar>
              <w:top w:w="80" w:type="dxa"/>
              <w:left w:w="100" w:type="dxa"/>
              <w:bottom w:w="80" w:type="dxa"/>
              <w:right w:w="100" w:type="dxa"/>
            </w:tcMar>
            <w:vAlign w:val="center"/>
          </w:tcPr>
          <w:p w14:paraId="5423FF65" w14:textId="77777777" w:rsidR="00401DCE" w:rsidRDefault="0012466E">
            <w:r>
              <w:t>Editable — free text</w:t>
            </w:r>
          </w:p>
        </w:tc>
        <w:tc>
          <w:tcPr>
            <w:tcW w:w="6500" w:type="dxa"/>
            <w:shd w:val="clear" w:color="auto" w:fill="EAF1F8"/>
            <w:tcMar>
              <w:top w:w="80" w:type="dxa"/>
              <w:left w:w="100" w:type="dxa"/>
              <w:bottom w:w="80" w:type="dxa"/>
              <w:right w:w="100" w:type="dxa"/>
            </w:tcMar>
            <w:vAlign w:val="center"/>
          </w:tcPr>
          <w:p w14:paraId="5423FF66" w14:textId="77777777" w:rsidR="00401DCE" w:rsidRDefault="0012466E">
            <w:r>
              <w:t>Single rich free-text field; supports natural notes such as “Invite email sent, awaiting JD, follow up on July 22”.</w:t>
            </w:r>
          </w:p>
        </w:tc>
      </w:tr>
      <w:tr w:rsidR="00401DCE" w14:paraId="5423FF6B"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3FF68" w14:textId="77777777" w:rsidR="00401DCE" w:rsidRDefault="0012466E">
            <w:r>
              <w:t>Offers</w:t>
            </w:r>
          </w:p>
        </w:tc>
        <w:tc>
          <w:tcPr>
            <w:tcW w:w="1700" w:type="dxa"/>
            <w:shd w:val="clear" w:color="auto" w:fill="FFFFFF"/>
            <w:tcMar>
              <w:top w:w="80" w:type="dxa"/>
              <w:left w:w="100" w:type="dxa"/>
              <w:bottom w:w="80" w:type="dxa"/>
              <w:right w:w="100" w:type="dxa"/>
            </w:tcMar>
            <w:vAlign w:val="center"/>
          </w:tcPr>
          <w:p w14:paraId="5423FF69" w14:textId="77777777" w:rsidR="00401DCE" w:rsidRDefault="0012466E">
            <w:r>
              <w:t>Editable (Completed section only)</w:t>
            </w:r>
          </w:p>
        </w:tc>
        <w:tc>
          <w:tcPr>
            <w:tcW w:w="6500" w:type="dxa"/>
            <w:shd w:val="clear" w:color="auto" w:fill="FFFFFF"/>
            <w:tcMar>
              <w:top w:w="80" w:type="dxa"/>
              <w:left w:w="100" w:type="dxa"/>
              <w:bottom w:w="80" w:type="dxa"/>
              <w:right w:w="100" w:type="dxa"/>
            </w:tcMar>
            <w:vAlign w:val="center"/>
          </w:tcPr>
          <w:p w14:paraId="5423FF6A" w14:textId="77777777" w:rsidR="00401DCE" w:rsidRDefault="0012466E">
            <w:r>
              <w:t>Number of students placed; appears only once a company reaches Companies Completed.</w:t>
            </w:r>
          </w:p>
        </w:tc>
      </w:tr>
    </w:tbl>
    <w:p w14:paraId="5423FF6C" w14:textId="77777777" w:rsidR="00401DCE" w:rsidRDefault="0012466E">
      <w:pPr>
        <w:spacing w:after="120"/>
      </w:pPr>
      <w:r>
        <w:t xml:space="preserve">Design decision: an earlier proposal split Status into a dropdown “Current Stage” plus a separate free-text “Status/Remarks” field. This was rejected after reviewing the team's actual entries — real statuses such as “Invite email sent, awaiting JD, follow up on July 22” or “HR said currently they hire from Andhra regions, soon they will reach Tamil Nadu region” are live operational notes that a rigid stage dropdown would strip of context. Version 1.0 uses a single free-text Status column, plus the separate </w:t>
      </w:r>
      <w:r>
        <w:t>Follow-up Date column.</w:t>
      </w:r>
    </w:p>
    <w:p w14:paraId="5423FF6D" w14:textId="77777777" w:rsidR="00401DCE" w:rsidRDefault="0012466E">
      <w:pPr>
        <w:spacing w:after="120"/>
      </w:pPr>
      <w:r>
        <w:t>A history log of every status change was also proposed and explicitly deferred — not included in Version 1.0. Only the current Status and current Follow-up Date are retained per record.</w:t>
      </w:r>
    </w:p>
    <w:p w14:paraId="5423FF6E" w14:textId="77777777" w:rsidR="00401DCE" w:rsidRDefault="0012466E">
      <w:pPr>
        <w:pStyle w:val="Heading1"/>
      </w:pPr>
      <w:r>
        <w:t>6. Multiple Roles Per Company</w:t>
      </w:r>
    </w:p>
    <w:p w14:paraId="5423FF6F" w14:textId="77777777" w:rsidR="00401DCE" w:rsidRDefault="0012466E">
      <w:pPr>
        <w:pStyle w:val="ListParagraph"/>
        <w:numPr>
          <w:ilvl w:val="0"/>
          <w:numId w:val="2"/>
        </w:numPr>
        <w:spacing w:after="60"/>
      </w:pPr>
      <w:r>
        <w:t>A company is not duplicated into separate rows for each role it is hiring for.</w:t>
      </w:r>
    </w:p>
    <w:p w14:paraId="5423FF70" w14:textId="77777777" w:rsidR="00401DCE" w:rsidRDefault="0012466E">
      <w:pPr>
        <w:pStyle w:val="ListParagraph"/>
        <w:numPr>
          <w:ilvl w:val="0"/>
          <w:numId w:val="2"/>
        </w:numPr>
        <w:spacing w:after="60"/>
      </w:pPr>
      <w:r>
        <w:t>Multiple roles are typed into the single Role cell, comma-separated — e.g. “Software Engineer, Data Analyst, Full Stack Developer, AI Engineer”.</w:t>
      </w:r>
    </w:p>
    <w:p w14:paraId="5423FF71" w14:textId="77777777" w:rsidR="00401DCE" w:rsidRDefault="0012466E">
      <w:pPr>
        <w:pStyle w:val="ListParagraph"/>
        <w:numPr>
          <w:ilvl w:val="0"/>
          <w:numId w:val="2"/>
        </w:numPr>
        <w:spacing w:after="60"/>
      </w:pPr>
      <w:r>
        <w:lastRenderedPageBreak/>
        <w:t>Company Name and Role are otherwise fully editable, alongside every other column.</w:t>
      </w:r>
    </w:p>
    <w:p w14:paraId="5423FF73" w14:textId="77777777" w:rsidR="00401DCE" w:rsidRDefault="0012466E">
      <w:pPr>
        <w:pStyle w:val="Heading1"/>
      </w:pPr>
      <w:r>
        <w:t>7. Section Definitions</w:t>
      </w:r>
    </w:p>
    <w:p w14:paraId="5423FF74" w14:textId="77777777" w:rsidR="00401DCE" w:rsidRDefault="0012466E">
      <w:pPr>
        <w:pStyle w:val="Heading2"/>
        <w:spacing w:before="240" w:after="120"/>
      </w:pPr>
      <w:r>
        <w:t>7.1 Companies in Pipeline</w:t>
      </w:r>
    </w:p>
    <w:p w14:paraId="5423FF75" w14:textId="77777777" w:rsidR="00401DCE" w:rsidRDefault="0012466E">
      <w:pPr>
        <w:spacing w:after="120"/>
      </w:pPr>
      <w:r>
        <w:t>Companies where the invite email has been sent (or is yet to be sent) and no Job Description (JD) has been received yet.</w:t>
      </w:r>
    </w:p>
    <w:p w14:paraId="5423FF76" w14:textId="77777777" w:rsidR="00401DCE" w:rsidRDefault="0012466E">
      <w:pPr>
        <w:pStyle w:val="Heading2"/>
        <w:spacing w:before="240" w:after="120"/>
      </w:pPr>
      <w:r>
        <w:t xml:space="preserve">7.2 Companies </w:t>
      </w:r>
      <w:proofErr w:type="gramStart"/>
      <w:r>
        <w:t>In</w:t>
      </w:r>
      <w:proofErr w:type="gramEnd"/>
      <w:r>
        <w:t xml:space="preserve"> Progress</w:t>
      </w:r>
    </w:p>
    <w:p w14:paraId="5423FF77" w14:textId="77777777" w:rsidR="00401DCE" w:rsidRDefault="0012466E">
      <w:pPr>
        <w:spacing w:after="120"/>
      </w:pPr>
      <w:r>
        <w:t>Companies that have received the JD and are progressing — student database sharing, awaiting drive scheduling, drive date confirmation, or interview rounds (technical round, aptitude round, group discussion, HR round) in progress or awaiting results.</w:t>
      </w:r>
    </w:p>
    <w:p w14:paraId="5423FF78" w14:textId="77777777" w:rsidR="00401DCE" w:rsidRDefault="0012466E">
      <w:pPr>
        <w:pStyle w:val="Heading2"/>
        <w:spacing w:before="240" w:after="120"/>
      </w:pPr>
      <w:r>
        <w:t>7.3 Companies Completed</w:t>
      </w:r>
    </w:p>
    <w:p w14:paraId="5423FF79" w14:textId="77777777" w:rsidR="00401DCE" w:rsidRDefault="0012466E">
      <w:pPr>
        <w:spacing w:after="120"/>
      </w:pPr>
      <w:r>
        <w:t xml:space="preserve">Once all interview rounds are finished, the status becomes Drive Completed and the Offers field is filled with the count of students placed (e.g. 4, 5, 10). The record then automatically moves from Companies </w:t>
      </w:r>
      <w:proofErr w:type="gramStart"/>
      <w:r>
        <w:t>In</w:t>
      </w:r>
      <w:proofErr w:type="gramEnd"/>
      <w:r>
        <w:t xml:space="preserve"> Progress to Companies Completed.</w:t>
      </w:r>
    </w:p>
    <w:p w14:paraId="5423FF7A" w14:textId="77777777" w:rsidR="00401DCE" w:rsidRDefault="0012466E">
      <w:pPr>
        <w:pStyle w:val="Heading2"/>
        <w:spacing w:before="240" w:after="120"/>
      </w:pPr>
      <w:r>
        <w:t>7.4 Top Companies</w:t>
      </w:r>
    </w:p>
    <w:p w14:paraId="5423FF7B" w14:textId="77777777" w:rsidR="00401DCE" w:rsidRDefault="0012466E">
      <w:pPr>
        <w:spacing w:after="120"/>
      </w:pPr>
      <w:r>
        <w:t>A curated shortlist of the most promising companies, combining two mechanisms:</w:t>
      </w:r>
    </w:p>
    <w:p w14:paraId="5423FF7C" w14:textId="77777777" w:rsidR="00401DCE" w:rsidRDefault="0012466E">
      <w:pPr>
        <w:pStyle w:val="ListParagraph"/>
        <w:numPr>
          <w:ilvl w:val="0"/>
          <w:numId w:val="2"/>
        </w:numPr>
        <w:spacing w:after="60"/>
      </w:pPr>
      <w:r>
        <w:t>Automatic qualification: CTC ≥ 3–4 LPA (final threshold to be confirmed at implementation), a technical/software-type role, and status still in Pipeline or In Progress (not rejected).</w:t>
      </w:r>
    </w:p>
    <w:p w14:paraId="5423FF7D" w14:textId="77777777" w:rsidR="00401DCE" w:rsidRDefault="0012466E">
      <w:pPr>
        <w:pStyle w:val="ListParagraph"/>
        <w:numPr>
          <w:ilvl w:val="0"/>
          <w:numId w:val="2"/>
        </w:numPr>
        <w:spacing w:after="60"/>
      </w:pPr>
      <w:r>
        <w:t>Manual override: any record can be pinned via Pin to Top Companies regardless of the automatic rule, and unpinned the same way.</w:t>
      </w:r>
    </w:p>
    <w:p w14:paraId="5423FF7E" w14:textId="77777777" w:rsidR="00401DCE" w:rsidRDefault="0012466E">
      <w:pPr>
        <w:spacing w:after="120"/>
      </w:pPr>
      <w:r>
        <w:t>Company Insights (reviews from sites such as Glassdoor/</w:t>
      </w:r>
      <w:proofErr w:type="spellStart"/>
      <w:r>
        <w:t>AmbitionBox</w:t>
      </w:r>
      <w:proofErr w:type="spellEnd"/>
      <w:r>
        <w:t>, website verification, hiring trends) were requested as a future capability — explicitly deferred to a later version, not part of Version 1.0.</w:t>
      </w:r>
    </w:p>
    <w:p w14:paraId="5423FF7F" w14:textId="77777777" w:rsidR="00401DCE" w:rsidRDefault="0012466E">
      <w:pPr>
        <w:pStyle w:val="Heading2"/>
        <w:spacing w:before="240" w:after="120"/>
      </w:pPr>
      <w:r>
        <w:t>7.5 Rejected by HR / Rejected by College</w:t>
      </w:r>
    </w:p>
    <w:p w14:paraId="5423FF80" w14:textId="77777777" w:rsidR="00401DCE" w:rsidRDefault="0012466E">
      <w:pPr>
        <w:spacing w:after="120"/>
      </w:pPr>
      <w:r>
        <w:t>Filled in manually by coordinators or Team Leaders when a company or college declines to proceed. Kept as two distinct sections (not merged) per the team's existing process.</w:t>
      </w:r>
    </w:p>
    <w:p w14:paraId="5423FF81" w14:textId="77777777" w:rsidR="00401DCE" w:rsidRDefault="0012466E">
      <w:pPr>
        <w:pStyle w:val="Heading1"/>
      </w:pPr>
      <w:r>
        <w:t>8. Automatic Section Placement Rules</w:t>
      </w:r>
    </w:p>
    <w:p w14:paraId="5423FF82" w14:textId="77777777" w:rsidR="00401DCE" w:rsidRDefault="0012466E">
      <w:pPr>
        <w:spacing w:after="120"/>
      </w:pPr>
      <w:r>
        <w:t>The system reads each record's Status/Offers and places it in the correct section without the user choosing a destination: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800"/>
      </w:tblGrid>
      <w:tr w:rsidR="00401DCE" w14:paraId="5423FF85"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5423FF83" w14:textId="77777777" w:rsidR="00401DCE" w:rsidRDefault="0012466E">
            <w:r>
              <w:rPr>
                <w:b/>
                <w:bCs/>
                <w:color w:val="FFFFFF"/>
              </w:rPr>
              <w:t>Condition</w:t>
            </w:r>
          </w:p>
        </w:tc>
        <w:tc>
          <w:tcPr>
            <w:tcW w:w="6800" w:type="dxa"/>
            <w:shd w:val="clear" w:color="auto" w:fill="1F3864"/>
            <w:tcMar>
              <w:top w:w="80" w:type="dxa"/>
              <w:left w:w="100" w:type="dxa"/>
              <w:bottom w:w="80" w:type="dxa"/>
              <w:right w:w="100" w:type="dxa"/>
            </w:tcMar>
            <w:vAlign w:val="center"/>
          </w:tcPr>
          <w:p w14:paraId="5423FF84" w14:textId="77777777" w:rsidR="00401DCE" w:rsidRDefault="0012466E">
            <w:r>
              <w:rPr>
                <w:b/>
                <w:bCs/>
                <w:color w:val="FFFFFF"/>
              </w:rPr>
              <w:t>Section the Record Moves To</w:t>
            </w:r>
          </w:p>
        </w:tc>
      </w:tr>
      <w:tr w:rsidR="00401DCE" w14:paraId="5423FF88"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423FF86" w14:textId="77777777" w:rsidR="00401DCE" w:rsidRDefault="0012466E">
            <w:r>
              <w:t>Status contains “Invite sent” / no JD yet / newly added with no other signal</w:t>
            </w:r>
          </w:p>
        </w:tc>
        <w:tc>
          <w:tcPr>
            <w:tcW w:w="6800" w:type="dxa"/>
            <w:shd w:val="clear" w:color="auto" w:fill="FFFFFF"/>
            <w:tcMar>
              <w:top w:w="80" w:type="dxa"/>
              <w:left w:w="100" w:type="dxa"/>
              <w:bottom w:w="80" w:type="dxa"/>
              <w:right w:w="100" w:type="dxa"/>
            </w:tcMar>
            <w:vAlign w:val="center"/>
          </w:tcPr>
          <w:p w14:paraId="5423FF87" w14:textId="77777777" w:rsidR="00401DCE" w:rsidRDefault="0012466E">
            <w:r>
              <w:t>Companies in Pipeline</w:t>
            </w:r>
          </w:p>
        </w:tc>
      </w:tr>
      <w:tr w:rsidR="00401DCE" w14:paraId="5423FF8B" w14:textId="77777777">
        <w:tblPrEx>
          <w:tblCellMar>
            <w:top w:w="0" w:type="dxa"/>
            <w:bottom w:w="0" w:type="dxa"/>
          </w:tblCellMar>
        </w:tblPrEx>
        <w:tc>
          <w:tcPr>
            <w:tcW w:w="3600" w:type="dxa"/>
            <w:shd w:val="clear" w:color="auto" w:fill="EAF1F8"/>
            <w:tcMar>
              <w:top w:w="80" w:type="dxa"/>
              <w:left w:w="100" w:type="dxa"/>
              <w:bottom w:w="80" w:type="dxa"/>
              <w:right w:w="100" w:type="dxa"/>
            </w:tcMar>
            <w:vAlign w:val="center"/>
          </w:tcPr>
          <w:p w14:paraId="5423FF89" w14:textId="77777777" w:rsidR="00401DCE" w:rsidRDefault="0012466E">
            <w:r>
              <w:t>Status contains “JD received” / “Student DB shared” / “Drive scheduled” / interview-round progress</w:t>
            </w:r>
          </w:p>
        </w:tc>
        <w:tc>
          <w:tcPr>
            <w:tcW w:w="6800" w:type="dxa"/>
            <w:shd w:val="clear" w:color="auto" w:fill="EAF1F8"/>
            <w:tcMar>
              <w:top w:w="80" w:type="dxa"/>
              <w:left w:w="100" w:type="dxa"/>
              <w:bottom w:w="80" w:type="dxa"/>
              <w:right w:w="100" w:type="dxa"/>
            </w:tcMar>
            <w:vAlign w:val="center"/>
          </w:tcPr>
          <w:p w14:paraId="5423FF8A" w14:textId="77777777" w:rsidR="00401DCE" w:rsidRDefault="0012466E">
            <w:r>
              <w:t>Companies in Progress</w:t>
            </w:r>
          </w:p>
        </w:tc>
      </w:tr>
      <w:tr w:rsidR="00401DCE" w14:paraId="5423FF8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423FF8C" w14:textId="77777777" w:rsidR="00401DCE" w:rsidRDefault="0012466E">
            <w:r>
              <w:t>Status contains “Drive Completed” and the Offers field is filled</w:t>
            </w:r>
          </w:p>
        </w:tc>
        <w:tc>
          <w:tcPr>
            <w:tcW w:w="6800" w:type="dxa"/>
            <w:shd w:val="clear" w:color="auto" w:fill="FFFFFF"/>
            <w:tcMar>
              <w:top w:w="80" w:type="dxa"/>
              <w:left w:w="100" w:type="dxa"/>
              <w:bottom w:w="80" w:type="dxa"/>
              <w:right w:w="100" w:type="dxa"/>
            </w:tcMar>
            <w:vAlign w:val="center"/>
          </w:tcPr>
          <w:p w14:paraId="5423FF8D" w14:textId="77777777" w:rsidR="00401DCE" w:rsidRDefault="0012466E">
            <w:r>
              <w:t>Companies Completed</w:t>
            </w:r>
          </w:p>
        </w:tc>
      </w:tr>
      <w:tr w:rsidR="00401DCE" w14:paraId="5423FF91" w14:textId="77777777">
        <w:tblPrEx>
          <w:tblCellMar>
            <w:top w:w="0" w:type="dxa"/>
            <w:bottom w:w="0" w:type="dxa"/>
          </w:tblCellMar>
        </w:tblPrEx>
        <w:tc>
          <w:tcPr>
            <w:tcW w:w="3600" w:type="dxa"/>
            <w:shd w:val="clear" w:color="auto" w:fill="EAF1F8"/>
            <w:tcMar>
              <w:top w:w="80" w:type="dxa"/>
              <w:left w:w="100" w:type="dxa"/>
              <w:bottom w:w="80" w:type="dxa"/>
              <w:right w:w="100" w:type="dxa"/>
            </w:tcMar>
            <w:vAlign w:val="center"/>
          </w:tcPr>
          <w:p w14:paraId="5423FF8F" w14:textId="77777777" w:rsidR="00401DCE" w:rsidRDefault="0012466E">
            <w:r>
              <w:t>Status marked “Rejected” by HR</w:t>
            </w:r>
          </w:p>
        </w:tc>
        <w:tc>
          <w:tcPr>
            <w:tcW w:w="6800" w:type="dxa"/>
            <w:shd w:val="clear" w:color="auto" w:fill="EAF1F8"/>
            <w:tcMar>
              <w:top w:w="80" w:type="dxa"/>
              <w:left w:w="100" w:type="dxa"/>
              <w:bottom w:w="80" w:type="dxa"/>
              <w:right w:w="100" w:type="dxa"/>
            </w:tcMar>
            <w:vAlign w:val="center"/>
          </w:tcPr>
          <w:p w14:paraId="5423FF90" w14:textId="77777777" w:rsidR="00401DCE" w:rsidRDefault="0012466E">
            <w:r>
              <w:t>Rejected by HR</w:t>
            </w:r>
          </w:p>
        </w:tc>
      </w:tr>
      <w:tr w:rsidR="00401DCE" w14:paraId="5423FF94"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423FF92" w14:textId="77777777" w:rsidR="00401DCE" w:rsidRDefault="0012466E">
            <w:r>
              <w:lastRenderedPageBreak/>
              <w:t>Status marked “Rejected” by College / TPO</w:t>
            </w:r>
          </w:p>
        </w:tc>
        <w:tc>
          <w:tcPr>
            <w:tcW w:w="6800" w:type="dxa"/>
            <w:shd w:val="clear" w:color="auto" w:fill="FFFFFF"/>
            <w:tcMar>
              <w:top w:w="80" w:type="dxa"/>
              <w:left w:w="100" w:type="dxa"/>
              <w:bottom w:w="80" w:type="dxa"/>
              <w:right w:w="100" w:type="dxa"/>
            </w:tcMar>
            <w:vAlign w:val="center"/>
          </w:tcPr>
          <w:p w14:paraId="5423FF93" w14:textId="77777777" w:rsidR="00401DCE" w:rsidRDefault="0012466E">
            <w:r>
              <w:t>Rejected by College</w:t>
            </w:r>
          </w:p>
        </w:tc>
      </w:tr>
      <w:tr w:rsidR="00401DCE" w14:paraId="5423FF97" w14:textId="77777777">
        <w:tblPrEx>
          <w:tblCellMar>
            <w:top w:w="0" w:type="dxa"/>
            <w:bottom w:w="0" w:type="dxa"/>
          </w:tblCellMar>
        </w:tblPrEx>
        <w:tc>
          <w:tcPr>
            <w:tcW w:w="3600" w:type="dxa"/>
            <w:shd w:val="clear" w:color="auto" w:fill="EAF1F8"/>
            <w:tcMar>
              <w:top w:w="80" w:type="dxa"/>
              <w:left w:w="100" w:type="dxa"/>
              <w:bottom w:w="80" w:type="dxa"/>
              <w:right w:w="100" w:type="dxa"/>
            </w:tcMar>
            <w:vAlign w:val="center"/>
          </w:tcPr>
          <w:p w14:paraId="5423FF95" w14:textId="77777777" w:rsidR="00401DCE" w:rsidRDefault="0012466E">
            <w:r>
              <w:t>Manually pinned by a coordinator or Team Leader (Pin to Top Companies), or CTC ≥ 3–4 LPA in a technical role while still in Pipeline/In Progress and not rejected</w:t>
            </w:r>
          </w:p>
        </w:tc>
        <w:tc>
          <w:tcPr>
            <w:tcW w:w="6800" w:type="dxa"/>
            <w:shd w:val="clear" w:color="auto" w:fill="EAF1F8"/>
            <w:tcMar>
              <w:top w:w="80" w:type="dxa"/>
              <w:left w:w="100" w:type="dxa"/>
              <w:bottom w:w="80" w:type="dxa"/>
              <w:right w:w="100" w:type="dxa"/>
            </w:tcMar>
            <w:vAlign w:val="center"/>
          </w:tcPr>
          <w:p w14:paraId="5423FF96" w14:textId="77777777" w:rsidR="00401DCE" w:rsidRDefault="0012466E">
            <w:r>
              <w:t>Top Companies</w:t>
            </w:r>
          </w:p>
        </w:tc>
      </w:tr>
    </w:tbl>
    <w:p w14:paraId="5423FF99" w14:textId="77777777" w:rsidR="00401DCE" w:rsidRDefault="0012466E">
      <w:pPr>
        <w:pStyle w:val="Heading1"/>
      </w:pPr>
      <w:r>
        <w:t>9. Adding New Companies</w:t>
      </w:r>
    </w:p>
    <w:p w14:paraId="5423FF9A" w14:textId="77777777" w:rsidR="00401DCE" w:rsidRDefault="0012466E">
      <w:pPr>
        <w:spacing w:after="120"/>
      </w:pPr>
      <w:r>
        <w:t>Two combined methods are supported, per final decision:</w:t>
      </w:r>
    </w:p>
    <w:p w14:paraId="5423FF9B" w14:textId="77777777" w:rsidR="00401DCE" w:rsidRDefault="0012466E">
      <w:pPr>
        <w:pStyle w:val="Heading2"/>
        <w:spacing w:before="240" w:after="120"/>
      </w:pPr>
      <w:r>
        <w:t>9.1 Toolbar — “+ Add Company”</w:t>
      </w:r>
    </w:p>
    <w:p w14:paraId="5423FF9C" w14:textId="77777777" w:rsidR="00401DCE" w:rsidRDefault="0012466E">
      <w:pPr>
        <w:spacing w:after="120"/>
      </w:pPr>
      <w:r>
        <w:t>Opens a popup requesting: Company Name, Role, CDC, Company Type, CTC, Follow-up Date, Status, and Section (Pipeline / In Progress / Completed / Top Companies / Rejected by HR / Rejected by College). The user explicitly chooses the section on manual entry; on save, the record is appended to the end of the chosen section and the section immediately re-sorts by Follow-up Date (ascending).</w:t>
      </w:r>
    </w:p>
    <w:p w14:paraId="5423FF9D" w14:textId="77777777" w:rsidR="00401DCE" w:rsidRDefault="0012466E">
      <w:pPr>
        <w:pStyle w:val="Heading2"/>
        <w:spacing w:before="240" w:after="120"/>
      </w:pPr>
      <w:r>
        <w:t>9.2 Quick Action Menu — Insert Row Above / Below</w:t>
      </w:r>
    </w:p>
    <w:p w14:paraId="5423FF9E" w14:textId="77777777" w:rsidR="00401DCE" w:rsidRDefault="0012466E">
      <w:pPr>
        <w:spacing w:after="120"/>
      </w:pPr>
      <w:r>
        <w:t>Available from the menu on any existing row, for fast Excel-like row insertion within a section already open. A permanent visible “+” button on every row (or a single “+” in the table header) was considered and explicitly rejected in the final round — the Quick Action menu alone was judged sufficient and cleaner.</w:t>
      </w:r>
    </w:p>
    <w:p w14:paraId="5423FF9F" w14:textId="77777777" w:rsidR="00401DCE" w:rsidRDefault="0012466E">
      <w:pPr>
        <w:pStyle w:val="Heading1"/>
      </w:pPr>
      <w:r>
        <w:t>10. Sorting &amp; Filtering</w:t>
      </w:r>
    </w:p>
    <w:p w14:paraId="5423FFA0" w14:textId="77777777" w:rsidR="00401DCE" w:rsidRDefault="0012466E">
      <w:pPr>
        <w:pStyle w:val="ListParagraph"/>
        <w:numPr>
          <w:ilvl w:val="0"/>
          <w:numId w:val="2"/>
        </w:numPr>
        <w:spacing w:after="60"/>
      </w:pPr>
      <w:r>
        <w:t>Default sort within every section: Follow-up Date (ascending), then Company Name where dates are equal.</w:t>
      </w:r>
    </w:p>
    <w:p w14:paraId="5423FFA1" w14:textId="77777777" w:rsidR="00401DCE" w:rsidRDefault="0012466E">
      <w:pPr>
        <w:pStyle w:val="ListParagraph"/>
        <w:numPr>
          <w:ilvl w:val="0"/>
          <w:numId w:val="2"/>
        </w:numPr>
        <w:spacing w:after="60"/>
      </w:pPr>
      <w:r>
        <w:t>Manual sort also available by CTC, Company Name, Role, CDC, and Company Type.</w:t>
      </w:r>
    </w:p>
    <w:p w14:paraId="5423FFA2" w14:textId="77777777" w:rsidR="00401DCE" w:rsidRDefault="0012466E">
      <w:pPr>
        <w:pStyle w:val="ListParagraph"/>
        <w:numPr>
          <w:ilvl w:val="0"/>
          <w:numId w:val="2"/>
        </w:numPr>
        <w:spacing w:after="60"/>
      </w:pPr>
      <w:r>
        <w:t>Filters available by College, Company Type, Date, and Coordinator.</w:t>
      </w:r>
    </w:p>
    <w:p w14:paraId="5423FFA3" w14:textId="77777777" w:rsidR="00401DCE" w:rsidRDefault="0012466E">
      <w:pPr>
        <w:spacing w:after="120"/>
      </w:pPr>
      <w:r>
        <w:t>Rationale: sorting by the nearest Follow-up Date lets a coordinator open the tracker each morning and immediately see who to contact first, without scanning the whole sheet.</w:t>
      </w:r>
    </w:p>
    <w:p w14:paraId="5423FFA4" w14:textId="77777777" w:rsidR="00401DCE" w:rsidRDefault="0012466E">
      <w:pPr>
        <w:pStyle w:val="Heading1"/>
      </w:pPr>
      <w:r>
        <w:t>11. KPI Cards</w:t>
      </w:r>
    </w:p>
    <w:p w14:paraId="5423FFA5" w14:textId="77777777" w:rsidR="00401DCE" w:rsidRDefault="0012466E">
      <w:pPr>
        <w:spacing w:after="120"/>
      </w:pPr>
      <w:r>
        <w:t>Displayed at the top of the Weekly Tracker; each card is clickable and filters straight to its section: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7000"/>
      </w:tblGrid>
      <w:tr w:rsidR="00401DCE" w14:paraId="5423FFA8"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423FFA6" w14:textId="77777777" w:rsidR="00401DCE" w:rsidRDefault="0012466E">
            <w:r>
              <w:rPr>
                <w:b/>
                <w:bCs/>
                <w:color w:val="FFFFFF"/>
              </w:rPr>
              <w:t>KPI Card</w:t>
            </w:r>
          </w:p>
        </w:tc>
        <w:tc>
          <w:tcPr>
            <w:tcW w:w="7000" w:type="dxa"/>
            <w:shd w:val="clear" w:color="auto" w:fill="1F3864"/>
            <w:tcMar>
              <w:top w:w="80" w:type="dxa"/>
              <w:left w:w="100" w:type="dxa"/>
              <w:bottom w:w="80" w:type="dxa"/>
              <w:right w:w="100" w:type="dxa"/>
            </w:tcMar>
            <w:vAlign w:val="center"/>
          </w:tcPr>
          <w:p w14:paraId="5423FFA7" w14:textId="77777777" w:rsidR="00401DCE" w:rsidRDefault="0012466E">
            <w:r>
              <w:rPr>
                <w:b/>
                <w:bCs/>
                <w:color w:val="FFFFFF"/>
              </w:rPr>
              <w:t>Calculation</w:t>
            </w:r>
          </w:p>
        </w:tc>
      </w:tr>
      <w:tr w:rsidR="00401DCE" w14:paraId="5423FFAB"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423FFA9" w14:textId="77777777" w:rsidR="00401DCE" w:rsidRDefault="0012466E">
            <w:r>
              <w:t>Pipeline</w:t>
            </w:r>
          </w:p>
        </w:tc>
        <w:tc>
          <w:tcPr>
            <w:tcW w:w="7000" w:type="dxa"/>
            <w:shd w:val="clear" w:color="auto" w:fill="FFFFFF"/>
            <w:tcMar>
              <w:top w:w="80" w:type="dxa"/>
              <w:left w:w="100" w:type="dxa"/>
              <w:bottom w:w="80" w:type="dxa"/>
              <w:right w:w="100" w:type="dxa"/>
            </w:tcMar>
            <w:vAlign w:val="center"/>
          </w:tcPr>
          <w:p w14:paraId="5423FFAA" w14:textId="77777777" w:rsidR="00401DCE" w:rsidRDefault="0012466E">
            <w:r>
              <w:t>Count of records currently in Companies in Pipeline.</w:t>
            </w:r>
          </w:p>
        </w:tc>
      </w:tr>
      <w:tr w:rsidR="00401DCE" w14:paraId="5423FFAE" w14:textId="77777777">
        <w:tblPrEx>
          <w:tblCellMar>
            <w:top w:w="0" w:type="dxa"/>
            <w:bottom w:w="0" w:type="dxa"/>
          </w:tblCellMar>
        </w:tblPrEx>
        <w:tc>
          <w:tcPr>
            <w:tcW w:w="3400" w:type="dxa"/>
            <w:shd w:val="clear" w:color="auto" w:fill="EAF1F8"/>
            <w:tcMar>
              <w:top w:w="80" w:type="dxa"/>
              <w:left w:w="100" w:type="dxa"/>
              <w:bottom w:w="80" w:type="dxa"/>
              <w:right w:w="100" w:type="dxa"/>
            </w:tcMar>
            <w:vAlign w:val="center"/>
          </w:tcPr>
          <w:p w14:paraId="5423FFAC" w14:textId="77777777" w:rsidR="00401DCE" w:rsidRDefault="0012466E">
            <w:r>
              <w:t>In Progress</w:t>
            </w:r>
          </w:p>
        </w:tc>
        <w:tc>
          <w:tcPr>
            <w:tcW w:w="7000" w:type="dxa"/>
            <w:shd w:val="clear" w:color="auto" w:fill="EAF1F8"/>
            <w:tcMar>
              <w:top w:w="80" w:type="dxa"/>
              <w:left w:w="100" w:type="dxa"/>
              <w:bottom w:w="80" w:type="dxa"/>
              <w:right w:w="100" w:type="dxa"/>
            </w:tcMar>
            <w:vAlign w:val="center"/>
          </w:tcPr>
          <w:p w14:paraId="5423FFAD" w14:textId="77777777" w:rsidR="00401DCE" w:rsidRDefault="0012466E">
            <w:r>
              <w:t xml:space="preserve">Count of records currently in Companies </w:t>
            </w:r>
            <w:proofErr w:type="gramStart"/>
            <w:r>
              <w:t>In</w:t>
            </w:r>
            <w:proofErr w:type="gramEnd"/>
            <w:r>
              <w:t xml:space="preserve"> Progress.</w:t>
            </w:r>
          </w:p>
        </w:tc>
      </w:tr>
      <w:tr w:rsidR="00401DCE" w14:paraId="5423FFB1"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423FFAF" w14:textId="77777777" w:rsidR="00401DCE" w:rsidRDefault="0012466E">
            <w:r>
              <w:t>Completed</w:t>
            </w:r>
          </w:p>
        </w:tc>
        <w:tc>
          <w:tcPr>
            <w:tcW w:w="7000" w:type="dxa"/>
            <w:shd w:val="clear" w:color="auto" w:fill="FFFFFF"/>
            <w:tcMar>
              <w:top w:w="80" w:type="dxa"/>
              <w:left w:w="100" w:type="dxa"/>
              <w:bottom w:w="80" w:type="dxa"/>
              <w:right w:w="100" w:type="dxa"/>
            </w:tcMar>
            <w:vAlign w:val="center"/>
          </w:tcPr>
          <w:p w14:paraId="5423FFB0" w14:textId="77777777" w:rsidR="00401DCE" w:rsidRDefault="0012466E">
            <w:r>
              <w:t>Count of records in Companies Completed; total Offers also tracked.</w:t>
            </w:r>
          </w:p>
        </w:tc>
      </w:tr>
      <w:tr w:rsidR="00401DCE" w14:paraId="5423FFB4" w14:textId="77777777">
        <w:tblPrEx>
          <w:tblCellMar>
            <w:top w:w="0" w:type="dxa"/>
            <w:bottom w:w="0" w:type="dxa"/>
          </w:tblCellMar>
        </w:tblPrEx>
        <w:tc>
          <w:tcPr>
            <w:tcW w:w="3400" w:type="dxa"/>
            <w:shd w:val="clear" w:color="auto" w:fill="EAF1F8"/>
            <w:tcMar>
              <w:top w:w="80" w:type="dxa"/>
              <w:left w:w="100" w:type="dxa"/>
              <w:bottom w:w="80" w:type="dxa"/>
              <w:right w:w="100" w:type="dxa"/>
            </w:tcMar>
            <w:vAlign w:val="center"/>
          </w:tcPr>
          <w:p w14:paraId="5423FFB2" w14:textId="77777777" w:rsidR="00401DCE" w:rsidRDefault="0012466E">
            <w:r>
              <w:t>Rejected</w:t>
            </w:r>
          </w:p>
        </w:tc>
        <w:tc>
          <w:tcPr>
            <w:tcW w:w="7000" w:type="dxa"/>
            <w:shd w:val="clear" w:color="auto" w:fill="EAF1F8"/>
            <w:tcMar>
              <w:top w:w="80" w:type="dxa"/>
              <w:left w:w="100" w:type="dxa"/>
              <w:bottom w:w="80" w:type="dxa"/>
              <w:right w:w="100" w:type="dxa"/>
            </w:tcMar>
            <w:vAlign w:val="center"/>
          </w:tcPr>
          <w:p w14:paraId="5423FFB3" w14:textId="77777777" w:rsidR="00401DCE" w:rsidRDefault="0012466E">
            <w:r>
              <w:t>Combined count across Rejected by HR and Rejected by College.</w:t>
            </w:r>
          </w:p>
        </w:tc>
      </w:tr>
      <w:tr w:rsidR="00401DCE" w14:paraId="5423FFB7"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5423FFB5" w14:textId="77777777" w:rsidR="00401DCE" w:rsidRDefault="0012466E">
            <w:r>
              <w:t>Follow-ups Due Today</w:t>
            </w:r>
          </w:p>
        </w:tc>
        <w:tc>
          <w:tcPr>
            <w:tcW w:w="7000" w:type="dxa"/>
            <w:shd w:val="clear" w:color="auto" w:fill="FFFFFF"/>
            <w:tcMar>
              <w:top w:w="80" w:type="dxa"/>
              <w:left w:w="100" w:type="dxa"/>
              <w:bottom w:w="80" w:type="dxa"/>
              <w:right w:w="100" w:type="dxa"/>
            </w:tcMar>
            <w:vAlign w:val="center"/>
          </w:tcPr>
          <w:p w14:paraId="5423FFB6" w14:textId="77777777" w:rsidR="00401DCE" w:rsidRDefault="0012466E">
            <w:r>
              <w:t>Count of records whose Follow-up Date is today or overdue.</w:t>
            </w:r>
          </w:p>
        </w:tc>
      </w:tr>
      <w:tr w:rsidR="00401DCE" w14:paraId="5423FFBA" w14:textId="77777777">
        <w:tblPrEx>
          <w:tblCellMar>
            <w:top w:w="0" w:type="dxa"/>
            <w:bottom w:w="0" w:type="dxa"/>
          </w:tblCellMar>
        </w:tblPrEx>
        <w:tc>
          <w:tcPr>
            <w:tcW w:w="3400" w:type="dxa"/>
            <w:shd w:val="clear" w:color="auto" w:fill="EAF1F8"/>
            <w:tcMar>
              <w:top w:w="80" w:type="dxa"/>
              <w:left w:w="100" w:type="dxa"/>
              <w:bottom w:w="80" w:type="dxa"/>
              <w:right w:w="100" w:type="dxa"/>
            </w:tcMar>
            <w:vAlign w:val="center"/>
          </w:tcPr>
          <w:p w14:paraId="5423FFB8" w14:textId="77777777" w:rsidR="00401DCE" w:rsidRDefault="0012466E">
            <w:r>
              <w:t>Top Companies</w:t>
            </w:r>
          </w:p>
        </w:tc>
        <w:tc>
          <w:tcPr>
            <w:tcW w:w="7000" w:type="dxa"/>
            <w:shd w:val="clear" w:color="auto" w:fill="EAF1F8"/>
            <w:tcMar>
              <w:top w:w="80" w:type="dxa"/>
              <w:left w:w="100" w:type="dxa"/>
              <w:bottom w:w="80" w:type="dxa"/>
              <w:right w:w="100" w:type="dxa"/>
            </w:tcMar>
            <w:vAlign w:val="center"/>
          </w:tcPr>
          <w:p w14:paraId="5423FFB9" w14:textId="77777777" w:rsidR="00401DCE" w:rsidRDefault="0012466E">
            <w:r>
              <w:t>Count of records currently pinned or auto-qualified as Top Companies.</w:t>
            </w:r>
          </w:p>
        </w:tc>
      </w:tr>
    </w:tbl>
    <w:p w14:paraId="5423FFBB" w14:textId="77777777" w:rsidR="00401DCE" w:rsidRDefault="0012466E">
      <w:r>
        <w:br w:type="page"/>
      </w:r>
    </w:p>
    <w:p w14:paraId="5423FFBC" w14:textId="77777777" w:rsidR="00401DCE" w:rsidRDefault="0012466E">
      <w:pPr>
        <w:pStyle w:val="Heading1"/>
      </w:pPr>
      <w:r>
        <w:lastRenderedPageBreak/>
        <w:t>12. Final Section Order</w:t>
      </w:r>
    </w:p>
    <w:p w14:paraId="5423FFBD" w14:textId="77777777" w:rsidR="00401DCE" w:rsidRDefault="0012466E">
      <w:pPr>
        <w:spacing w:after="120"/>
      </w:pPr>
      <w:r>
        <w:t>This order is maintained consistently throughout the module and reflects the actual order in which a coordinator works through their day:</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9152"/>
      </w:tblGrid>
      <w:tr w:rsidR="00401DCE" w14:paraId="5423FFC0" w14:textId="77777777">
        <w:tblPrEx>
          <w:tblCellMar>
            <w:top w:w="0" w:type="dxa"/>
            <w:bottom w:w="0" w:type="dxa"/>
          </w:tblCellMar>
        </w:tblPrEx>
        <w:trPr>
          <w:tblHeader/>
        </w:trPr>
        <w:tc>
          <w:tcPr>
            <w:tcW w:w="1200" w:type="dxa"/>
            <w:shd w:val="clear" w:color="auto" w:fill="0F6E6E"/>
            <w:tcMar>
              <w:top w:w="80" w:type="dxa"/>
              <w:left w:w="100" w:type="dxa"/>
              <w:bottom w:w="80" w:type="dxa"/>
              <w:right w:w="100" w:type="dxa"/>
            </w:tcMar>
            <w:vAlign w:val="center"/>
          </w:tcPr>
          <w:p w14:paraId="5423FFBE" w14:textId="77777777" w:rsidR="00401DCE" w:rsidRDefault="0012466E">
            <w:r>
              <w:rPr>
                <w:b/>
                <w:bCs/>
                <w:color w:val="FFFFFF"/>
              </w:rPr>
              <w:t>Order</w:t>
            </w:r>
          </w:p>
        </w:tc>
        <w:tc>
          <w:tcPr>
            <w:tcW w:w="8800" w:type="dxa"/>
            <w:shd w:val="clear" w:color="auto" w:fill="0F6E6E"/>
            <w:tcMar>
              <w:top w:w="80" w:type="dxa"/>
              <w:left w:w="100" w:type="dxa"/>
              <w:bottom w:w="80" w:type="dxa"/>
              <w:right w:w="100" w:type="dxa"/>
            </w:tcMar>
            <w:vAlign w:val="center"/>
          </w:tcPr>
          <w:p w14:paraId="5423FFBF" w14:textId="77777777" w:rsidR="00401DCE" w:rsidRDefault="0012466E">
            <w:r>
              <w:rPr>
                <w:b/>
                <w:bCs/>
                <w:color w:val="FFFFFF"/>
              </w:rPr>
              <w:t>Section</w:t>
            </w:r>
          </w:p>
        </w:tc>
      </w:tr>
      <w:tr w:rsidR="00401DCE" w14:paraId="5423FFC3"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423FFC1" w14:textId="77777777" w:rsidR="00401DCE" w:rsidRDefault="0012466E">
            <w:pPr>
              <w:jc w:val="center"/>
            </w:pPr>
            <w:r>
              <w:t>1</w:t>
            </w:r>
          </w:p>
        </w:tc>
        <w:tc>
          <w:tcPr>
            <w:tcW w:w="8800" w:type="dxa"/>
            <w:shd w:val="clear" w:color="auto" w:fill="FFFFFF"/>
            <w:tcMar>
              <w:top w:w="80" w:type="dxa"/>
              <w:left w:w="100" w:type="dxa"/>
              <w:bottom w:w="80" w:type="dxa"/>
              <w:right w:w="100" w:type="dxa"/>
            </w:tcMar>
            <w:vAlign w:val="center"/>
          </w:tcPr>
          <w:p w14:paraId="5423FFC2" w14:textId="77777777" w:rsidR="00401DCE" w:rsidRDefault="0012466E">
            <w:r>
              <w:t>Follow-up Due Today</w:t>
            </w:r>
          </w:p>
        </w:tc>
      </w:tr>
      <w:tr w:rsidR="00401DCE" w14:paraId="5423FFC6" w14:textId="77777777">
        <w:tblPrEx>
          <w:tblCellMar>
            <w:top w:w="0" w:type="dxa"/>
            <w:bottom w:w="0" w:type="dxa"/>
          </w:tblCellMar>
        </w:tblPrEx>
        <w:tc>
          <w:tcPr>
            <w:tcW w:w="1200" w:type="dxa"/>
            <w:shd w:val="clear" w:color="auto" w:fill="EAF1F8"/>
            <w:tcMar>
              <w:top w:w="80" w:type="dxa"/>
              <w:left w:w="100" w:type="dxa"/>
              <w:bottom w:w="80" w:type="dxa"/>
              <w:right w:w="100" w:type="dxa"/>
            </w:tcMar>
            <w:vAlign w:val="center"/>
          </w:tcPr>
          <w:p w14:paraId="5423FFC4" w14:textId="77777777" w:rsidR="00401DCE" w:rsidRDefault="0012466E">
            <w:pPr>
              <w:jc w:val="center"/>
            </w:pPr>
            <w:r>
              <w:t>2</w:t>
            </w:r>
          </w:p>
        </w:tc>
        <w:tc>
          <w:tcPr>
            <w:tcW w:w="8800" w:type="dxa"/>
            <w:shd w:val="clear" w:color="auto" w:fill="EAF1F8"/>
            <w:tcMar>
              <w:top w:w="80" w:type="dxa"/>
              <w:left w:w="100" w:type="dxa"/>
              <w:bottom w:w="80" w:type="dxa"/>
              <w:right w:w="100" w:type="dxa"/>
            </w:tcMar>
            <w:vAlign w:val="center"/>
          </w:tcPr>
          <w:p w14:paraId="5423FFC5" w14:textId="77777777" w:rsidR="00401DCE" w:rsidRDefault="0012466E">
            <w:r>
              <w:t>Companies Completed</w:t>
            </w:r>
          </w:p>
        </w:tc>
      </w:tr>
      <w:tr w:rsidR="00401DCE" w14:paraId="5423FFC9"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423FFC7" w14:textId="77777777" w:rsidR="00401DCE" w:rsidRDefault="0012466E">
            <w:pPr>
              <w:jc w:val="center"/>
            </w:pPr>
            <w:r>
              <w:t>3</w:t>
            </w:r>
          </w:p>
        </w:tc>
        <w:tc>
          <w:tcPr>
            <w:tcW w:w="8800" w:type="dxa"/>
            <w:shd w:val="clear" w:color="auto" w:fill="FFFFFF"/>
            <w:tcMar>
              <w:top w:w="80" w:type="dxa"/>
              <w:left w:w="100" w:type="dxa"/>
              <w:bottom w:w="80" w:type="dxa"/>
              <w:right w:w="100" w:type="dxa"/>
            </w:tcMar>
            <w:vAlign w:val="center"/>
          </w:tcPr>
          <w:p w14:paraId="5423FFC8" w14:textId="77777777" w:rsidR="00401DCE" w:rsidRDefault="0012466E">
            <w:r>
              <w:t>Companies In Progress</w:t>
            </w:r>
          </w:p>
        </w:tc>
      </w:tr>
      <w:tr w:rsidR="00401DCE" w14:paraId="5423FFCC" w14:textId="77777777">
        <w:tblPrEx>
          <w:tblCellMar>
            <w:top w:w="0" w:type="dxa"/>
            <w:bottom w:w="0" w:type="dxa"/>
          </w:tblCellMar>
        </w:tblPrEx>
        <w:tc>
          <w:tcPr>
            <w:tcW w:w="1200" w:type="dxa"/>
            <w:shd w:val="clear" w:color="auto" w:fill="EAF1F8"/>
            <w:tcMar>
              <w:top w:w="80" w:type="dxa"/>
              <w:left w:w="100" w:type="dxa"/>
              <w:bottom w:w="80" w:type="dxa"/>
              <w:right w:w="100" w:type="dxa"/>
            </w:tcMar>
            <w:vAlign w:val="center"/>
          </w:tcPr>
          <w:p w14:paraId="5423FFCA" w14:textId="77777777" w:rsidR="00401DCE" w:rsidRDefault="0012466E">
            <w:pPr>
              <w:jc w:val="center"/>
            </w:pPr>
            <w:r>
              <w:t>4</w:t>
            </w:r>
          </w:p>
        </w:tc>
        <w:tc>
          <w:tcPr>
            <w:tcW w:w="8800" w:type="dxa"/>
            <w:shd w:val="clear" w:color="auto" w:fill="EAF1F8"/>
            <w:tcMar>
              <w:top w:w="80" w:type="dxa"/>
              <w:left w:w="100" w:type="dxa"/>
              <w:bottom w:w="80" w:type="dxa"/>
              <w:right w:w="100" w:type="dxa"/>
            </w:tcMar>
            <w:vAlign w:val="center"/>
          </w:tcPr>
          <w:p w14:paraId="5423FFCB" w14:textId="77777777" w:rsidR="00401DCE" w:rsidRDefault="0012466E">
            <w:r>
              <w:t>Companies In Pipeline</w:t>
            </w:r>
          </w:p>
        </w:tc>
      </w:tr>
      <w:tr w:rsidR="00401DCE" w14:paraId="5423FFCF"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423FFCD" w14:textId="77777777" w:rsidR="00401DCE" w:rsidRDefault="0012466E">
            <w:pPr>
              <w:jc w:val="center"/>
            </w:pPr>
            <w:r>
              <w:t>5</w:t>
            </w:r>
          </w:p>
        </w:tc>
        <w:tc>
          <w:tcPr>
            <w:tcW w:w="8800" w:type="dxa"/>
            <w:shd w:val="clear" w:color="auto" w:fill="FFFFFF"/>
            <w:tcMar>
              <w:top w:w="80" w:type="dxa"/>
              <w:left w:w="100" w:type="dxa"/>
              <w:bottom w:w="80" w:type="dxa"/>
              <w:right w:w="100" w:type="dxa"/>
            </w:tcMar>
            <w:vAlign w:val="center"/>
          </w:tcPr>
          <w:p w14:paraId="5423FFCE" w14:textId="77777777" w:rsidR="00401DCE" w:rsidRDefault="0012466E">
            <w:r>
              <w:t>Top Companies</w:t>
            </w:r>
          </w:p>
        </w:tc>
      </w:tr>
      <w:tr w:rsidR="00401DCE" w14:paraId="5423FFD2" w14:textId="77777777">
        <w:tblPrEx>
          <w:tblCellMar>
            <w:top w:w="0" w:type="dxa"/>
            <w:bottom w:w="0" w:type="dxa"/>
          </w:tblCellMar>
        </w:tblPrEx>
        <w:tc>
          <w:tcPr>
            <w:tcW w:w="1200" w:type="dxa"/>
            <w:shd w:val="clear" w:color="auto" w:fill="EAF1F8"/>
            <w:tcMar>
              <w:top w:w="80" w:type="dxa"/>
              <w:left w:w="100" w:type="dxa"/>
              <w:bottom w:w="80" w:type="dxa"/>
              <w:right w:w="100" w:type="dxa"/>
            </w:tcMar>
            <w:vAlign w:val="center"/>
          </w:tcPr>
          <w:p w14:paraId="5423FFD0" w14:textId="77777777" w:rsidR="00401DCE" w:rsidRDefault="0012466E">
            <w:pPr>
              <w:jc w:val="center"/>
            </w:pPr>
            <w:r>
              <w:t>6</w:t>
            </w:r>
          </w:p>
        </w:tc>
        <w:tc>
          <w:tcPr>
            <w:tcW w:w="8800" w:type="dxa"/>
            <w:shd w:val="clear" w:color="auto" w:fill="EAF1F8"/>
            <w:tcMar>
              <w:top w:w="80" w:type="dxa"/>
              <w:left w:w="100" w:type="dxa"/>
              <w:bottom w:w="80" w:type="dxa"/>
              <w:right w:w="100" w:type="dxa"/>
            </w:tcMar>
            <w:vAlign w:val="center"/>
          </w:tcPr>
          <w:p w14:paraId="5423FFD1" w14:textId="77777777" w:rsidR="00401DCE" w:rsidRDefault="0012466E">
            <w:r>
              <w:t>Rejected by HR</w:t>
            </w:r>
          </w:p>
        </w:tc>
      </w:tr>
      <w:tr w:rsidR="00401DCE" w14:paraId="5423FFD5"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423FFD3" w14:textId="77777777" w:rsidR="00401DCE" w:rsidRDefault="0012466E">
            <w:pPr>
              <w:jc w:val="center"/>
            </w:pPr>
            <w:r>
              <w:t>7</w:t>
            </w:r>
          </w:p>
        </w:tc>
        <w:tc>
          <w:tcPr>
            <w:tcW w:w="8800" w:type="dxa"/>
            <w:shd w:val="clear" w:color="auto" w:fill="FFFFFF"/>
            <w:tcMar>
              <w:top w:w="80" w:type="dxa"/>
              <w:left w:w="100" w:type="dxa"/>
              <w:bottom w:w="80" w:type="dxa"/>
              <w:right w:w="100" w:type="dxa"/>
            </w:tcMar>
            <w:vAlign w:val="center"/>
          </w:tcPr>
          <w:p w14:paraId="5423FFD4" w14:textId="77777777" w:rsidR="00401DCE" w:rsidRDefault="0012466E">
            <w:r>
              <w:t>Rejected by College</w:t>
            </w:r>
          </w:p>
        </w:tc>
      </w:tr>
    </w:tbl>
    <w:p w14:paraId="5423FFD6" w14:textId="77777777" w:rsidR="00401DCE" w:rsidRDefault="0012466E">
      <w:pPr>
        <w:spacing w:after="120"/>
      </w:pPr>
      <w:r>
        <w:t xml:space="preserve">Per-section summary line (shown below each section title): record count plus one relevant metric — e.g. “9 Companies • Last Updated: 10:42 AM” (In Progress), “15 Companies • Total Offers: 84” (Completed), “18 Companies • 6 Follow-ups Due This Week” (Pipeline), “10 Companies • </w:t>
      </w:r>
      <w:proofErr w:type="spellStart"/>
      <w:r>
        <w:t>Avg</w:t>
      </w:r>
      <w:proofErr w:type="spellEnd"/>
      <w:r>
        <w:t xml:space="preserve"> CTC: 7.2 LPA” (Top Companies).</w:t>
      </w:r>
    </w:p>
    <w:p w14:paraId="5423FFD7" w14:textId="77777777" w:rsidR="00401DCE" w:rsidRDefault="0012466E">
      <w:pPr>
        <w:pStyle w:val="Heading1"/>
      </w:pPr>
      <w:r>
        <w:t>13. Follow-up Indicator</w:t>
      </w:r>
    </w:p>
    <w:p w14:paraId="5423FFD8" w14:textId="77777777" w:rsidR="00401DCE" w:rsidRDefault="0012466E">
      <w:pPr>
        <w:spacing w:after="120"/>
      </w:pPr>
      <w:r>
        <w:t>Each row displays a colour indicator based on how close its Follow-up Date is:</w:t>
      </w:r>
    </w:p>
    <w:p w14:paraId="5423FFD9" w14:textId="77777777" w:rsidR="00401DCE" w:rsidRDefault="0012466E">
      <w:pPr>
        <w:pStyle w:val="ListParagraph"/>
        <w:numPr>
          <w:ilvl w:val="0"/>
          <w:numId w:val="2"/>
        </w:numPr>
        <w:spacing w:after="60"/>
      </w:pPr>
      <w:r>
        <w:t>Green — more than 7 days away</w:t>
      </w:r>
    </w:p>
    <w:p w14:paraId="5423FFDA" w14:textId="77777777" w:rsidR="00401DCE" w:rsidRDefault="0012466E">
      <w:pPr>
        <w:pStyle w:val="ListParagraph"/>
        <w:numPr>
          <w:ilvl w:val="0"/>
          <w:numId w:val="2"/>
        </w:numPr>
        <w:spacing w:after="60"/>
      </w:pPr>
      <w:r>
        <w:t>Yellow — within the next 3 days</w:t>
      </w:r>
    </w:p>
    <w:p w14:paraId="5423FFDB" w14:textId="77777777" w:rsidR="00401DCE" w:rsidRDefault="0012466E">
      <w:pPr>
        <w:pStyle w:val="ListParagraph"/>
        <w:numPr>
          <w:ilvl w:val="0"/>
          <w:numId w:val="2"/>
        </w:numPr>
        <w:spacing w:after="60"/>
      </w:pPr>
      <w:r>
        <w:t>Red — due today or overdue</w:t>
      </w:r>
    </w:p>
    <w:p w14:paraId="5423FFDC" w14:textId="77777777" w:rsidR="00401DCE" w:rsidRDefault="0012466E">
      <w:pPr>
        <w:spacing w:after="120"/>
      </w:pPr>
      <w:r>
        <w:t>This lets a coordinator identify urgent follow-ups without opening the Status text.</w:t>
      </w:r>
    </w:p>
    <w:p w14:paraId="5423FFDD" w14:textId="77777777" w:rsidR="00401DCE" w:rsidRDefault="0012466E">
      <w:pPr>
        <w:pStyle w:val="Heading1"/>
      </w:pPr>
      <w:r>
        <w:t>14. Week Selector (Final)</w:t>
      </w:r>
    </w:p>
    <w:p w14:paraId="5423FFDE" w14:textId="77777777" w:rsidR="00401DCE" w:rsidRDefault="0012466E">
      <w:pPr>
        <w:spacing w:after="120"/>
      </w:pPr>
      <w:r>
        <w:t>The Week Selector does not use a rolling 7-day calculation from any arbitrary start date. It follows the organization's actual reporting cycle: Friday to the following Friday.</w:t>
      </w:r>
    </w:p>
    <w:p w14:paraId="5423FFDF" w14:textId="77777777" w:rsidR="00401DCE" w:rsidRDefault="0012466E">
      <w:pPr>
        <w:spacing w:after="120"/>
      </w:pPr>
      <w:r>
        <w:t>Display example: “◀ Previous Week — 18 Jul 2026 – 24 Jul 2026 — Next Week ▶”, optionally labelled with a week number (e.g. “Week 30”). Coordinators and Team Leaders can review and update any previous week's tracker without leaving the module.</w:t>
      </w:r>
    </w:p>
    <w:p w14:paraId="5423FFE0" w14:textId="77777777" w:rsidR="00401DCE" w:rsidRDefault="0012466E">
      <w:pPr>
        <w:pStyle w:val="Heading1"/>
      </w:pPr>
      <w:r>
        <w:t>15. Toolbar &amp; Quick Actions</w:t>
      </w:r>
    </w:p>
    <w:p w14:paraId="5423FFE1" w14:textId="77777777" w:rsidR="00401DCE" w:rsidRDefault="0012466E">
      <w:pPr>
        <w:spacing w:after="120"/>
      </w:pPr>
      <w:r>
        <w:t>Toolbar: Weekly Tracker title, Week Selector, Search, Filter, Sort, Export, Refresh, + Add Company.</w:t>
      </w:r>
    </w:p>
    <w:p w14:paraId="5423FFE2" w14:textId="77777777" w:rsidR="00401DCE" w:rsidRDefault="0012466E">
      <w:pPr>
        <w:spacing w:after="120"/>
      </w:pPr>
      <w:r>
        <w:t>Every row's Quick Action menu:</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00"/>
      </w:tblGrid>
      <w:tr w:rsidR="00401DCE" w14:paraId="5423FFE5" w14:textId="77777777">
        <w:tblPrEx>
          <w:tblCellMar>
            <w:top w:w="0" w:type="dxa"/>
            <w:bottom w:w="0" w:type="dxa"/>
          </w:tblCellMar>
        </w:tblPrEx>
        <w:trPr>
          <w:tblHeader/>
        </w:trPr>
        <w:tc>
          <w:tcPr>
            <w:tcW w:w="3200" w:type="dxa"/>
            <w:shd w:val="clear" w:color="auto" w:fill="0F6E6E"/>
            <w:tcMar>
              <w:top w:w="80" w:type="dxa"/>
              <w:left w:w="100" w:type="dxa"/>
              <w:bottom w:w="80" w:type="dxa"/>
              <w:right w:w="100" w:type="dxa"/>
            </w:tcMar>
            <w:vAlign w:val="center"/>
          </w:tcPr>
          <w:p w14:paraId="5423FFE3" w14:textId="77777777" w:rsidR="00401DCE" w:rsidRDefault="0012466E">
            <w:r>
              <w:rPr>
                <w:b/>
                <w:bCs/>
                <w:color w:val="FFFFFF"/>
              </w:rPr>
              <w:t>Action (Quick Action Menu)</w:t>
            </w:r>
          </w:p>
        </w:tc>
        <w:tc>
          <w:tcPr>
            <w:tcW w:w="7200" w:type="dxa"/>
            <w:shd w:val="clear" w:color="auto" w:fill="0F6E6E"/>
            <w:tcMar>
              <w:top w:w="80" w:type="dxa"/>
              <w:left w:w="100" w:type="dxa"/>
              <w:bottom w:w="80" w:type="dxa"/>
              <w:right w:w="100" w:type="dxa"/>
            </w:tcMar>
            <w:vAlign w:val="center"/>
          </w:tcPr>
          <w:p w14:paraId="5423FFE4" w14:textId="77777777" w:rsidR="00401DCE" w:rsidRDefault="0012466E">
            <w:r>
              <w:rPr>
                <w:b/>
                <w:bCs/>
                <w:color w:val="FFFFFF"/>
              </w:rPr>
              <w:t>Behaviour</w:t>
            </w:r>
          </w:p>
        </w:tc>
      </w:tr>
      <w:tr w:rsidR="00401DCE" w14:paraId="5423FFE8"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423FFE6" w14:textId="77777777" w:rsidR="00401DCE" w:rsidRDefault="0012466E">
            <w:r>
              <w:t>Edit</w:t>
            </w:r>
          </w:p>
        </w:tc>
        <w:tc>
          <w:tcPr>
            <w:tcW w:w="7200" w:type="dxa"/>
            <w:shd w:val="clear" w:color="auto" w:fill="FFFFFF"/>
            <w:tcMar>
              <w:top w:w="80" w:type="dxa"/>
              <w:left w:w="100" w:type="dxa"/>
              <w:bottom w:w="80" w:type="dxa"/>
              <w:right w:w="100" w:type="dxa"/>
            </w:tcMar>
            <w:vAlign w:val="center"/>
          </w:tcPr>
          <w:p w14:paraId="5423FFE7" w14:textId="77777777" w:rsidR="00401DCE" w:rsidRDefault="0012466E">
            <w:r>
              <w:t>Opens the row for editing (all columns are editable).</w:t>
            </w:r>
          </w:p>
        </w:tc>
      </w:tr>
      <w:tr w:rsidR="00401DCE" w14:paraId="5423FFEB"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5423FFE9" w14:textId="77777777" w:rsidR="00401DCE" w:rsidRDefault="0012466E">
            <w:r>
              <w:t>Insert Row Above / Below</w:t>
            </w:r>
          </w:p>
        </w:tc>
        <w:tc>
          <w:tcPr>
            <w:tcW w:w="7200" w:type="dxa"/>
            <w:shd w:val="clear" w:color="auto" w:fill="EAF1F8"/>
            <w:tcMar>
              <w:top w:w="80" w:type="dxa"/>
              <w:left w:w="100" w:type="dxa"/>
              <w:bottom w:w="80" w:type="dxa"/>
              <w:right w:w="100" w:type="dxa"/>
            </w:tcMar>
            <w:vAlign w:val="center"/>
          </w:tcPr>
          <w:p w14:paraId="5423FFEA" w14:textId="77777777" w:rsidR="00401DCE" w:rsidRDefault="0012466E">
            <w:r>
              <w:t>Adds a new blank editable row adjacent to the selected one — replaces the earlier idea of a permanent “+” button on every row.</w:t>
            </w:r>
          </w:p>
        </w:tc>
      </w:tr>
      <w:tr w:rsidR="00401DCE" w14:paraId="5423FFE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423FFEC" w14:textId="77777777" w:rsidR="00401DCE" w:rsidRDefault="0012466E">
            <w:r>
              <w:t>Duplicate</w:t>
            </w:r>
          </w:p>
        </w:tc>
        <w:tc>
          <w:tcPr>
            <w:tcW w:w="7200" w:type="dxa"/>
            <w:shd w:val="clear" w:color="auto" w:fill="FFFFFF"/>
            <w:tcMar>
              <w:top w:w="80" w:type="dxa"/>
              <w:left w:w="100" w:type="dxa"/>
              <w:bottom w:w="80" w:type="dxa"/>
              <w:right w:w="100" w:type="dxa"/>
            </w:tcMar>
            <w:vAlign w:val="center"/>
          </w:tcPr>
          <w:p w14:paraId="5423FFED" w14:textId="77777777" w:rsidR="00401DCE" w:rsidRDefault="0012466E">
            <w:r>
              <w:t>Copies the row, e.g. when the same company recruits for another role.</w:t>
            </w:r>
          </w:p>
        </w:tc>
      </w:tr>
      <w:tr w:rsidR="00401DCE" w14:paraId="5423FFF1"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5423FFEF" w14:textId="77777777" w:rsidR="00401DCE" w:rsidRDefault="0012466E">
            <w:r>
              <w:lastRenderedPageBreak/>
              <w:t>Move</w:t>
            </w:r>
          </w:p>
        </w:tc>
        <w:tc>
          <w:tcPr>
            <w:tcW w:w="7200" w:type="dxa"/>
            <w:shd w:val="clear" w:color="auto" w:fill="EAF1F8"/>
            <w:tcMar>
              <w:top w:w="80" w:type="dxa"/>
              <w:left w:w="100" w:type="dxa"/>
              <w:bottom w:w="80" w:type="dxa"/>
              <w:right w:w="100" w:type="dxa"/>
            </w:tcMar>
            <w:vAlign w:val="center"/>
          </w:tcPr>
          <w:p w14:paraId="5423FFF0" w14:textId="77777777" w:rsidR="00401DCE" w:rsidRDefault="0012466E">
            <w:r>
              <w:t>Moves the record to a different section (e.g. Pipeline → In Progress) when the automatic rule hasn't been triggered yet.</w:t>
            </w:r>
          </w:p>
        </w:tc>
      </w:tr>
      <w:tr w:rsidR="00401DCE" w14:paraId="5423FFF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423FFF2" w14:textId="77777777" w:rsidR="00401DCE" w:rsidRDefault="0012466E">
            <w:r>
              <w:t>Delete</w:t>
            </w:r>
          </w:p>
        </w:tc>
        <w:tc>
          <w:tcPr>
            <w:tcW w:w="7200" w:type="dxa"/>
            <w:shd w:val="clear" w:color="auto" w:fill="FFFFFF"/>
            <w:tcMar>
              <w:top w:w="80" w:type="dxa"/>
              <w:left w:w="100" w:type="dxa"/>
              <w:bottom w:w="80" w:type="dxa"/>
              <w:right w:w="100" w:type="dxa"/>
            </w:tcMar>
            <w:vAlign w:val="center"/>
          </w:tcPr>
          <w:p w14:paraId="5423FFF3" w14:textId="77777777" w:rsidR="00401DCE" w:rsidRDefault="0012466E">
            <w:r>
              <w:t>Removes the row from the tracker.</w:t>
            </w:r>
          </w:p>
        </w:tc>
      </w:tr>
      <w:tr w:rsidR="00401DCE" w14:paraId="5423FFF7"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5423FFF5" w14:textId="77777777" w:rsidR="00401DCE" w:rsidRDefault="0012466E">
            <w:r>
              <w:t>Pin to Top Companies</w:t>
            </w:r>
          </w:p>
        </w:tc>
        <w:tc>
          <w:tcPr>
            <w:tcW w:w="7200" w:type="dxa"/>
            <w:shd w:val="clear" w:color="auto" w:fill="EAF1F8"/>
            <w:tcMar>
              <w:top w:w="80" w:type="dxa"/>
              <w:left w:w="100" w:type="dxa"/>
              <w:bottom w:w="80" w:type="dxa"/>
              <w:right w:w="100" w:type="dxa"/>
            </w:tcMar>
            <w:vAlign w:val="center"/>
          </w:tcPr>
          <w:p w14:paraId="5423FFF6" w14:textId="77777777" w:rsidR="00401DCE" w:rsidRDefault="0012466E">
            <w:r>
              <w:t>Manually forces the record into the Top Companies section regardless of the automatic CTC/role rule.</w:t>
            </w:r>
          </w:p>
        </w:tc>
      </w:tr>
    </w:tbl>
    <w:p w14:paraId="5423FFF9" w14:textId="77777777" w:rsidR="00401DCE" w:rsidRDefault="0012466E">
      <w:pPr>
        <w:pStyle w:val="Heading1"/>
      </w:pPr>
      <w:r>
        <w:t>16. Sticky Section Headers</w:t>
      </w:r>
    </w:p>
    <w:p w14:paraId="5423FFFA" w14:textId="77777777" w:rsidR="00401DCE" w:rsidRDefault="0012466E">
      <w:pPr>
        <w:spacing w:after="120"/>
      </w:pPr>
      <w:r>
        <w:t xml:space="preserve">As the user scrolls within a section, that section's header remains visible at the top of the viewport (e.g. “Companies </w:t>
      </w:r>
      <w:proofErr w:type="gramStart"/>
      <w:r>
        <w:t>In</w:t>
      </w:r>
      <w:proofErr w:type="gramEnd"/>
      <w:r>
        <w:t xml:space="preserve"> Progress” stays pinned while </w:t>
      </w:r>
      <w:proofErr w:type="spellStart"/>
      <w:r>
        <w:t>scrolling</w:t>
      </w:r>
      <w:proofErr w:type="spellEnd"/>
      <w:r>
        <w:t xml:space="preserve"> through its rows). This keeps long sections — which may eventually contain dozens of companies — easy to navigate.</w:t>
      </w:r>
    </w:p>
    <w:p w14:paraId="5423FFFB" w14:textId="77777777" w:rsidR="00401DCE" w:rsidRDefault="0012466E">
      <w:pPr>
        <w:pStyle w:val="Heading1"/>
      </w:pPr>
      <w:r>
        <w:t>17. Editing &amp; Permissions</w:t>
      </w:r>
    </w:p>
    <w:p w14:paraId="5423FFFC" w14:textId="77777777" w:rsidR="00401DCE" w:rsidRDefault="0012466E">
      <w:pPr>
        <w:pStyle w:val="ListParagraph"/>
        <w:numPr>
          <w:ilvl w:val="0"/>
          <w:numId w:val="2"/>
        </w:numPr>
        <w:spacing w:after="60"/>
      </w:pPr>
      <w:r>
        <w:t>Every column is fully editable by both the Placement Coordinator and the Team Leader — this was reaffirmed as the most important rule for this module.</w:t>
      </w:r>
    </w:p>
    <w:p w14:paraId="5423FFFD" w14:textId="77777777" w:rsidR="00401DCE" w:rsidRDefault="0012466E">
      <w:pPr>
        <w:pStyle w:val="ListParagraph"/>
        <w:numPr>
          <w:ilvl w:val="0"/>
          <w:numId w:val="2"/>
        </w:numPr>
        <w:spacing w:after="60"/>
      </w:pPr>
      <w:r>
        <w:t>Administrators can view and edit everything across all coordinators' trackers.</w:t>
      </w:r>
    </w:p>
    <w:p w14:paraId="5423FFFE" w14:textId="77777777" w:rsidR="00401DCE" w:rsidRDefault="0012466E">
      <w:pPr>
        <w:pStyle w:val="ListParagraph"/>
        <w:numPr>
          <w:ilvl w:val="0"/>
          <w:numId w:val="2"/>
        </w:numPr>
        <w:spacing w:after="60"/>
      </w:pPr>
      <w:r>
        <w:t>Completed companies remain editable in Version 1.0 — no automatic lock is applied after Drive Completed status is set (an earlier proposal to lock Completed records was not adopted).</w:t>
      </w:r>
    </w:p>
    <w:p w14:paraId="5423FFFF" w14:textId="77777777" w:rsidR="00401DCE" w:rsidRDefault="0012466E">
      <w:pPr>
        <w:pStyle w:val="ListParagraph"/>
        <w:numPr>
          <w:ilvl w:val="0"/>
          <w:numId w:val="2"/>
        </w:numPr>
        <w:spacing w:after="60"/>
      </w:pPr>
      <w:r>
        <w:t>Deletion, duplication, moving between sections, and pinning to Top Companies are all available to Coordinators and Team Leaders via the Quick Action menu.</w:t>
      </w:r>
    </w:p>
    <w:p w14:paraId="54240000" w14:textId="77777777" w:rsidR="00401DCE" w:rsidRDefault="0012466E">
      <w:pPr>
        <w:pStyle w:val="Heading1"/>
      </w:pPr>
      <w:r>
        <w:t>18. Business Rules Summary</w:t>
      </w:r>
    </w:p>
    <w:p w14:paraId="54240001" w14:textId="77777777" w:rsidR="00401DCE" w:rsidRDefault="0012466E">
      <w:pPr>
        <w:pStyle w:val="ListParagraph"/>
        <w:numPr>
          <w:ilvl w:val="0"/>
          <w:numId w:val="2"/>
        </w:numPr>
        <w:spacing w:after="60"/>
      </w:pPr>
      <w:r>
        <w:t>A company has one row per Weekly Tracker record; multiple simultaneous roles are stored comma-separated in the single Role cell, not as separate rows.</w:t>
      </w:r>
    </w:p>
    <w:p w14:paraId="54240002" w14:textId="77777777" w:rsidR="00401DCE" w:rsidRDefault="0012466E">
      <w:pPr>
        <w:pStyle w:val="ListParagraph"/>
        <w:numPr>
          <w:ilvl w:val="0"/>
          <w:numId w:val="2"/>
        </w:numPr>
        <w:spacing w:after="60"/>
      </w:pPr>
      <w:r>
        <w:t>Status is a single free-text field; there is no separate dropdown “Current Stage” and no per-change history log in Version 1.0.</w:t>
      </w:r>
    </w:p>
    <w:p w14:paraId="54240003" w14:textId="77777777" w:rsidR="00401DCE" w:rsidRDefault="0012466E">
      <w:pPr>
        <w:pStyle w:val="ListParagraph"/>
        <w:numPr>
          <w:ilvl w:val="0"/>
          <w:numId w:val="2"/>
        </w:numPr>
        <w:spacing w:after="60"/>
      </w:pPr>
      <w:r>
        <w:t>Section placement (Pipeline / In Progress / Completed / Rejected) is automatic, driven by Status and the Offers field, per Section 8 — the user is not asked to choose a destination when a record is created via the Daily Tracker.</w:t>
      </w:r>
    </w:p>
    <w:p w14:paraId="54240004" w14:textId="77777777" w:rsidR="00401DCE" w:rsidRDefault="0012466E">
      <w:pPr>
        <w:pStyle w:val="ListParagraph"/>
        <w:numPr>
          <w:ilvl w:val="0"/>
          <w:numId w:val="2"/>
        </w:numPr>
        <w:spacing w:after="60"/>
      </w:pPr>
      <w:r>
        <w:t>Manually created records do require the user to choose an initial Section at creation time, via the Add Company popup.</w:t>
      </w:r>
    </w:p>
    <w:p w14:paraId="54240005" w14:textId="77777777" w:rsidR="00401DCE" w:rsidRDefault="0012466E">
      <w:pPr>
        <w:pStyle w:val="ListParagraph"/>
        <w:numPr>
          <w:ilvl w:val="0"/>
          <w:numId w:val="2"/>
        </w:numPr>
        <w:spacing w:after="60"/>
      </w:pPr>
      <w:r>
        <w:t>Top Companies combines an automatic CTC/role rule with a manual Pin override.</w:t>
      </w:r>
    </w:p>
    <w:p w14:paraId="54240006" w14:textId="77777777" w:rsidR="00401DCE" w:rsidRDefault="0012466E">
      <w:pPr>
        <w:pStyle w:val="ListParagraph"/>
        <w:numPr>
          <w:ilvl w:val="0"/>
          <w:numId w:val="2"/>
        </w:numPr>
        <w:spacing w:after="60"/>
      </w:pPr>
      <w:r>
        <w:t>Sections always sort by Follow-up Date ascending by default.</w:t>
      </w:r>
    </w:p>
    <w:p w14:paraId="54240007" w14:textId="77777777" w:rsidR="00401DCE" w:rsidRDefault="0012466E">
      <w:pPr>
        <w:pStyle w:val="ListParagraph"/>
        <w:numPr>
          <w:ilvl w:val="0"/>
          <w:numId w:val="2"/>
        </w:numPr>
        <w:spacing w:after="60"/>
      </w:pPr>
      <w:r>
        <w:t>Rejected by HR and Rejected by College are kept as two distinct sections.</w:t>
      </w:r>
    </w:p>
    <w:p w14:paraId="54240008" w14:textId="77777777" w:rsidR="00401DCE" w:rsidRDefault="0012466E">
      <w:pPr>
        <w:pStyle w:val="Heading1"/>
      </w:pPr>
      <w:r>
        <w:t>19. Deferred / Out of Scope for v1.0</w:t>
      </w:r>
    </w:p>
    <w:p w14:paraId="54240009" w14:textId="77777777" w:rsidR="00401DCE" w:rsidRDefault="0012466E">
      <w:pPr>
        <w:pStyle w:val="ListParagraph"/>
        <w:numPr>
          <w:ilvl w:val="0"/>
          <w:numId w:val="2"/>
        </w:numPr>
        <w:spacing w:after="60"/>
      </w:pPr>
      <w:r>
        <w:t>Per-change history log of status transitions — deferred; may be added in a future version.</w:t>
      </w:r>
    </w:p>
    <w:p w14:paraId="5424000A" w14:textId="77777777" w:rsidR="00401DCE" w:rsidRDefault="0012466E">
      <w:pPr>
        <w:pStyle w:val="ListParagraph"/>
        <w:numPr>
          <w:ilvl w:val="0"/>
          <w:numId w:val="2"/>
        </w:numPr>
        <w:spacing w:after="60"/>
      </w:pPr>
      <w:r>
        <w:t>Company Insights panel (Glassdoor/</w:t>
      </w:r>
      <w:proofErr w:type="spellStart"/>
      <w:r>
        <w:t>AmbitionBox</w:t>
      </w:r>
      <w:proofErr w:type="spellEnd"/>
      <w:r>
        <w:t xml:space="preserve"> ratings, website verification, hiring trends, news) — deferred to a future (Version 2) release.</w:t>
      </w:r>
    </w:p>
    <w:p w14:paraId="5424000B" w14:textId="77777777" w:rsidR="00401DCE" w:rsidRDefault="0012466E">
      <w:pPr>
        <w:pStyle w:val="ListParagraph"/>
        <w:numPr>
          <w:ilvl w:val="0"/>
          <w:numId w:val="2"/>
        </w:numPr>
        <w:spacing w:after="60"/>
      </w:pPr>
      <w:r>
        <w:t>Locking Completed records against further edits — not adopted; everything remains editable in v1.0.</w:t>
      </w:r>
    </w:p>
    <w:p w14:paraId="5424000C" w14:textId="77777777" w:rsidR="00401DCE" w:rsidRDefault="0012466E">
      <w:pPr>
        <w:pStyle w:val="ListParagraph"/>
        <w:numPr>
          <w:ilvl w:val="0"/>
          <w:numId w:val="2"/>
        </w:numPr>
        <w:spacing w:after="60"/>
      </w:pPr>
      <w:r>
        <w:t>A permanent “+” button on every row — rejected in favour of the Quick Action menu.</w:t>
      </w:r>
    </w:p>
    <w:p w14:paraId="5424000D" w14:textId="77777777" w:rsidR="00401DCE" w:rsidRDefault="0012466E">
      <w:pPr>
        <w:pStyle w:val="ListParagraph"/>
        <w:numPr>
          <w:ilvl w:val="0"/>
          <w:numId w:val="2"/>
        </w:numPr>
        <w:spacing w:after="60"/>
      </w:pPr>
      <w:r>
        <w:t>Renaming the module to “Placement Pipeline” — considered, but the existing name “Weekly Tracker” is retained since the team already uses and understands it.</w:t>
      </w:r>
    </w:p>
    <w:p w14:paraId="5424000E" w14:textId="77777777" w:rsidR="00401DCE" w:rsidRDefault="0012466E">
      <w:pPr>
        <w:pStyle w:val="Heading1"/>
      </w:pPr>
      <w:r>
        <w:lastRenderedPageBreak/>
        <w:t>20. Integration With Other Modules</w:t>
      </w:r>
    </w:p>
    <w:p w14:paraId="5424000F" w14:textId="77777777" w:rsidR="00401DCE" w:rsidRDefault="0012466E">
      <w:pPr>
        <w:pStyle w:val="ListParagraph"/>
        <w:numPr>
          <w:ilvl w:val="0"/>
          <w:numId w:val="2"/>
        </w:numPr>
        <w:spacing w:after="60"/>
      </w:pPr>
      <w:r>
        <w:t>Master Company Database (Module 02): supplies the underlying company/HR data referenced by Weekly Tracker records.</w:t>
      </w:r>
    </w:p>
    <w:p w14:paraId="54240010" w14:textId="77777777" w:rsidR="00401DCE" w:rsidRDefault="0012466E">
      <w:pPr>
        <w:pStyle w:val="ListParagraph"/>
        <w:numPr>
          <w:ilvl w:val="0"/>
          <w:numId w:val="2"/>
        </w:numPr>
        <w:spacing w:after="60"/>
      </w:pPr>
      <w:r>
        <w:t>Daily Tracker (Module 03): the primary automatic source of new Weekly Tracker entries, via positive Call Outcomes at Submit Day.</w:t>
      </w:r>
    </w:p>
    <w:p w14:paraId="54240011" w14:textId="77777777" w:rsidR="00401DCE" w:rsidRDefault="0012466E">
      <w:pPr>
        <w:pStyle w:val="ListParagraph"/>
        <w:numPr>
          <w:ilvl w:val="0"/>
          <w:numId w:val="2"/>
        </w:numPr>
        <w:spacing w:after="60"/>
      </w:pPr>
      <w:r>
        <w:t>Monthly Tracker (Module 05, next): will consolidate Daily and Weekly Tracker outcomes into monthly summaries, trends, and performance insights, rather than redefining any workflow already established here.</w:t>
      </w:r>
    </w:p>
    <w:p w14:paraId="54240012" w14:textId="77777777" w:rsidR="00401DCE" w:rsidRDefault="0012466E">
      <w:pPr>
        <w:spacing w:after="120"/>
      </w:pPr>
      <w:r>
        <w:t>Confirmed data flow: Master Company Database → Daily Tracker → Weekly Tracker → (future) Monthly Tracker → Dashboard &amp; Reports.</w:t>
      </w:r>
    </w:p>
    <w:p w14:paraId="54240013" w14:textId="77777777" w:rsidR="00401DCE" w:rsidRDefault="0012466E">
      <w:pPr>
        <w:pStyle w:val="Heading1"/>
      </w:pPr>
      <w:r>
        <w:t>21. Conclusion</w:t>
      </w:r>
    </w:p>
    <w:p w14:paraId="54240014" w14:textId="77777777" w:rsidR="00401DCE" w:rsidRDefault="0012466E">
      <w:pPr>
        <w:spacing w:after="120"/>
      </w:pPr>
      <w:r>
        <w:t>Module 04 is considered functionally complete (Business Design Version 1.0). It replaces six manually-copied Excel tables with a single master dataset that automatically organizes itself into the same familiar sections coordinators already use, while adding Follow-up Date sorting, colour-coded urgency indicators, a Friday-to-Friday week selector, sticky section headers, and per-row quick actions. Coordinators and Team Leaders continue to work exactly as they do today — the software adapts to their process r</w:t>
      </w:r>
      <w:r>
        <w:t>ather than the other way around.</w:t>
      </w:r>
    </w:p>
    <w:p w14:paraId="54240015" w14:textId="77777777" w:rsidR="00401DCE" w:rsidRDefault="0012466E">
      <w:pPr>
        <w:pStyle w:val="Heading1"/>
      </w:pPr>
      <w:r>
        <w:t>22. Next Module</w:t>
      </w:r>
    </w:p>
    <w:p w14:paraId="54240016" w14:textId="77777777" w:rsidR="00401DCE" w:rsidRDefault="0012466E">
      <w:pPr>
        <w:spacing w:after="120"/>
      </w:pPr>
      <w:r>
        <w:t>Module 05 – Monthly Tracker: will consolidate the outcomes of the Daily Tracker and Weekly Tracker into monthly summaries, trends, and performance insights for management reporting.</w:t>
      </w:r>
    </w:p>
    <w:p w14:paraId="54240018" w14:textId="77777777" w:rsidR="00401DCE" w:rsidRDefault="0012466E">
      <w:pPr>
        <w:pStyle w:val="Heading1"/>
      </w:pPr>
      <w:r>
        <w:t>23. Approval Sheet</w:t>
      </w:r>
    </w:p>
    <w:p w14:paraId="54240019" w14:textId="77777777" w:rsidR="00401DCE" w:rsidRDefault="0012466E">
      <w:pPr>
        <w:spacing w:after="120"/>
      </w:pPr>
      <w:r>
        <w:t>This document requires review and sign-off before Module 04 is considered finalized and committed to the version-controlled repository as v1.0.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2600"/>
      </w:tblGrid>
      <w:tr w:rsidR="00401DCE" w14:paraId="5424001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424001A" w14:textId="77777777" w:rsidR="00401DCE" w:rsidRDefault="0012466E">
            <w:r>
              <w:rPr>
                <w:b/>
                <w:bCs/>
                <w:color w:val="FFFFFF"/>
              </w:rPr>
              <w:t>Role</w:t>
            </w:r>
          </w:p>
        </w:tc>
        <w:tc>
          <w:tcPr>
            <w:tcW w:w="2600" w:type="dxa"/>
            <w:shd w:val="clear" w:color="auto" w:fill="1F3864"/>
            <w:tcMar>
              <w:top w:w="80" w:type="dxa"/>
              <w:left w:w="100" w:type="dxa"/>
              <w:bottom w:w="80" w:type="dxa"/>
              <w:right w:w="100" w:type="dxa"/>
            </w:tcMar>
            <w:vAlign w:val="center"/>
          </w:tcPr>
          <w:p w14:paraId="5424001B" w14:textId="77777777" w:rsidR="00401DCE" w:rsidRDefault="0012466E">
            <w:r>
              <w:rPr>
                <w:b/>
                <w:bCs/>
                <w:color w:val="FFFFFF"/>
              </w:rPr>
              <w:t>Name</w:t>
            </w:r>
          </w:p>
        </w:tc>
        <w:tc>
          <w:tcPr>
            <w:tcW w:w="2600" w:type="dxa"/>
            <w:shd w:val="clear" w:color="auto" w:fill="1F3864"/>
            <w:tcMar>
              <w:top w:w="80" w:type="dxa"/>
              <w:left w:w="100" w:type="dxa"/>
              <w:bottom w:w="80" w:type="dxa"/>
              <w:right w:w="100" w:type="dxa"/>
            </w:tcMar>
            <w:vAlign w:val="center"/>
          </w:tcPr>
          <w:p w14:paraId="5424001C" w14:textId="77777777" w:rsidR="00401DCE" w:rsidRDefault="0012466E">
            <w:r>
              <w:rPr>
                <w:b/>
                <w:bCs/>
                <w:color w:val="FFFFFF"/>
              </w:rPr>
              <w:t>Signature</w:t>
            </w:r>
          </w:p>
        </w:tc>
        <w:tc>
          <w:tcPr>
            <w:tcW w:w="2600" w:type="dxa"/>
            <w:shd w:val="clear" w:color="auto" w:fill="1F3864"/>
            <w:tcMar>
              <w:top w:w="80" w:type="dxa"/>
              <w:left w:w="100" w:type="dxa"/>
              <w:bottom w:w="80" w:type="dxa"/>
              <w:right w:w="100" w:type="dxa"/>
            </w:tcMar>
            <w:vAlign w:val="center"/>
          </w:tcPr>
          <w:p w14:paraId="5424001D" w14:textId="77777777" w:rsidR="00401DCE" w:rsidRDefault="0012466E">
            <w:r>
              <w:rPr>
                <w:b/>
                <w:bCs/>
                <w:color w:val="FFFFFF"/>
              </w:rPr>
              <w:t>Date</w:t>
            </w:r>
          </w:p>
        </w:tc>
      </w:tr>
      <w:tr w:rsidR="00401DCE" w14:paraId="54240023"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5424001F" w14:textId="77777777" w:rsidR="00401DCE" w:rsidRDefault="0012466E">
            <w:r>
              <w:t>Prepared By — A. Mohanaradha</w:t>
            </w:r>
          </w:p>
        </w:tc>
        <w:tc>
          <w:tcPr>
            <w:tcW w:w="2600" w:type="dxa"/>
            <w:tcMar>
              <w:top w:w="80" w:type="dxa"/>
              <w:left w:w="100" w:type="dxa"/>
              <w:bottom w:w="80" w:type="dxa"/>
              <w:right w:w="100" w:type="dxa"/>
            </w:tcMar>
            <w:vAlign w:val="center"/>
          </w:tcPr>
          <w:p w14:paraId="54240020" w14:textId="77777777" w:rsidR="00401DCE" w:rsidRDefault="00401DCE"/>
        </w:tc>
        <w:tc>
          <w:tcPr>
            <w:tcW w:w="2600" w:type="dxa"/>
            <w:tcMar>
              <w:top w:w="80" w:type="dxa"/>
              <w:left w:w="100" w:type="dxa"/>
              <w:bottom w:w="80" w:type="dxa"/>
              <w:right w:w="100" w:type="dxa"/>
            </w:tcMar>
            <w:vAlign w:val="center"/>
          </w:tcPr>
          <w:p w14:paraId="54240021" w14:textId="77777777" w:rsidR="00401DCE" w:rsidRDefault="00401DCE"/>
        </w:tc>
        <w:tc>
          <w:tcPr>
            <w:tcW w:w="2600" w:type="dxa"/>
            <w:tcMar>
              <w:top w:w="80" w:type="dxa"/>
              <w:left w:w="100" w:type="dxa"/>
              <w:bottom w:w="80" w:type="dxa"/>
              <w:right w:w="100" w:type="dxa"/>
            </w:tcMar>
            <w:vAlign w:val="center"/>
          </w:tcPr>
          <w:p w14:paraId="54240022" w14:textId="77777777" w:rsidR="00401DCE" w:rsidRDefault="00401DCE"/>
        </w:tc>
      </w:tr>
      <w:tr w:rsidR="00401DCE" w14:paraId="54240028"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54240024" w14:textId="77777777" w:rsidR="00401DCE" w:rsidRDefault="0012466E">
            <w:r>
              <w:t>Reviewed By (Technical Lead)</w:t>
            </w:r>
          </w:p>
        </w:tc>
        <w:tc>
          <w:tcPr>
            <w:tcW w:w="2600" w:type="dxa"/>
            <w:tcMar>
              <w:top w:w="80" w:type="dxa"/>
              <w:left w:w="100" w:type="dxa"/>
              <w:bottom w:w="80" w:type="dxa"/>
              <w:right w:w="100" w:type="dxa"/>
            </w:tcMar>
            <w:vAlign w:val="center"/>
          </w:tcPr>
          <w:p w14:paraId="54240025" w14:textId="77777777" w:rsidR="00401DCE" w:rsidRDefault="00401DCE"/>
        </w:tc>
        <w:tc>
          <w:tcPr>
            <w:tcW w:w="2600" w:type="dxa"/>
            <w:tcMar>
              <w:top w:w="80" w:type="dxa"/>
              <w:left w:w="100" w:type="dxa"/>
              <w:bottom w:w="80" w:type="dxa"/>
              <w:right w:w="100" w:type="dxa"/>
            </w:tcMar>
            <w:vAlign w:val="center"/>
          </w:tcPr>
          <w:p w14:paraId="54240026" w14:textId="77777777" w:rsidR="00401DCE" w:rsidRDefault="00401DCE"/>
        </w:tc>
        <w:tc>
          <w:tcPr>
            <w:tcW w:w="2600" w:type="dxa"/>
            <w:tcMar>
              <w:top w:w="80" w:type="dxa"/>
              <w:left w:w="100" w:type="dxa"/>
              <w:bottom w:w="80" w:type="dxa"/>
              <w:right w:w="100" w:type="dxa"/>
            </w:tcMar>
            <w:vAlign w:val="center"/>
          </w:tcPr>
          <w:p w14:paraId="54240027" w14:textId="77777777" w:rsidR="00401DCE" w:rsidRDefault="00401DCE"/>
        </w:tc>
      </w:tr>
      <w:tr w:rsidR="00401DCE" w14:paraId="5424002D" w14:textId="77777777">
        <w:tblPrEx>
          <w:tblCellMar>
            <w:top w:w="0" w:type="dxa"/>
            <w:bottom w:w="0" w:type="dxa"/>
          </w:tblCellMar>
        </w:tblPrEx>
        <w:trPr>
          <w:trHeight w:val="700"/>
        </w:trPr>
        <w:tc>
          <w:tcPr>
            <w:tcW w:w="2600" w:type="dxa"/>
            <w:tcMar>
              <w:top w:w="80" w:type="dxa"/>
              <w:left w:w="100" w:type="dxa"/>
              <w:bottom w:w="80" w:type="dxa"/>
              <w:right w:w="100" w:type="dxa"/>
            </w:tcMar>
            <w:vAlign w:val="center"/>
          </w:tcPr>
          <w:p w14:paraId="54240029" w14:textId="77777777" w:rsidR="00401DCE" w:rsidRDefault="0012466E">
            <w:r>
              <w:t>Approved By (CEO / Director)</w:t>
            </w:r>
          </w:p>
        </w:tc>
        <w:tc>
          <w:tcPr>
            <w:tcW w:w="2600" w:type="dxa"/>
            <w:tcMar>
              <w:top w:w="80" w:type="dxa"/>
              <w:left w:w="100" w:type="dxa"/>
              <w:bottom w:w="80" w:type="dxa"/>
              <w:right w:w="100" w:type="dxa"/>
            </w:tcMar>
            <w:vAlign w:val="center"/>
          </w:tcPr>
          <w:p w14:paraId="5424002A" w14:textId="77777777" w:rsidR="00401DCE" w:rsidRDefault="00401DCE"/>
        </w:tc>
        <w:tc>
          <w:tcPr>
            <w:tcW w:w="2600" w:type="dxa"/>
            <w:tcMar>
              <w:top w:w="80" w:type="dxa"/>
              <w:left w:w="100" w:type="dxa"/>
              <w:bottom w:w="80" w:type="dxa"/>
              <w:right w:w="100" w:type="dxa"/>
            </w:tcMar>
            <w:vAlign w:val="center"/>
          </w:tcPr>
          <w:p w14:paraId="5424002B" w14:textId="77777777" w:rsidR="00401DCE" w:rsidRDefault="00401DCE"/>
        </w:tc>
        <w:tc>
          <w:tcPr>
            <w:tcW w:w="2600" w:type="dxa"/>
            <w:tcMar>
              <w:top w:w="80" w:type="dxa"/>
              <w:left w:w="100" w:type="dxa"/>
              <w:bottom w:w="80" w:type="dxa"/>
              <w:right w:w="100" w:type="dxa"/>
            </w:tcMar>
            <w:vAlign w:val="center"/>
          </w:tcPr>
          <w:p w14:paraId="5424002C" w14:textId="77777777" w:rsidR="00401DCE" w:rsidRDefault="00401DCE"/>
        </w:tc>
      </w:tr>
    </w:tbl>
    <w:p w14:paraId="5424002E" w14:textId="77777777" w:rsidR="0012466E" w:rsidRDefault="0012466E"/>
    <w:sectPr w:rsidR="0000000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0034" w14:textId="77777777" w:rsidR="0012466E" w:rsidRDefault="0012466E">
      <w:r>
        <w:separator/>
      </w:r>
    </w:p>
  </w:endnote>
  <w:endnote w:type="continuationSeparator" w:id="0">
    <w:p w14:paraId="54240036" w14:textId="77777777" w:rsidR="0012466E" w:rsidRDefault="00124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002F" w14:textId="4DAB1989" w:rsidR="00401DCE" w:rsidRDefault="0012466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D7C4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D7C4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40030" w14:textId="77777777" w:rsidR="0012466E" w:rsidRDefault="0012466E">
      <w:r>
        <w:separator/>
      </w:r>
    </w:p>
  </w:footnote>
  <w:footnote w:type="continuationSeparator" w:id="0">
    <w:p w14:paraId="54240032" w14:textId="77777777" w:rsidR="0012466E" w:rsidRDefault="00124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002E" w14:textId="77777777" w:rsidR="00401DCE" w:rsidRDefault="0012466E">
    <w:pPr>
      <w:jc w:val="right"/>
    </w:pPr>
    <w:proofErr w:type="spellStart"/>
    <w:r>
      <w:rPr>
        <w:color w:val="888888"/>
        <w:sz w:val="16"/>
        <w:szCs w:val="16"/>
      </w:rPr>
      <w:t>Infoziant</w:t>
    </w:r>
    <w:proofErr w:type="spellEnd"/>
    <w:r>
      <w:rPr>
        <w:color w:val="888888"/>
        <w:sz w:val="16"/>
        <w:szCs w:val="16"/>
      </w:rPr>
      <w:t xml:space="preserve"> — </w:t>
    </w:r>
    <w:proofErr w:type="spellStart"/>
    <w:r>
      <w:rPr>
        <w:color w:val="888888"/>
        <w:sz w:val="16"/>
        <w:szCs w:val="16"/>
      </w:rPr>
      <w:t>iPOMS</w:t>
    </w:r>
    <w:proofErr w:type="spellEnd"/>
    <w:r>
      <w:rPr>
        <w:color w:val="888888"/>
        <w:sz w:val="16"/>
        <w:szCs w:val="16"/>
      </w:rPr>
      <w:t xml:space="preserve"> | Module 04: Weekly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D1B"/>
    <w:multiLevelType w:val="hybridMultilevel"/>
    <w:tmpl w:val="002E6758"/>
    <w:lvl w:ilvl="0" w:tplc="0CAEE26E">
      <w:start w:val="1"/>
      <w:numFmt w:val="bullet"/>
      <w:lvlText w:val="●"/>
      <w:lvlJc w:val="left"/>
      <w:pPr>
        <w:ind w:left="720" w:hanging="360"/>
      </w:pPr>
    </w:lvl>
    <w:lvl w:ilvl="1" w:tplc="3B1059E4">
      <w:start w:val="1"/>
      <w:numFmt w:val="bullet"/>
      <w:lvlText w:val="○"/>
      <w:lvlJc w:val="left"/>
      <w:pPr>
        <w:ind w:left="1440" w:hanging="360"/>
      </w:pPr>
    </w:lvl>
    <w:lvl w:ilvl="2" w:tplc="D43C78AE">
      <w:start w:val="1"/>
      <w:numFmt w:val="bullet"/>
      <w:lvlText w:val="■"/>
      <w:lvlJc w:val="left"/>
      <w:pPr>
        <w:ind w:left="2160" w:hanging="360"/>
      </w:pPr>
    </w:lvl>
    <w:lvl w:ilvl="3" w:tplc="12C682D0">
      <w:start w:val="1"/>
      <w:numFmt w:val="bullet"/>
      <w:lvlText w:val="●"/>
      <w:lvlJc w:val="left"/>
      <w:pPr>
        <w:ind w:left="2880" w:hanging="360"/>
      </w:pPr>
    </w:lvl>
    <w:lvl w:ilvl="4" w:tplc="F7A4D490">
      <w:start w:val="1"/>
      <w:numFmt w:val="bullet"/>
      <w:lvlText w:val="○"/>
      <w:lvlJc w:val="left"/>
      <w:pPr>
        <w:ind w:left="3600" w:hanging="360"/>
      </w:pPr>
    </w:lvl>
    <w:lvl w:ilvl="5" w:tplc="58588138">
      <w:start w:val="1"/>
      <w:numFmt w:val="bullet"/>
      <w:lvlText w:val="■"/>
      <w:lvlJc w:val="left"/>
      <w:pPr>
        <w:ind w:left="4320" w:hanging="360"/>
      </w:pPr>
    </w:lvl>
    <w:lvl w:ilvl="6" w:tplc="CDBA184C">
      <w:start w:val="1"/>
      <w:numFmt w:val="bullet"/>
      <w:lvlText w:val="●"/>
      <w:lvlJc w:val="left"/>
      <w:pPr>
        <w:ind w:left="5040" w:hanging="360"/>
      </w:pPr>
    </w:lvl>
    <w:lvl w:ilvl="7" w:tplc="5B46E062">
      <w:start w:val="1"/>
      <w:numFmt w:val="bullet"/>
      <w:lvlText w:val="●"/>
      <w:lvlJc w:val="left"/>
      <w:pPr>
        <w:ind w:left="5760" w:hanging="360"/>
      </w:pPr>
    </w:lvl>
    <w:lvl w:ilvl="8" w:tplc="BE60D822">
      <w:start w:val="1"/>
      <w:numFmt w:val="bullet"/>
      <w:lvlText w:val="●"/>
      <w:lvlJc w:val="left"/>
      <w:pPr>
        <w:ind w:left="6480" w:hanging="360"/>
      </w:pPr>
    </w:lvl>
  </w:abstractNum>
  <w:abstractNum w:abstractNumId="1" w15:restartNumberingAfterBreak="0">
    <w:nsid w:val="2B440A1D"/>
    <w:multiLevelType w:val="hybridMultilevel"/>
    <w:tmpl w:val="56AA41CA"/>
    <w:lvl w:ilvl="0" w:tplc="3D9AB8DE">
      <w:start w:val="1"/>
      <w:numFmt w:val="bullet"/>
      <w:lvlText w:val="•"/>
      <w:lvlJc w:val="left"/>
      <w:pPr>
        <w:ind w:left="480" w:hanging="260"/>
      </w:pPr>
    </w:lvl>
    <w:lvl w:ilvl="1" w:tplc="9CA85A52">
      <w:start w:val="1"/>
      <w:numFmt w:val="bullet"/>
      <w:lvlText w:val="◦"/>
      <w:lvlJc w:val="left"/>
      <w:pPr>
        <w:ind w:left="900" w:hanging="260"/>
      </w:pPr>
    </w:lvl>
    <w:lvl w:ilvl="2" w:tplc="75746EB4">
      <w:numFmt w:val="decimal"/>
      <w:lvlText w:val=""/>
      <w:lvlJc w:val="left"/>
    </w:lvl>
    <w:lvl w:ilvl="3" w:tplc="6B228466">
      <w:numFmt w:val="decimal"/>
      <w:lvlText w:val=""/>
      <w:lvlJc w:val="left"/>
    </w:lvl>
    <w:lvl w:ilvl="4" w:tplc="E6F833AC">
      <w:numFmt w:val="decimal"/>
      <w:lvlText w:val=""/>
      <w:lvlJc w:val="left"/>
    </w:lvl>
    <w:lvl w:ilvl="5" w:tplc="D1DC5A62">
      <w:numFmt w:val="decimal"/>
      <w:lvlText w:val=""/>
      <w:lvlJc w:val="left"/>
    </w:lvl>
    <w:lvl w:ilvl="6" w:tplc="F306B88C">
      <w:numFmt w:val="decimal"/>
      <w:lvlText w:val=""/>
      <w:lvlJc w:val="left"/>
    </w:lvl>
    <w:lvl w:ilvl="7" w:tplc="586698CC">
      <w:numFmt w:val="decimal"/>
      <w:lvlText w:val=""/>
      <w:lvlJc w:val="left"/>
    </w:lvl>
    <w:lvl w:ilvl="8" w:tplc="47FE36C0">
      <w:numFmt w:val="decimal"/>
      <w:lvlText w:val=""/>
      <w:lvlJc w:val="left"/>
    </w:lvl>
  </w:abstractNum>
  <w:num w:numId="1" w16cid:durableId="291058167">
    <w:abstractNumId w:val="0"/>
    <w:lvlOverride w:ilvl="0">
      <w:startOverride w:val="1"/>
    </w:lvlOverride>
  </w:num>
  <w:num w:numId="2" w16cid:durableId="1871259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DCE"/>
    <w:rsid w:val="0012466E"/>
    <w:rsid w:val="0016529C"/>
    <w:rsid w:val="00401DCE"/>
    <w:rsid w:val="00DD7C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FF16"/>
  <w15:docId w15:val="{D98132F3-22CC-4355-BD6A-6D3BD1DD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2460</Words>
  <Characters>14026</Characters>
  <Application>Microsoft Office Word</Application>
  <DocSecurity>0</DocSecurity>
  <Lines>116</Lines>
  <Paragraphs>32</Paragraphs>
  <ScaleCrop>false</ScaleCrop>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3</cp:revision>
  <dcterms:created xsi:type="dcterms:W3CDTF">2026-07-23T14:31:00Z</dcterms:created>
  <dcterms:modified xsi:type="dcterms:W3CDTF">2026-07-23T14:49:00Z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50e2f818-8b0d-43fb-9ad1-96d781b2038d</vt:lpwstr>
  </property>
</Properties>
</file>