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60"/>
        <w:jc w:val="center"/>
      </w:pPr>
      <w:r>
        <w:rPr>
          <w:b/>
          <w:bCs/>
          <w:i w:val="false"/>
          <w:iCs w:val="false"/>
          <w:color w:val="1F3864"/>
          <w:sz w:val="32"/>
          <w:szCs w:val="32"/>
        </w:rPr>
        <w:t xml:space="preserve">INFOZIANT</w:t>
      </w:r>
    </w:p>
    <w:p>
      <w:pPr>
        <w:spacing w:after="260"/>
        <w:jc w:val="center"/>
      </w:pPr>
      <w:r>
        <w:rPr>
          <w:b w:val="false"/>
          <w:bCs w:val="false"/>
          <w:i/>
          <w:iCs/>
          <w:color w:val="0F6E6E"/>
          <w:sz w:val="20"/>
          <w:szCs w:val="20"/>
        </w:rPr>
        <w:t xml:space="preserve">Secure. Scalable. Innovative.</w:t>
      </w:r>
    </w:p>
    <w:p>
      <w:pPr>
        <w:spacing w:after="60"/>
        <w:jc w:val="center"/>
      </w:pPr>
      <w:r>
        <w:rPr>
          <w:b/>
          <w:bCs/>
          <w:i w:val="false"/>
          <w:iCs w:val="false"/>
          <w:color w:val="1F3864"/>
          <w:sz w:val="40"/>
          <w:szCs w:val="40"/>
        </w:rPr>
        <w:t xml:space="preserve">iPOMS</w:t>
      </w:r>
    </w:p>
    <w:p>
      <w:pPr>
        <w:spacing w:after="60"/>
        <w:jc w:val="center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Infoziant Placement Operations Management System</w:t>
      </w:r>
    </w:p>
    <w:p>
      <w:pPr>
        <w:spacing w:after="500"/>
        <w:jc w:val="center"/>
      </w:pPr>
      <w:r>
        <w:rPr>
          <w:b w:val="false"/>
          <w:bCs w:val="false"/>
          <w:i/>
          <w:iCs/>
          <w:color w:val="0F6E6E"/>
          <w:sz w:val="18"/>
          <w:szCs w:val="18"/>
        </w:rPr>
        <w:t xml:space="preserve">“Empowering Placement Teams with Intelligent Operations.”</w:t>
      </w:r>
    </w:p>
    <w:p>
      <w:pPr>
        <w:spacing w:after="200"/>
        <w:jc w:val="center"/>
      </w:pPr>
      <w:r>
        <w:rPr>
          <w:b/>
          <w:bCs/>
          <w:i w:val="false"/>
          <w:iCs w:val="false"/>
          <w:color w:val="0F6E6E"/>
          <w:sz w:val="28"/>
          <w:szCs w:val="28"/>
        </w:rPr>
        <w:t xml:space="preserve">Module 09 – Settings &amp; Configuration Specification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Document Version: v1.0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Status: Completed — Business Design Approved for Internal Review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Prepared By: A. Mohanaradha, Infoziant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Prepared for: Chief Executive Officer, Infoziant</w:t>
      </w:r>
    </w:p>
    <w:p>
      <w:pPr>
        <w:spacing w:after="800"/>
        <w:jc w:val="center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Date: 26 July 2026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74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Prepared By</w:t>
            </w:r>
          </w:p>
        </w:tc>
        <w:tc>
          <w:tcPr>
            <w:tcW w:type="dxa" w:w="134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Approved By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26-Jul-2026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Initial Version 1.0 business-design specification for Module 09 — Settings &amp; Configuration, consolidating the complete discussion covering personal profile, security, application preferences, organization branding, system information, privacy visibility rules, and the announcement banner.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A. Mohanaradha, Infoziant</w:t>
            </w:r>
          </w:p>
        </w:tc>
        <w:tc>
          <w:tcPr>
            <w:tcW w:type="dxa" w:w="134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Pending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t xml:space="preserve">This document defines Module 09 – Settings &amp; Configuration for iPOMS. It consolidates the complete business discussion — initial recommendations, business corrections, and final decisions — into a single functional specification.</w:t>
      </w:r>
    </w:p>
    <w:p>
      <w:pPr>
        <w:spacing w:after="160"/>
      </w:pPr>
      <w:r>
        <w:t xml:space="preserve">Settings allows users and administrators to configure iPOMS according to their preferences without changing the application's business logic. It is the last of the core business modules before system-level planning begins.</w:t>
      </w:r>
    </w:p>
    <w:p>
      <w:pPr>
        <w:pStyle w:val="Heading1"/>
      </w:pPr>
      <w:r>
        <w:t xml:space="preserve">2. Purpose &amp; Business Rule</w:t>
      </w:r>
    </w:p>
    <w:p>
      <w:pPr>
        <w:spacing w:after="160"/>
      </w:pPr>
      <w:r>
        <w:t xml:space="preserve">Core business rule: Settings can customize the application; it cannot alter how placement operations work.</w:t>
      </w:r>
    </w:p>
    <w:p>
      <w:pPr>
        <w:spacing w:after="160"/>
      </w:pPr>
      <w:r>
        <w:t xml:space="preserve">Examples of what belongs in Settings: changing the logo, changing a password, updating a profile picture, updating a mobile number.</w:t>
      </w:r>
    </w:p>
    <w:p>
      <w:pPr>
        <w:spacing w:after="160"/>
      </w:pPr>
      <w:r>
        <w:t xml:space="preserve">Examples of what does not belong in Settings: changing how the Daily Tracker works, or changing report calculations — these remain governed by their respective business modules (Modules 2 and 6).</w:t>
      </w:r>
    </w:p>
    <w:p>
      <w:pPr>
        <w:pStyle w:val="Heading1"/>
      </w:pPr>
      <w:r>
        <w:t xml:space="preserve">3. Module Access</w:t>
      </w:r>
    </w:p>
    <w:tbl>
      <w:tblPr>
        <w:tblW w:type="dxa" w:w="974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34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Access Level</w:t>
            </w:r>
          </w:p>
        </w:tc>
      </w:tr>
      <w:tr>
        <w:tc>
          <w:tcPr>
            <w:tcW w:type="dxa" w:w="334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Placement Coordinator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Personal Settings only</w:t>
            </w:r>
          </w:p>
        </w:tc>
      </w:tr>
      <w:tr>
        <w:tc>
          <w:tcPr>
            <w:tcW w:type="dxa" w:w="334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Team Leader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Personal Settings + Limited System View</w:t>
            </w:r>
          </w:p>
        </w:tc>
      </w:tr>
      <w:tr>
        <w:tc>
          <w:tcPr>
            <w:tcW w:type="dxa" w:w="334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Director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Personal Settings + Organization Settings + System Settings</w:t>
            </w:r>
          </w:p>
        </w:tc>
      </w:tr>
      <w:tr>
        <w:tc>
          <w:tcPr>
            <w:tcW w:type="dxa" w:w="334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CEO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Full Settings Access</w:t>
            </w:r>
          </w:p>
        </w:tc>
      </w:tr>
    </w:tbl>
    <w:p>
      <w:pPr>
        <w:pStyle w:val="Heading1"/>
      </w:pPr>
      <w:r>
        <w:t xml:space="preserve">4. Module Structure</w:t>
      </w:r>
    </w:p>
    <w:p>
      <w:pPr>
        <w:spacing w:after="160"/>
      </w:pPr>
      <w:r>
        <w:t xml:space="preserve">The Settings module contains five major sections, presented as a left-side navigation panel rather than horizontal tabs — chosen because it scales better as the application grows and matches the premium CRM style used throughout iPOMS: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My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 Settings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Organization Settings (Director / CEO 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Settings (Director / CEO only)</w:t>
      </w:r>
    </w:p>
    <w:p>
      <w:pPr>
        <w:spacing w:after="160"/>
      </w:pPr>
      <w:r>
        <w:t xml:space="preserve">Privacy &amp; Visibility is presented as a further read-only panel alongside these five. Everything stays inside one clean workspace with no pop-ups, no separate pages, and no nested menus.</w:t>
      </w:r>
    </w:p>
    <w:p>
      <w:pPr>
        <w:pStyle w:val="Heading1"/>
      </w:pPr>
      <w:r>
        <w:t xml:space="preserve">5. My Profile — Display Information</w:t>
      </w:r>
    </w:p>
    <w:p>
      <w:pPr>
        <w:spacing w:after="160"/>
      </w:pPr>
      <w:r>
        <w:t xml:space="preserve">Every user can view their own profile. Displayed fields: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Official Email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 Email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Official Mobile Number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 Mobile Number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Date of Birth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Assigned Colleges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Residential Address</w:t>
      </w:r>
    </w:p>
    <w:p>
      <w:pPr>
        <w:pStyle w:val="Heading1"/>
      </w:pPr>
      <w:r>
        <w:t xml:space="preserve">6. My Profile — Editable vs Non-Editable Fields</w:t>
      </w:r>
    </w:p>
    <w:p>
      <w:pPr>
        <w:spacing w:after="160"/>
      </w:pPr>
      <w:r>
        <w:t xml:space="preserve">Editable by the user: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 Email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 Mobile Number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Alternate Mobile Number (optional, if included)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Residential Address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Profile Picture</w:t>
      </w:r>
    </w:p>
    <w:p>
      <w:pPr>
        <w:spacing w:after="160"/>
      </w:pPr>
      <w:r>
        <w:t xml:space="preserve">Non-editable by the user — controlled only by Team Leader, Director, or CEO: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Official Email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Assigned Colleges</w:t>
      </w:r>
    </w:p>
    <w:p>
      <w:pPr>
        <w:spacing w:after="160"/>
      </w:pPr>
      <w:r>
        <w:t xml:space="preserve">Only editable fields are rendered as input boxes on screen; every other field is displayed read-only.</w:t>
      </w:r>
    </w:p>
    <w:p>
      <w:pPr>
        <w:pStyle w:val="Heading1"/>
      </w:pPr>
      <w:r>
        <w:t xml:space="preserve">7. Security — Change Password</w:t>
      </w:r>
    </w:p>
    <w:p>
      <w:pPr>
        <w:spacing w:after="160"/>
      </w:pPr>
      <w:r>
        <w:t xml:space="preserve">Available to every user. Flow: Current Password → New Password → Confirm Password → Save.</w:t>
      </w:r>
    </w:p>
    <w:p>
      <w:pPr>
        <w:spacing w:after="160"/>
      </w:pPr>
      <w:r>
        <w:t xml:space="preserve">Password rules remain exactly as finalized in Module 08: minimum 8 characters, one uppercase letter, one lowercase letter, one number, one special character.</w:t>
      </w:r>
    </w:p>
    <w:p>
      <w:pPr>
        <w:pStyle w:val="Heading1"/>
      </w:pPr>
      <w:r>
        <w:t xml:space="preserve">8. Security — Active Sessions (Deferred)</w:t>
      </w:r>
    </w:p>
    <w:p>
      <w:pPr>
        <w:spacing w:after="160"/>
      </w:pPr>
      <w:r>
        <w:t xml:space="preserve">An Active Sessions view (showing device, browser, and last login time, with an option to log out other devices) was discussed and removed from Version 1.0.</w:t>
      </w:r>
    </w:p>
    <w:p>
      <w:pPr>
        <w:spacing w:after="160"/>
      </w:pPr>
      <w:r>
        <w:t xml:space="preserve">Reason: not currently required, and it adds unnecessary complexity for a small user base of around 20–25 users. It can be introduced later if multi-device session management becomes operationally important.</w:t>
      </w:r>
    </w:p>
    <w:p>
      <w:pPr>
        <w:pStyle w:val="Heading1"/>
      </w:pPr>
      <w:r>
        <w:t xml:space="preserve">9. Application Settings — Theme</w:t>
      </w:r>
    </w:p>
    <w:p>
      <w:pPr>
        <w:spacing w:after="160"/>
      </w:pPr>
      <w:r>
        <w:t xml:space="preserve">Supported themes for Version 1.0: Light Theme, Dark Theme, High Contrast Theme, and System Default.</w:t>
      </w:r>
    </w:p>
    <w:p>
      <w:pPr>
        <w:spacing w:after="160"/>
      </w:pPr>
      <w:r>
        <w:t xml:space="preserve">Although the product owner's personal preference is Light Mode, offering theme choice was retained for accessibility, and users may select whichever theme suits them without affecting business logic.</w:t>
      </w:r>
    </w:p>
    <w:p>
      <w:pPr>
        <w:pStyle w:val="Heading1"/>
      </w:pPr>
      <w:r>
        <w:t xml:space="preserve">10. Application Settings — Landing Page, Date &amp; Time Format</w:t>
      </w:r>
    </w:p>
    <w:p>
      <w:pPr>
        <w:spacing w:after="160"/>
      </w:pPr>
      <w:r>
        <w:t xml:space="preserve">Default Landing Page: users may choose where the application opens after login — Dashboard, Daily Tracker, or Weekly Tracker. This is a convenience setting and does not change business logic.</w:t>
      </w:r>
    </w:p>
    <w:p>
      <w:pPr>
        <w:spacing w:after="160"/>
      </w:pPr>
      <w:r>
        <w:t xml:space="preserve">Date Format: fixed to the alphanumeric style, e.g. 24 July 2026, rather than a purely numeric format — judged easier to read.</w:t>
      </w:r>
    </w:p>
    <w:p>
      <w:pPr>
        <w:spacing w:after="160"/>
      </w:pPr>
      <w:r>
        <w:t xml:space="preserve">Time Format: fixed to 12-hour format with AM/PM (e.g. 08:30 AM, 05:45 PM) for Version 1.0; 24-hour format is not offered.</w:t>
      </w:r>
    </w:p>
    <w:p>
      <w:pPr>
        <w:pStyle w:val="Heading1"/>
      </w:pPr>
      <w:r>
        <w:t xml:space="preserve">11. Application Settings — Notification Preferences</w:t>
      </w:r>
    </w:p>
    <w:p>
      <w:pPr>
        <w:spacing w:after="160"/>
      </w:pPr>
      <w:r>
        <w:t xml:space="preserve">A separate notification module was previously removed from the product (see Module 07 discussion); Settings therefore provides only personal delivery preferences, not the notification content itself.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Notifications — enabled/disabled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Notifications — enabled/disabled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Popup Notifications — enabled/disabled</w:t>
      </w:r>
    </w:p>
    <w:p>
      <w:pPr>
        <w:spacing w:after="160"/>
      </w:pPr>
      <w:r>
        <w:t xml:space="preserve">These preferences are included in Version 1.0 even if email delivery is not fully implemented at launch, so the system remains extensible without a later redesign.</w:t>
      </w:r>
    </w:p>
    <w:p>
      <w:pPr>
        <w:pStyle w:val="Heading1"/>
      </w:pPr>
      <w:r>
        <w:t xml:space="preserve">12. Organization Settings (Director / CEO Only)</w:t>
      </w:r>
    </w:p>
    <w:p>
      <w:pPr>
        <w:pStyle w:val="Heading2"/>
      </w:pPr>
      <w:r>
        <w:t xml:space="preserve">12.1 Organization Information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Organization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Organization Logo</w:t>
      </w:r>
    </w:p>
    <w:p>
      <w:pPr>
        <w:pStyle w:val="Heading2"/>
      </w:pPr>
      <w:r>
        <w:t xml:space="preserve">12.2 Report Branding</w:t>
      </w:r>
    </w:p>
    <w:p>
      <w:pPr>
        <w:spacing w:after="160"/>
      </w:pPr>
      <w:r>
        <w:t xml:space="preserve">Every exported report automatically displays the Organization Logo, Organization Name, Generated By, Generated Date, and Footer Text — configured once here rather than hardcoded into report templates (directly supports Module 06 – Reports &amp; Analytics).</w:t>
      </w:r>
    </w:p>
    <w:p>
      <w:pPr>
        <w:pStyle w:val="Heading2"/>
      </w:pPr>
      <w:r>
        <w:t xml:space="preserve">12.3 Support Information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Email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Mobile Number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Office Address (optional)</w:t>
      </w:r>
    </w:p>
    <w:p>
      <w:pPr>
        <w:spacing w:after="160"/>
      </w:pPr>
      <w:r>
        <w:t xml:space="preserve">Useful if the application grows to serve more than a single office.</w:t>
      </w:r>
    </w:p>
    <w:p>
      <w:pPr>
        <w:pStyle w:val="Heading1"/>
      </w:pPr>
      <w:r>
        <w:t xml:space="preserve">13. System Settings (Director / CEO Only)</w:t>
      </w:r>
    </w:p>
    <w:p>
      <w:pPr>
        <w:pStyle w:val="Heading2"/>
      </w:pPr>
      <w:r>
        <w:t xml:space="preserve">13.1 Application Information (Display 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 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Last Updated Date</w:t>
      </w:r>
    </w:p>
    <w:p>
      <w:pPr>
        <w:pStyle w:val="Heading2"/>
      </w:pPr>
      <w:r>
        <w:t xml:space="preserve">13.2 Database Summary (Read-Only)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Coordinators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Companies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HR Contacts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Colleges</w:t>
      </w:r>
    </w:p>
    <w:p>
      <w:pPr>
        <w:spacing w:after="160"/>
      </w:pPr>
      <w:r>
        <w:t xml:space="preserve">This information is read-only and informational — Settings never exposes an editing interface over these figures.</w:t>
      </w:r>
    </w:p>
    <w:p>
      <w:pPr>
        <w:pStyle w:val="Heading1"/>
      </w:pPr>
      <w:r>
        <w:t xml:space="preserve">14. Backup &amp; Restore — Decision</w:t>
      </w:r>
    </w:p>
    <w:p>
      <w:pPr>
        <w:spacing w:after="160"/>
      </w:pPr>
      <w:r>
        <w:t xml:space="preserve">Question raised: should Version 1.0 give users a Backup/Restore control?</w:t>
      </w:r>
    </w:p>
    <w:p>
      <w:pPr>
        <w:spacing w:after="160"/>
      </w:pPr>
      <w:r>
        <w:t xml:space="preserve">Decision: no. Whichever backend is ultimately chosen (Firebase or MongoDB Atlas), backups should be handled by the administrator or cloud infrastructure, not exposed through the application UI.</w:t>
      </w:r>
    </w:p>
    <w:p>
      <w:pPr>
        <w:spacing w:after="160"/>
      </w:pPr>
      <w:r>
        <w:t xml:space="preserve">Instead, Version 1.0 displays only a simple reassurance panel: Database Status — Connected, Last Synchronization — Today. If manual exports are wanted in future, Export Users (Excel), Export Metadata (Excel), and Export Reports (PDF/Excel) are more operationally useful than a manual database backup control, and can be added later.</w:t>
      </w:r>
    </w:p>
    <w:p>
      <w:pPr>
        <w:pStyle w:val="Heading1"/>
      </w:pPr>
      <w:r>
        <w:t xml:space="preserve">15. Profile Picture</w:t>
      </w:r>
    </w:p>
    <w:p>
      <w:pPr>
        <w:spacing w:after="160"/>
      </w:pPr>
      <w:r>
        <w:t xml:space="preserve">Users can upload, change, or remove their profile picture. It is displayed in the Dashboard, User Profile, and User List — making the application feel more personal and easier to navigate.</w:t>
      </w:r>
    </w:p>
    <w:p>
      <w:pPr>
        <w:pStyle w:val="Heading1"/>
      </w:pPr>
      <w:r>
        <w:t xml:space="preserve">16. Privacy &amp; Visibility Settings</w:t>
      </w:r>
    </w:p>
    <w:p>
      <w:pPr>
        <w:spacing w:after="160"/>
      </w:pPr>
      <w:r>
        <w:t xml:space="preserve">Rather than hiding visibility rules only in code, iPOMS shows them to users as informational read-only settings. The frozen business rule: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Official Email — visible based on work requirements.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 Email — visible only to Team Leader, Director, and CEO.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Official Mobile — visible where needed for work.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 Mobile Number — visible only to Team Leader, Director, and CEO.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Residential Address — visible only to Team Leader, Director, and CEO.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Other Coordinators — cannot view another coordinator's personal information.</w:t>
      </w:r>
    </w:p>
    <w:p>
      <w:pPr>
        <w:spacing w:after="160"/>
      </w:pPr>
      <w:r>
        <w:t xml:space="preserve">This protects personal data while still allowing management to contact employees when necessary. Since these are organizational policies rather than personal preferences, coordinators see them as read-only; only administrators can change the underlying policy.</w:t>
      </w:r>
    </w:p>
    <w:p>
      <w:pPr>
        <w:pStyle w:val="Heading1"/>
      </w:pPr>
      <w:r>
        <w:t xml:space="preserve">17. System Announcement Banner</w:t>
      </w:r>
    </w:p>
    <w:p>
      <w:pPr>
        <w:spacing w:after="160"/>
      </w:pPr>
      <w:r>
        <w:t xml:space="preserve">Approved for Version 1.0. Distinct from personal notifications — it communicates organization-wide information such as scheduled maintenance, a new placement policy, a holiday announcement, an urgent team meeting, or a system update.</w:t>
      </w:r>
    </w:p>
    <w:p>
      <w:pPr>
        <w:spacing w:after="160"/>
      </w:pPr>
      <w:r>
        <w:t xml:space="preserve">Only the Director or CEO can create or remove an announcement. Every logged-in user sees the active announcement until it expires or is removed. The publishing interface itself (title, message, start date, end date, publish) lives operationally in Module 10 – System Information &amp; Administration, which owns announcement management day to day.</w:t>
      </w:r>
    </w:p>
    <w:p>
      <w:pPr>
        <w:pStyle w:val="Heading1"/>
      </w:pPr>
      <w:r>
        <w:t xml:space="preserve">18. UI Design Direction</w:t>
      </w:r>
    </w:p>
    <w:p>
      <w:pPr>
        <w:spacing w:after="160"/>
      </w:pPr>
      <w:r>
        <w:t xml:space="preserve">Settings is presented as a single-workspace admin panel, not a long scrolling page: a left-side navigation panel lists My Profile, Security, Application, Organization, System, and Privacy; selecting an item loads that section into a large content area with a single Save action at the bottom.</w:t>
      </w:r>
    </w:p>
    <w:p>
      <w:pPr>
        <w:spacing w:after="160"/>
      </w:pPr>
      <w:r>
        <w:t xml:space="preserve">Only editable fields render as input controls; every other field is shown read-only, consistent with the rule in Section 6. This layout was chosen over horizontal tabs because it scales more gracefully as further settings are added in future versions.</w:t>
      </w:r>
    </w:p>
    <w:p>
      <w:pPr>
        <w:pStyle w:val="Heading1"/>
      </w:pPr>
      <w:r>
        <w:t xml:space="preserve">19. Features Excluded from Version 1.0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Multi-language / locale selection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server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developer settings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Advanced dashboard customization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Session Management (see Section 8)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Backup/Restore interface (see Section 14)</w:t>
      </w:r>
    </w:p>
    <w:p>
      <w:pPr>
        <w:spacing w:after="160"/>
      </w:pPr>
      <w:r>
        <w:t xml:space="preserve">These can be introduced in future versions if business needs evolve; excluding them keeps Version 1.0 focused on what the team will actually use.</w:t>
      </w:r>
    </w:p>
    <w:p>
      <w:pPr>
        <w:pStyle w:val="Heading1"/>
      </w:pPr>
      <w:r>
        <w:t xml:space="preserve">20. Business Rules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Settings customizes the application; it never changes business workflow or report calculation logic.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Personal Email, Personal Mobile, Alternate Mobile, Residential Address, and Profile Picture are user-editable; Username, Official Email, Role, and Assigned Colleges are organization-controlled.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 rules are inherited unchanged from Module 08 — no duplicate policy is defined 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Date format is fixed to an alphanumeric style (24 July 2026); time format is fixed to 12-hour AM/PM for Version 1.0.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 branding (logo, organization name, generated-by, generated-date, footer) is configured once in Organization Settings and applied automatically to every exported report.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Backups remain an infrastructure responsibility, not a user-facing control, in Version 1.0.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 Mobile, Personal Email, and Residential Address are visible only to Team Leader, Director, and CEO — never to other coordinators.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the Director or CEO may publish or remove a System Announcement Banner; every logged-in user sees it until expiry.</w:t>
      </w:r>
    </w:p>
    <w:p>
      <w:pPr>
        <w:pStyle w:val="Heading1"/>
      </w:pPr>
      <w:r>
        <w:t xml:space="preserve">21. Deferred / Out of Scope for v1.0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Session Management (multi-device logout).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Backup/Restore controls in the UI.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Multi-language support, API configuration, and email server configuration.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Advanced/custom dashboard layout settings.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Alternate Mobile Number field (included only if the business decides it is needed).</w:t>
      </w:r>
    </w:p>
    <w:p>
      <w:pPr>
        <w:pStyle w:val="Heading1"/>
      </w:pPr>
      <w:r>
        <w:t xml:space="preserve">22. Conclusion</w:t>
      </w:r>
    </w:p>
    <w:p>
      <w:pPr>
        <w:spacing w:after="160"/>
      </w:pPr>
      <w:r>
        <w:t xml:space="preserve">Module 09 is considered functionally complete for Version 1.0. Settings &amp; Configuration now gives every user control over their personal profile, security, and preferences, gives Director/CEO organization-wide branding and system controls, and gives every user visibility into the privacy rules that protect their personal data — without ever touching the business workflows defined in Modules 1–8.</w:t>
      </w:r>
    </w:p>
    <w:p>
      <w:pPr>
        <w:pStyle w:val="Heading1"/>
      </w:pPr>
      <w:r>
        <w:t xml:space="preserve">23. Next Module</w:t>
      </w:r>
    </w:p>
    <w:p>
      <w:pPr>
        <w:spacing w:after="160"/>
      </w:pPr>
      <w:r>
        <w:t xml:space="preserve">Module 10 – System Information &amp; Administration: the compact management dashboard that gives the Director and CEO a single view of system health, organization snapshot, database growth, and data quality, and that operationally owns creation of the announcements introduced in this module.</w:t>
      </w:r>
    </w:p>
    <w:p>
      <w:pPr>
        <w:pStyle w:val="Heading1"/>
      </w:pPr>
      <w:r>
        <w:t xml:space="preserve">24. Approval Sheet</w:t>
      </w:r>
    </w:p>
    <w:p>
      <w:pPr>
        <w:spacing w:after="160"/>
      </w:pPr>
      <w:r>
        <w:t xml:space="preserve">This document requires review and sign-off before Module 09 is considered finalized and committed to development.</w:t>
      </w:r>
    </w:p>
    <w:p>
      <w:r>
        <w:t xml:space="preserve"/>
      </w:r>
    </w:p>
    <w:tbl>
      <w:tblPr>
        <w:tblW w:type="dxa" w:w="974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24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Signature</w:t>
            </w:r>
          </w:p>
        </w:tc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Prepared By — A. Mohanaradha</w:t>
            </w:r>
          </w:p>
        </w:tc>
        <w:tc>
          <w:tcPr>
            <w:tcW w:type="dxa" w:w="224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Reviewed By (Technical Lead)</w:t>
            </w:r>
          </w:p>
        </w:tc>
        <w:tc>
          <w:tcPr>
            <w:tcW w:type="dxa" w:w="224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Approved By (CEO / Director)</w:t>
            </w:r>
          </w:p>
        </w:tc>
        <w:tc>
          <w:tcPr>
            <w:tcW w:type="dxa" w:w="224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/>
      </w:pPr>
      <w:r>
        <w:t xml:space="preserve">Flow Chart</w:t>
      </w:r>
    </w:p>
    <w:p>
      <w:pPr>
        <w:jc w:val="center"/>
      </w:pPr>
      <w:r>
        <w:drawing>
          <wp:inline distT="0" distB="0" distL="0" distR="0">
            <wp:extent cx="5905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Infoziant — iPOMS | Module 09: Settings &amp; Configuration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0F6E6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0481e03dfec0e0dc1160d932eae09e1be5bfca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2026-07-26T15:52:06.932Z</dcterms:created>
  <dcterms:modified xsi:type="dcterms:W3CDTF">2026-07-26T15:52:06.942Z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