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FA208" w14:textId="77777777" w:rsidR="00DF317B" w:rsidRDefault="00DF317B"/>
    <w:p w14:paraId="081FA209" w14:textId="77777777" w:rsidR="00DF317B" w:rsidRDefault="00DF317B"/>
    <w:p w14:paraId="081FA20A" w14:textId="77777777" w:rsidR="00DF317B" w:rsidRDefault="00B034E5">
      <w:pPr>
        <w:spacing w:after="60"/>
        <w:jc w:val="center"/>
      </w:pPr>
      <w:r>
        <w:rPr>
          <w:b/>
          <w:bCs/>
          <w:color w:val="1F3864"/>
          <w:sz w:val="32"/>
          <w:szCs w:val="32"/>
        </w:rPr>
        <w:t>INFOZIANT</w:t>
      </w:r>
    </w:p>
    <w:p w14:paraId="081FA20B" w14:textId="77777777" w:rsidR="00DF317B" w:rsidRDefault="00B034E5">
      <w:pPr>
        <w:spacing w:after="260"/>
        <w:jc w:val="center"/>
        <w:rPr>
          <w:i/>
          <w:iCs/>
          <w:color w:val="0F6E6E"/>
          <w:sz w:val="20"/>
          <w:szCs w:val="20"/>
        </w:rPr>
      </w:pPr>
      <w:r>
        <w:rPr>
          <w:i/>
          <w:iCs/>
          <w:color w:val="0F6E6E"/>
          <w:sz w:val="20"/>
          <w:szCs w:val="20"/>
        </w:rPr>
        <w:t>Secure. Scalable. Innovative.</w:t>
      </w:r>
    </w:p>
    <w:p w14:paraId="098290B6" w14:textId="77777777" w:rsidR="00B034E5" w:rsidRDefault="00B034E5">
      <w:pPr>
        <w:spacing w:after="260"/>
        <w:jc w:val="center"/>
      </w:pPr>
    </w:p>
    <w:p w14:paraId="081FA20C" w14:textId="77777777" w:rsidR="00DF317B" w:rsidRDefault="00B034E5">
      <w:pPr>
        <w:spacing w:after="60"/>
        <w:jc w:val="center"/>
      </w:pPr>
      <w:proofErr w:type="spellStart"/>
      <w:r>
        <w:rPr>
          <w:b/>
          <w:bCs/>
          <w:color w:val="1F3864"/>
          <w:sz w:val="40"/>
          <w:szCs w:val="40"/>
        </w:rPr>
        <w:t>iPOMS</w:t>
      </w:r>
      <w:proofErr w:type="spellEnd"/>
    </w:p>
    <w:p w14:paraId="081FA20D" w14:textId="77777777" w:rsidR="00DF317B" w:rsidRDefault="00B034E5">
      <w:pPr>
        <w:spacing w:after="60"/>
        <w:jc w:val="center"/>
      </w:pPr>
      <w:proofErr w:type="spellStart"/>
      <w:r>
        <w:rPr>
          <w:color w:val="000000"/>
          <w:sz w:val="24"/>
          <w:szCs w:val="24"/>
        </w:rPr>
        <w:t>Infoziant</w:t>
      </w:r>
      <w:proofErr w:type="spellEnd"/>
      <w:r>
        <w:rPr>
          <w:color w:val="000000"/>
          <w:sz w:val="24"/>
          <w:szCs w:val="24"/>
        </w:rPr>
        <w:t xml:space="preserve"> Placement Operations Management System</w:t>
      </w:r>
    </w:p>
    <w:p w14:paraId="081FA20E" w14:textId="77777777" w:rsidR="00DF317B" w:rsidRDefault="00B034E5">
      <w:pPr>
        <w:spacing w:after="500"/>
        <w:jc w:val="center"/>
        <w:rPr>
          <w:i/>
          <w:iCs/>
          <w:color w:val="0F6E6E"/>
          <w:sz w:val="18"/>
          <w:szCs w:val="18"/>
        </w:rPr>
      </w:pPr>
      <w:r>
        <w:rPr>
          <w:i/>
          <w:iCs/>
          <w:color w:val="0F6E6E"/>
          <w:sz w:val="18"/>
          <w:szCs w:val="18"/>
        </w:rPr>
        <w:t>“Empowering Placement Teams with Intelligent Operations.”</w:t>
      </w:r>
    </w:p>
    <w:p w14:paraId="3443F473" w14:textId="77777777" w:rsidR="00B034E5" w:rsidRDefault="00B034E5">
      <w:pPr>
        <w:spacing w:after="500"/>
        <w:jc w:val="center"/>
      </w:pPr>
    </w:p>
    <w:p w14:paraId="081FA20F" w14:textId="77777777" w:rsidR="00DF317B" w:rsidRDefault="00B034E5">
      <w:pPr>
        <w:spacing w:after="200"/>
        <w:jc w:val="center"/>
      </w:pPr>
      <w:r>
        <w:rPr>
          <w:b/>
          <w:bCs/>
          <w:color w:val="0F6E6E"/>
          <w:sz w:val="28"/>
          <w:szCs w:val="28"/>
        </w:rPr>
        <w:t>Module 10 – System Information &amp; Administration Specification</w:t>
      </w:r>
    </w:p>
    <w:p w14:paraId="081FA210" w14:textId="77777777" w:rsidR="00DF317B" w:rsidRDefault="00B034E5">
      <w:pPr>
        <w:spacing w:after="40"/>
        <w:jc w:val="center"/>
      </w:pPr>
      <w:r>
        <w:t>Document Version: v1.0</w:t>
      </w:r>
    </w:p>
    <w:p w14:paraId="081FA211" w14:textId="77777777" w:rsidR="00DF317B" w:rsidRDefault="00B034E5">
      <w:pPr>
        <w:spacing w:after="40"/>
        <w:jc w:val="center"/>
      </w:pPr>
      <w:r>
        <w:t>Status: Completed — Business Design Approved for Internal Review</w:t>
      </w:r>
    </w:p>
    <w:p w14:paraId="081FA212" w14:textId="77777777" w:rsidR="00DF317B" w:rsidRDefault="00B034E5">
      <w:pPr>
        <w:spacing w:after="40"/>
        <w:jc w:val="center"/>
      </w:pPr>
      <w:r>
        <w:t xml:space="preserve">Prepared By: A. Mohanaradha, </w:t>
      </w:r>
      <w:proofErr w:type="spellStart"/>
      <w:r>
        <w:t>Infoziant</w:t>
      </w:r>
      <w:proofErr w:type="spellEnd"/>
    </w:p>
    <w:p w14:paraId="081FA213" w14:textId="77777777" w:rsidR="00DF317B" w:rsidRDefault="00B034E5">
      <w:pPr>
        <w:spacing w:after="40"/>
        <w:jc w:val="center"/>
      </w:pPr>
      <w:r>
        <w:t xml:space="preserve">Prepared for: Chief Executive Officer, </w:t>
      </w:r>
      <w:proofErr w:type="spellStart"/>
      <w:r>
        <w:t>Infoziant</w:t>
      </w:r>
      <w:proofErr w:type="spellEnd"/>
    </w:p>
    <w:p w14:paraId="081FA214" w14:textId="77777777" w:rsidR="00DF317B" w:rsidRDefault="00B034E5">
      <w:pPr>
        <w:spacing w:after="800"/>
        <w:jc w:val="center"/>
      </w:pPr>
      <w:r>
        <w:t>Date: 26 July 2026</w:t>
      </w:r>
    </w:p>
    <w:p w14:paraId="081FA215" w14:textId="77777777" w:rsidR="00DF317B" w:rsidRDefault="00B034E5">
      <w:r>
        <w:br w:type="page"/>
      </w:r>
    </w:p>
    <w:p w14:paraId="081FA216" w14:textId="77777777" w:rsidR="00DF317B" w:rsidRDefault="00B034E5">
      <w:pPr>
        <w:pStyle w:val="Heading1"/>
      </w:pPr>
      <w:bookmarkStart w:id="0" w:name="_Toc235994012"/>
      <w:r>
        <w:lastRenderedPageBreak/>
        <w:t>Document Control</w:t>
      </w:r>
      <w:bookmarkEnd w:id="0"/>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00"/>
        <w:gridCol w:w="1400"/>
        <w:gridCol w:w="4200"/>
        <w:gridCol w:w="1700"/>
        <w:gridCol w:w="1346"/>
      </w:tblGrid>
      <w:tr w:rsidR="00DF317B" w14:paraId="081FA21C"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14:paraId="081FA217" w14:textId="77777777" w:rsidR="00DF317B" w:rsidRDefault="00B034E5">
            <w:r>
              <w:rPr>
                <w:b/>
                <w:bCs/>
                <w:color w:val="FFFFFF"/>
              </w:rPr>
              <w:t>Version</w:t>
            </w:r>
          </w:p>
        </w:tc>
        <w:tc>
          <w:tcPr>
            <w:tcW w:w="1400" w:type="dxa"/>
            <w:shd w:val="clear" w:color="auto" w:fill="1F3864"/>
            <w:tcMar>
              <w:top w:w="80" w:type="dxa"/>
              <w:left w:w="100" w:type="dxa"/>
              <w:bottom w:w="80" w:type="dxa"/>
              <w:right w:w="100" w:type="dxa"/>
            </w:tcMar>
            <w:vAlign w:val="center"/>
          </w:tcPr>
          <w:p w14:paraId="081FA218" w14:textId="77777777" w:rsidR="00DF317B" w:rsidRDefault="00B034E5">
            <w:r>
              <w:rPr>
                <w:b/>
                <w:bCs/>
                <w:color w:val="FFFFFF"/>
              </w:rPr>
              <w:t>Date</w:t>
            </w:r>
          </w:p>
        </w:tc>
        <w:tc>
          <w:tcPr>
            <w:tcW w:w="4200" w:type="dxa"/>
            <w:shd w:val="clear" w:color="auto" w:fill="1F3864"/>
            <w:tcMar>
              <w:top w:w="80" w:type="dxa"/>
              <w:left w:w="100" w:type="dxa"/>
              <w:bottom w:w="80" w:type="dxa"/>
              <w:right w:w="100" w:type="dxa"/>
            </w:tcMar>
            <w:vAlign w:val="center"/>
          </w:tcPr>
          <w:p w14:paraId="081FA219" w14:textId="77777777" w:rsidR="00DF317B" w:rsidRDefault="00B034E5">
            <w:r>
              <w:rPr>
                <w:b/>
                <w:bCs/>
                <w:color w:val="FFFFFF"/>
              </w:rPr>
              <w:t>Description</w:t>
            </w:r>
          </w:p>
        </w:tc>
        <w:tc>
          <w:tcPr>
            <w:tcW w:w="1700" w:type="dxa"/>
            <w:shd w:val="clear" w:color="auto" w:fill="1F3864"/>
            <w:tcMar>
              <w:top w:w="80" w:type="dxa"/>
              <w:left w:w="100" w:type="dxa"/>
              <w:bottom w:w="80" w:type="dxa"/>
              <w:right w:w="100" w:type="dxa"/>
            </w:tcMar>
            <w:vAlign w:val="center"/>
          </w:tcPr>
          <w:p w14:paraId="081FA21A" w14:textId="77777777" w:rsidR="00DF317B" w:rsidRDefault="00B034E5">
            <w:r>
              <w:rPr>
                <w:b/>
                <w:bCs/>
                <w:color w:val="FFFFFF"/>
              </w:rPr>
              <w:t>Prepared By</w:t>
            </w:r>
          </w:p>
        </w:tc>
        <w:tc>
          <w:tcPr>
            <w:tcW w:w="1346" w:type="dxa"/>
            <w:shd w:val="clear" w:color="auto" w:fill="1F3864"/>
            <w:tcMar>
              <w:top w:w="80" w:type="dxa"/>
              <w:left w:w="100" w:type="dxa"/>
              <w:bottom w:w="80" w:type="dxa"/>
              <w:right w:w="100" w:type="dxa"/>
            </w:tcMar>
            <w:vAlign w:val="center"/>
          </w:tcPr>
          <w:p w14:paraId="081FA21B" w14:textId="77777777" w:rsidR="00DF317B" w:rsidRDefault="00B034E5">
            <w:r>
              <w:rPr>
                <w:b/>
                <w:bCs/>
                <w:color w:val="FFFFFF"/>
              </w:rPr>
              <w:t>Approved By</w:t>
            </w:r>
          </w:p>
        </w:tc>
      </w:tr>
      <w:tr w:rsidR="00DF317B" w14:paraId="081FA222" w14:textId="77777777">
        <w:tblPrEx>
          <w:tblCellMar>
            <w:top w:w="0" w:type="dxa"/>
            <w:bottom w:w="0" w:type="dxa"/>
          </w:tblCellMar>
        </w:tblPrEx>
        <w:tc>
          <w:tcPr>
            <w:tcW w:w="1100" w:type="dxa"/>
            <w:tcMar>
              <w:top w:w="80" w:type="dxa"/>
              <w:left w:w="100" w:type="dxa"/>
              <w:bottom w:w="80" w:type="dxa"/>
              <w:right w:w="100" w:type="dxa"/>
            </w:tcMar>
            <w:vAlign w:val="center"/>
          </w:tcPr>
          <w:p w14:paraId="081FA21D" w14:textId="77777777" w:rsidR="00DF317B" w:rsidRDefault="00B034E5">
            <w:r>
              <w:t>v1.0</w:t>
            </w:r>
          </w:p>
        </w:tc>
        <w:tc>
          <w:tcPr>
            <w:tcW w:w="1400" w:type="dxa"/>
            <w:tcMar>
              <w:top w:w="80" w:type="dxa"/>
              <w:left w:w="100" w:type="dxa"/>
              <w:bottom w:w="80" w:type="dxa"/>
              <w:right w:w="100" w:type="dxa"/>
            </w:tcMar>
            <w:vAlign w:val="center"/>
          </w:tcPr>
          <w:p w14:paraId="081FA21E" w14:textId="77777777" w:rsidR="00DF317B" w:rsidRDefault="00B034E5">
            <w:r>
              <w:t>26-Jul-2026</w:t>
            </w:r>
          </w:p>
        </w:tc>
        <w:tc>
          <w:tcPr>
            <w:tcW w:w="4200" w:type="dxa"/>
            <w:tcMar>
              <w:top w:w="80" w:type="dxa"/>
              <w:left w:w="100" w:type="dxa"/>
              <w:bottom w:w="80" w:type="dxa"/>
              <w:right w:w="100" w:type="dxa"/>
            </w:tcMar>
            <w:vAlign w:val="center"/>
          </w:tcPr>
          <w:p w14:paraId="081FA21F" w14:textId="77777777" w:rsidR="00DF317B" w:rsidRDefault="00B034E5">
            <w:r>
              <w:t>Initial Version 1.0 business-design specification for Module 10 — System Information &amp; Administration, consolidating the complete discussion covering why the module is needed, its eight-section compact dashboard, data quality monitoring, and maintenance mode.</w:t>
            </w:r>
          </w:p>
        </w:tc>
        <w:tc>
          <w:tcPr>
            <w:tcW w:w="1700" w:type="dxa"/>
            <w:tcMar>
              <w:top w:w="80" w:type="dxa"/>
              <w:left w:w="100" w:type="dxa"/>
              <w:bottom w:w="80" w:type="dxa"/>
              <w:right w:w="100" w:type="dxa"/>
            </w:tcMar>
            <w:vAlign w:val="center"/>
          </w:tcPr>
          <w:p w14:paraId="081FA220" w14:textId="77777777" w:rsidR="00DF317B" w:rsidRDefault="00B034E5">
            <w:r>
              <w:t xml:space="preserve">A. Mohanaradha, </w:t>
            </w:r>
            <w:proofErr w:type="spellStart"/>
            <w:r>
              <w:t>Infoziant</w:t>
            </w:r>
            <w:proofErr w:type="spellEnd"/>
          </w:p>
        </w:tc>
        <w:tc>
          <w:tcPr>
            <w:tcW w:w="1346" w:type="dxa"/>
            <w:tcMar>
              <w:top w:w="80" w:type="dxa"/>
              <w:left w:w="100" w:type="dxa"/>
              <w:bottom w:w="80" w:type="dxa"/>
              <w:right w:w="100" w:type="dxa"/>
            </w:tcMar>
            <w:vAlign w:val="center"/>
          </w:tcPr>
          <w:p w14:paraId="081FA221" w14:textId="77777777" w:rsidR="00DF317B" w:rsidRDefault="00B034E5">
            <w:r>
              <w:t>Pending</w:t>
            </w:r>
          </w:p>
        </w:tc>
      </w:tr>
    </w:tbl>
    <w:p w14:paraId="081FA223" w14:textId="77777777" w:rsidR="00DF317B" w:rsidRDefault="00DF317B"/>
    <w:p w14:paraId="081FA224" w14:textId="77777777" w:rsidR="00DF317B" w:rsidRDefault="00B034E5">
      <w:pPr>
        <w:pStyle w:val="Heading1"/>
      </w:pPr>
      <w:bookmarkStart w:id="1" w:name="_Toc235994013"/>
      <w:r>
        <w:t>Table of Contents</w:t>
      </w:r>
      <w:bookmarkEnd w:id="1"/>
    </w:p>
    <w:sdt>
      <w:sdtPr>
        <w:alias w:val="Table of Contents"/>
        <w:id w:val="389077497"/>
      </w:sdtPr>
      <w:sdtEndPr/>
      <w:sdtContent>
        <w:p w14:paraId="582FA20E" w14:textId="696DE964" w:rsidR="00B034E5" w:rsidRDefault="00B034E5">
          <w:pPr>
            <w:pStyle w:val="TOC1"/>
            <w:tabs>
              <w:tab w:val="right" w:leader="dot" w:pos="9736"/>
            </w:tabs>
            <w:rPr>
              <w:noProof/>
            </w:rPr>
          </w:pPr>
          <w:r>
            <w:fldChar w:fldCharType="begin"/>
          </w:r>
          <w:r>
            <w:instrText>TOC \h \o "1-2"</w:instrText>
          </w:r>
          <w:r>
            <w:fldChar w:fldCharType="separate"/>
          </w:r>
          <w:hyperlink w:anchor="_Toc235994012" w:history="1">
            <w:r w:rsidRPr="00DD45BF">
              <w:rPr>
                <w:rStyle w:val="Hyperlink"/>
                <w:noProof/>
              </w:rPr>
              <w:t>Document Control</w:t>
            </w:r>
            <w:r>
              <w:rPr>
                <w:noProof/>
              </w:rPr>
              <w:tab/>
            </w:r>
            <w:r>
              <w:rPr>
                <w:noProof/>
              </w:rPr>
              <w:fldChar w:fldCharType="begin"/>
            </w:r>
            <w:r>
              <w:rPr>
                <w:noProof/>
              </w:rPr>
              <w:instrText xml:space="preserve"> PAGEREF _Toc235994012 \h </w:instrText>
            </w:r>
            <w:r>
              <w:rPr>
                <w:noProof/>
              </w:rPr>
            </w:r>
            <w:r>
              <w:rPr>
                <w:noProof/>
              </w:rPr>
              <w:fldChar w:fldCharType="separate"/>
            </w:r>
            <w:r>
              <w:rPr>
                <w:noProof/>
              </w:rPr>
              <w:t>1</w:t>
            </w:r>
            <w:r>
              <w:rPr>
                <w:noProof/>
              </w:rPr>
              <w:fldChar w:fldCharType="end"/>
            </w:r>
          </w:hyperlink>
        </w:p>
        <w:p w14:paraId="3668E02F" w14:textId="5AA96241" w:rsidR="00B034E5" w:rsidRDefault="00B034E5">
          <w:pPr>
            <w:pStyle w:val="TOC1"/>
            <w:tabs>
              <w:tab w:val="right" w:leader="dot" w:pos="9736"/>
            </w:tabs>
            <w:rPr>
              <w:noProof/>
            </w:rPr>
          </w:pPr>
          <w:hyperlink w:anchor="_Toc235994013" w:history="1">
            <w:r w:rsidRPr="00DD45BF">
              <w:rPr>
                <w:rStyle w:val="Hyperlink"/>
                <w:noProof/>
              </w:rPr>
              <w:t>Table of Contents</w:t>
            </w:r>
            <w:r>
              <w:rPr>
                <w:noProof/>
              </w:rPr>
              <w:tab/>
            </w:r>
            <w:r>
              <w:rPr>
                <w:noProof/>
              </w:rPr>
              <w:fldChar w:fldCharType="begin"/>
            </w:r>
            <w:r>
              <w:rPr>
                <w:noProof/>
              </w:rPr>
              <w:instrText xml:space="preserve"> PAGEREF _Toc235994013 \h </w:instrText>
            </w:r>
            <w:r>
              <w:rPr>
                <w:noProof/>
              </w:rPr>
            </w:r>
            <w:r>
              <w:rPr>
                <w:noProof/>
              </w:rPr>
              <w:fldChar w:fldCharType="separate"/>
            </w:r>
            <w:r>
              <w:rPr>
                <w:noProof/>
              </w:rPr>
              <w:t>1</w:t>
            </w:r>
            <w:r>
              <w:rPr>
                <w:noProof/>
              </w:rPr>
              <w:fldChar w:fldCharType="end"/>
            </w:r>
          </w:hyperlink>
        </w:p>
        <w:p w14:paraId="706D3088" w14:textId="2AEC1496" w:rsidR="00B034E5" w:rsidRDefault="00B034E5">
          <w:pPr>
            <w:pStyle w:val="TOC1"/>
            <w:tabs>
              <w:tab w:val="right" w:leader="dot" w:pos="9736"/>
            </w:tabs>
            <w:rPr>
              <w:noProof/>
            </w:rPr>
          </w:pPr>
          <w:hyperlink w:anchor="_Toc235994014" w:history="1">
            <w:r w:rsidRPr="00DD45BF">
              <w:rPr>
                <w:rStyle w:val="Hyperlink"/>
                <w:noProof/>
              </w:rPr>
              <w:t>1. Executive Summary</w:t>
            </w:r>
            <w:r>
              <w:rPr>
                <w:noProof/>
              </w:rPr>
              <w:tab/>
            </w:r>
            <w:r>
              <w:rPr>
                <w:noProof/>
              </w:rPr>
              <w:fldChar w:fldCharType="begin"/>
            </w:r>
            <w:r>
              <w:rPr>
                <w:noProof/>
              </w:rPr>
              <w:instrText xml:space="preserve"> PAGEREF _Toc235994014 \h </w:instrText>
            </w:r>
            <w:r>
              <w:rPr>
                <w:noProof/>
              </w:rPr>
            </w:r>
            <w:r>
              <w:rPr>
                <w:noProof/>
              </w:rPr>
              <w:fldChar w:fldCharType="separate"/>
            </w:r>
            <w:r>
              <w:rPr>
                <w:noProof/>
              </w:rPr>
              <w:t>1</w:t>
            </w:r>
            <w:r>
              <w:rPr>
                <w:noProof/>
              </w:rPr>
              <w:fldChar w:fldCharType="end"/>
            </w:r>
          </w:hyperlink>
        </w:p>
        <w:p w14:paraId="27EBB9DC" w14:textId="1B36F837" w:rsidR="00B034E5" w:rsidRDefault="00B034E5">
          <w:pPr>
            <w:pStyle w:val="TOC1"/>
            <w:tabs>
              <w:tab w:val="right" w:leader="dot" w:pos="9736"/>
            </w:tabs>
            <w:rPr>
              <w:noProof/>
            </w:rPr>
          </w:pPr>
          <w:hyperlink w:anchor="_Toc235994015" w:history="1">
            <w:r w:rsidRPr="00DD45BF">
              <w:rPr>
                <w:rStyle w:val="Hyperlink"/>
                <w:noProof/>
              </w:rPr>
              <w:t>2. Purpose — Why Module 10 Is Needed</w:t>
            </w:r>
            <w:r>
              <w:rPr>
                <w:noProof/>
              </w:rPr>
              <w:tab/>
            </w:r>
            <w:r>
              <w:rPr>
                <w:noProof/>
              </w:rPr>
              <w:fldChar w:fldCharType="begin"/>
            </w:r>
            <w:r>
              <w:rPr>
                <w:noProof/>
              </w:rPr>
              <w:instrText xml:space="preserve"> PAGEREF _Toc235994015 \h </w:instrText>
            </w:r>
            <w:r>
              <w:rPr>
                <w:noProof/>
              </w:rPr>
            </w:r>
            <w:r>
              <w:rPr>
                <w:noProof/>
              </w:rPr>
              <w:fldChar w:fldCharType="separate"/>
            </w:r>
            <w:r>
              <w:rPr>
                <w:noProof/>
              </w:rPr>
              <w:t>1</w:t>
            </w:r>
            <w:r>
              <w:rPr>
                <w:noProof/>
              </w:rPr>
              <w:fldChar w:fldCharType="end"/>
            </w:r>
          </w:hyperlink>
        </w:p>
        <w:p w14:paraId="1945E87E" w14:textId="0A1F4F67" w:rsidR="00B034E5" w:rsidRDefault="00B034E5">
          <w:pPr>
            <w:pStyle w:val="TOC1"/>
            <w:tabs>
              <w:tab w:val="right" w:leader="dot" w:pos="9736"/>
            </w:tabs>
            <w:rPr>
              <w:noProof/>
            </w:rPr>
          </w:pPr>
          <w:hyperlink w:anchor="_Toc235994016" w:history="1">
            <w:r w:rsidRPr="00DD45BF">
              <w:rPr>
                <w:rStyle w:val="Hyperlink"/>
                <w:noProof/>
              </w:rPr>
              <w:t>3. Module Scope — What Module 10 Is Not</w:t>
            </w:r>
            <w:r>
              <w:rPr>
                <w:noProof/>
              </w:rPr>
              <w:tab/>
            </w:r>
            <w:r>
              <w:rPr>
                <w:noProof/>
              </w:rPr>
              <w:fldChar w:fldCharType="begin"/>
            </w:r>
            <w:r>
              <w:rPr>
                <w:noProof/>
              </w:rPr>
              <w:instrText xml:space="preserve"> PAGEREF _Toc235994016 \h </w:instrText>
            </w:r>
            <w:r>
              <w:rPr>
                <w:noProof/>
              </w:rPr>
            </w:r>
            <w:r>
              <w:rPr>
                <w:noProof/>
              </w:rPr>
              <w:fldChar w:fldCharType="separate"/>
            </w:r>
            <w:r>
              <w:rPr>
                <w:noProof/>
              </w:rPr>
              <w:t>1</w:t>
            </w:r>
            <w:r>
              <w:rPr>
                <w:noProof/>
              </w:rPr>
              <w:fldChar w:fldCharType="end"/>
            </w:r>
          </w:hyperlink>
        </w:p>
        <w:p w14:paraId="29F4ECC3" w14:textId="21AF0BA0" w:rsidR="00B034E5" w:rsidRDefault="00B034E5">
          <w:pPr>
            <w:pStyle w:val="TOC1"/>
            <w:tabs>
              <w:tab w:val="right" w:leader="dot" w:pos="9736"/>
            </w:tabs>
            <w:rPr>
              <w:noProof/>
            </w:rPr>
          </w:pPr>
          <w:hyperlink w:anchor="_Toc235994017" w:history="1">
            <w:r w:rsidRPr="00DD45BF">
              <w:rPr>
                <w:rStyle w:val="Hyperlink"/>
                <w:noProof/>
              </w:rPr>
              <w:t>4. Module Access</w:t>
            </w:r>
            <w:r>
              <w:rPr>
                <w:noProof/>
              </w:rPr>
              <w:tab/>
            </w:r>
            <w:r>
              <w:rPr>
                <w:noProof/>
              </w:rPr>
              <w:fldChar w:fldCharType="begin"/>
            </w:r>
            <w:r>
              <w:rPr>
                <w:noProof/>
              </w:rPr>
              <w:instrText xml:space="preserve"> PAGEREF _Toc235994017 \h </w:instrText>
            </w:r>
            <w:r>
              <w:rPr>
                <w:noProof/>
              </w:rPr>
            </w:r>
            <w:r>
              <w:rPr>
                <w:noProof/>
              </w:rPr>
              <w:fldChar w:fldCharType="separate"/>
            </w:r>
            <w:r>
              <w:rPr>
                <w:noProof/>
              </w:rPr>
              <w:t>1</w:t>
            </w:r>
            <w:r>
              <w:rPr>
                <w:noProof/>
              </w:rPr>
              <w:fldChar w:fldCharType="end"/>
            </w:r>
          </w:hyperlink>
        </w:p>
        <w:p w14:paraId="342BB727" w14:textId="4E3744A6" w:rsidR="00B034E5" w:rsidRDefault="00B034E5">
          <w:pPr>
            <w:pStyle w:val="TOC1"/>
            <w:tabs>
              <w:tab w:val="right" w:leader="dot" w:pos="9736"/>
            </w:tabs>
            <w:rPr>
              <w:noProof/>
            </w:rPr>
          </w:pPr>
          <w:hyperlink w:anchor="_Toc235994018" w:history="1">
            <w:r w:rsidRPr="00DD45BF">
              <w:rPr>
                <w:rStyle w:val="Hyperlink"/>
                <w:noProof/>
              </w:rPr>
              <w:t>5. Section 1 — System Health</w:t>
            </w:r>
            <w:r>
              <w:rPr>
                <w:noProof/>
              </w:rPr>
              <w:tab/>
            </w:r>
            <w:r>
              <w:rPr>
                <w:noProof/>
              </w:rPr>
              <w:fldChar w:fldCharType="begin"/>
            </w:r>
            <w:r>
              <w:rPr>
                <w:noProof/>
              </w:rPr>
              <w:instrText xml:space="preserve"> PAGEREF _Toc235994018 \h </w:instrText>
            </w:r>
            <w:r>
              <w:rPr>
                <w:noProof/>
              </w:rPr>
            </w:r>
            <w:r>
              <w:rPr>
                <w:noProof/>
              </w:rPr>
              <w:fldChar w:fldCharType="separate"/>
            </w:r>
            <w:r>
              <w:rPr>
                <w:noProof/>
              </w:rPr>
              <w:t>1</w:t>
            </w:r>
            <w:r>
              <w:rPr>
                <w:noProof/>
              </w:rPr>
              <w:fldChar w:fldCharType="end"/>
            </w:r>
          </w:hyperlink>
        </w:p>
        <w:p w14:paraId="0C1E237F" w14:textId="038E1808" w:rsidR="00B034E5" w:rsidRDefault="00B034E5">
          <w:pPr>
            <w:pStyle w:val="TOC1"/>
            <w:tabs>
              <w:tab w:val="right" w:leader="dot" w:pos="9736"/>
            </w:tabs>
            <w:rPr>
              <w:noProof/>
            </w:rPr>
          </w:pPr>
          <w:hyperlink w:anchor="_Toc235994019" w:history="1">
            <w:r w:rsidRPr="00DD45BF">
              <w:rPr>
                <w:rStyle w:val="Hyperlink"/>
                <w:noProof/>
              </w:rPr>
              <w:t>6. Section 2 — Organization Snapshot</w:t>
            </w:r>
            <w:r>
              <w:rPr>
                <w:noProof/>
              </w:rPr>
              <w:tab/>
            </w:r>
            <w:r>
              <w:rPr>
                <w:noProof/>
              </w:rPr>
              <w:fldChar w:fldCharType="begin"/>
            </w:r>
            <w:r>
              <w:rPr>
                <w:noProof/>
              </w:rPr>
              <w:instrText xml:space="preserve"> PAGEREF _Toc235994019 \h </w:instrText>
            </w:r>
            <w:r>
              <w:rPr>
                <w:noProof/>
              </w:rPr>
            </w:r>
            <w:r>
              <w:rPr>
                <w:noProof/>
              </w:rPr>
              <w:fldChar w:fldCharType="separate"/>
            </w:r>
            <w:r>
              <w:rPr>
                <w:noProof/>
              </w:rPr>
              <w:t>1</w:t>
            </w:r>
            <w:r>
              <w:rPr>
                <w:noProof/>
              </w:rPr>
              <w:fldChar w:fldCharType="end"/>
            </w:r>
          </w:hyperlink>
        </w:p>
        <w:p w14:paraId="7B4467D2" w14:textId="19FC629F" w:rsidR="00B034E5" w:rsidRDefault="00B034E5">
          <w:pPr>
            <w:pStyle w:val="TOC1"/>
            <w:tabs>
              <w:tab w:val="right" w:leader="dot" w:pos="9736"/>
            </w:tabs>
            <w:rPr>
              <w:noProof/>
            </w:rPr>
          </w:pPr>
          <w:hyperlink w:anchor="_Toc235994020" w:history="1">
            <w:r w:rsidRPr="00DD45BF">
              <w:rPr>
                <w:rStyle w:val="Hyperlink"/>
                <w:noProof/>
              </w:rPr>
              <w:t>7. Section 3 — Database Growth</w:t>
            </w:r>
            <w:r>
              <w:rPr>
                <w:noProof/>
              </w:rPr>
              <w:tab/>
            </w:r>
            <w:r>
              <w:rPr>
                <w:noProof/>
              </w:rPr>
              <w:fldChar w:fldCharType="begin"/>
            </w:r>
            <w:r>
              <w:rPr>
                <w:noProof/>
              </w:rPr>
              <w:instrText xml:space="preserve"> PAGEREF _Toc235994020 \h </w:instrText>
            </w:r>
            <w:r>
              <w:rPr>
                <w:noProof/>
              </w:rPr>
            </w:r>
            <w:r>
              <w:rPr>
                <w:noProof/>
              </w:rPr>
              <w:fldChar w:fldCharType="separate"/>
            </w:r>
            <w:r>
              <w:rPr>
                <w:noProof/>
              </w:rPr>
              <w:t>1</w:t>
            </w:r>
            <w:r>
              <w:rPr>
                <w:noProof/>
              </w:rPr>
              <w:fldChar w:fldCharType="end"/>
            </w:r>
          </w:hyperlink>
        </w:p>
        <w:p w14:paraId="0A4FD555" w14:textId="3D9FEA8E" w:rsidR="00B034E5" w:rsidRDefault="00B034E5">
          <w:pPr>
            <w:pStyle w:val="TOC1"/>
            <w:tabs>
              <w:tab w:val="right" w:leader="dot" w:pos="9736"/>
            </w:tabs>
            <w:rPr>
              <w:noProof/>
            </w:rPr>
          </w:pPr>
          <w:hyperlink w:anchor="_Toc235994021" w:history="1">
            <w:r w:rsidRPr="00DD45BF">
              <w:rPr>
                <w:rStyle w:val="Hyperlink"/>
                <w:noProof/>
              </w:rPr>
              <w:t>8. Section 4 — Data Quality Monitor</w:t>
            </w:r>
            <w:r>
              <w:rPr>
                <w:noProof/>
              </w:rPr>
              <w:tab/>
            </w:r>
            <w:r>
              <w:rPr>
                <w:noProof/>
              </w:rPr>
              <w:fldChar w:fldCharType="begin"/>
            </w:r>
            <w:r>
              <w:rPr>
                <w:noProof/>
              </w:rPr>
              <w:instrText xml:space="preserve"> PAGEREF _Toc235994021 \h </w:instrText>
            </w:r>
            <w:r>
              <w:rPr>
                <w:noProof/>
              </w:rPr>
            </w:r>
            <w:r>
              <w:rPr>
                <w:noProof/>
              </w:rPr>
              <w:fldChar w:fldCharType="separate"/>
            </w:r>
            <w:r>
              <w:rPr>
                <w:noProof/>
              </w:rPr>
              <w:t>1</w:t>
            </w:r>
            <w:r>
              <w:rPr>
                <w:noProof/>
              </w:rPr>
              <w:fldChar w:fldCharType="end"/>
            </w:r>
          </w:hyperlink>
        </w:p>
        <w:p w14:paraId="33B7E30A" w14:textId="1060ADC6" w:rsidR="00B034E5" w:rsidRDefault="00B034E5">
          <w:pPr>
            <w:pStyle w:val="TOC1"/>
            <w:tabs>
              <w:tab w:val="right" w:leader="dot" w:pos="9736"/>
            </w:tabs>
            <w:rPr>
              <w:noProof/>
            </w:rPr>
          </w:pPr>
          <w:hyperlink w:anchor="_Toc235994022" w:history="1">
            <w:r w:rsidRPr="00DD45BF">
              <w:rPr>
                <w:rStyle w:val="Hyperlink"/>
                <w:noProof/>
              </w:rPr>
              <w:t>9. Section 5 — Storage Summary</w:t>
            </w:r>
            <w:r>
              <w:rPr>
                <w:noProof/>
              </w:rPr>
              <w:tab/>
            </w:r>
            <w:r>
              <w:rPr>
                <w:noProof/>
              </w:rPr>
              <w:fldChar w:fldCharType="begin"/>
            </w:r>
            <w:r>
              <w:rPr>
                <w:noProof/>
              </w:rPr>
              <w:instrText xml:space="preserve"> PAGEREF _Toc235994022 \h </w:instrText>
            </w:r>
            <w:r>
              <w:rPr>
                <w:noProof/>
              </w:rPr>
            </w:r>
            <w:r>
              <w:rPr>
                <w:noProof/>
              </w:rPr>
              <w:fldChar w:fldCharType="separate"/>
            </w:r>
            <w:r>
              <w:rPr>
                <w:noProof/>
              </w:rPr>
              <w:t>1</w:t>
            </w:r>
            <w:r>
              <w:rPr>
                <w:noProof/>
              </w:rPr>
              <w:fldChar w:fldCharType="end"/>
            </w:r>
          </w:hyperlink>
        </w:p>
        <w:p w14:paraId="308DC336" w14:textId="153B3CED" w:rsidR="00B034E5" w:rsidRDefault="00B034E5">
          <w:pPr>
            <w:pStyle w:val="TOC1"/>
            <w:tabs>
              <w:tab w:val="right" w:leader="dot" w:pos="9736"/>
            </w:tabs>
            <w:rPr>
              <w:noProof/>
            </w:rPr>
          </w:pPr>
          <w:hyperlink w:anchor="_Toc235994023" w:history="1">
            <w:r w:rsidRPr="00DD45BF">
              <w:rPr>
                <w:rStyle w:val="Hyperlink"/>
                <w:noProof/>
              </w:rPr>
              <w:t>10. Section 6 — Version Information</w:t>
            </w:r>
            <w:r>
              <w:rPr>
                <w:noProof/>
              </w:rPr>
              <w:tab/>
            </w:r>
            <w:r>
              <w:rPr>
                <w:noProof/>
              </w:rPr>
              <w:fldChar w:fldCharType="begin"/>
            </w:r>
            <w:r>
              <w:rPr>
                <w:noProof/>
              </w:rPr>
              <w:instrText xml:space="preserve"> PAGEREF _Toc235994023 \h </w:instrText>
            </w:r>
            <w:r>
              <w:rPr>
                <w:noProof/>
              </w:rPr>
            </w:r>
            <w:r>
              <w:rPr>
                <w:noProof/>
              </w:rPr>
              <w:fldChar w:fldCharType="separate"/>
            </w:r>
            <w:r>
              <w:rPr>
                <w:noProof/>
              </w:rPr>
              <w:t>1</w:t>
            </w:r>
            <w:r>
              <w:rPr>
                <w:noProof/>
              </w:rPr>
              <w:fldChar w:fldCharType="end"/>
            </w:r>
          </w:hyperlink>
        </w:p>
        <w:p w14:paraId="4986BA85" w14:textId="50623BC5" w:rsidR="00B034E5" w:rsidRDefault="00B034E5">
          <w:pPr>
            <w:pStyle w:val="TOC1"/>
            <w:tabs>
              <w:tab w:val="right" w:leader="dot" w:pos="9736"/>
            </w:tabs>
            <w:rPr>
              <w:noProof/>
            </w:rPr>
          </w:pPr>
          <w:hyperlink w:anchor="_Toc235994024" w:history="1">
            <w:r w:rsidRPr="00DD45BF">
              <w:rPr>
                <w:rStyle w:val="Hyperlink"/>
                <w:noProof/>
              </w:rPr>
              <w:t>11. Section 7 — Announcement Management</w:t>
            </w:r>
            <w:r>
              <w:rPr>
                <w:noProof/>
              </w:rPr>
              <w:tab/>
            </w:r>
            <w:r>
              <w:rPr>
                <w:noProof/>
              </w:rPr>
              <w:fldChar w:fldCharType="begin"/>
            </w:r>
            <w:r>
              <w:rPr>
                <w:noProof/>
              </w:rPr>
              <w:instrText xml:space="preserve"> PAGEREF _Toc235994024 \h </w:instrText>
            </w:r>
            <w:r>
              <w:rPr>
                <w:noProof/>
              </w:rPr>
            </w:r>
            <w:r>
              <w:rPr>
                <w:noProof/>
              </w:rPr>
              <w:fldChar w:fldCharType="separate"/>
            </w:r>
            <w:r>
              <w:rPr>
                <w:noProof/>
              </w:rPr>
              <w:t>1</w:t>
            </w:r>
            <w:r>
              <w:rPr>
                <w:noProof/>
              </w:rPr>
              <w:fldChar w:fldCharType="end"/>
            </w:r>
          </w:hyperlink>
        </w:p>
        <w:p w14:paraId="50AE5A3B" w14:textId="6BFF554E" w:rsidR="00B034E5" w:rsidRDefault="00B034E5">
          <w:pPr>
            <w:pStyle w:val="TOC1"/>
            <w:tabs>
              <w:tab w:val="right" w:leader="dot" w:pos="9736"/>
            </w:tabs>
            <w:rPr>
              <w:noProof/>
            </w:rPr>
          </w:pPr>
          <w:hyperlink w:anchor="_Toc235994025" w:history="1">
            <w:r w:rsidRPr="00DD45BF">
              <w:rPr>
                <w:rStyle w:val="Hyperlink"/>
                <w:noProof/>
              </w:rPr>
              <w:t>12. Section 8 — Maintenance Mode</w:t>
            </w:r>
            <w:r>
              <w:rPr>
                <w:noProof/>
              </w:rPr>
              <w:tab/>
            </w:r>
            <w:r>
              <w:rPr>
                <w:noProof/>
              </w:rPr>
              <w:fldChar w:fldCharType="begin"/>
            </w:r>
            <w:r>
              <w:rPr>
                <w:noProof/>
              </w:rPr>
              <w:instrText xml:space="preserve"> PAGEREF _Toc235994025 \h </w:instrText>
            </w:r>
            <w:r>
              <w:rPr>
                <w:noProof/>
              </w:rPr>
            </w:r>
            <w:r>
              <w:rPr>
                <w:noProof/>
              </w:rPr>
              <w:fldChar w:fldCharType="separate"/>
            </w:r>
            <w:r>
              <w:rPr>
                <w:noProof/>
              </w:rPr>
              <w:t>1</w:t>
            </w:r>
            <w:r>
              <w:rPr>
                <w:noProof/>
              </w:rPr>
              <w:fldChar w:fldCharType="end"/>
            </w:r>
          </w:hyperlink>
        </w:p>
        <w:p w14:paraId="4BC86213" w14:textId="50F94068" w:rsidR="00B034E5" w:rsidRDefault="00B034E5">
          <w:pPr>
            <w:pStyle w:val="TOC1"/>
            <w:tabs>
              <w:tab w:val="right" w:leader="dot" w:pos="9736"/>
            </w:tabs>
            <w:rPr>
              <w:noProof/>
            </w:rPr>
          </w:pPr>
          <w:hyperlink w:anchor="_Toc235994026" w:history="1">
            <w:r w:rsidRPr="00DD45BF">
              <w:rPr>
                <w:rStyle w:val="Hyperlink"/>
                <w:noProof/>
              </w:rPr>
              <w:t>13. Overall Status Banner</w:t>
            </w:r>
            <w:r>
              <w:rPr>
                <w:noProof/>
              </w:rPr>
              <w:tab/>
            </w:r>
            <w:r>
              <w:rPr>
                <w:noProof/>
              </w:rPr>
              <w:fldChar w:fldCharType="begin"/>
            </w:r>
            <w:r>
              <w:rPr>
                <w:noProof/>
              </w:rPr>
              <w:instrText xml:space="preserve"> PAGEREF _Toc235994026 \h </w:instrText>
            </w:r>
            <w:r>
              <w:rPr>
                <w:noProof/>
              </w:rPr>
            </w:r>
            <w:r>
              <w:rPr>
                <w:noProof/>
              </w:rPr>
              <w:fldChar w:fldCharType="separate"/>
            </w:r>
            <w:r>
              <w:rPr>
                <w:noProof/>
              </w:rPr>
              <w:t>1</w:t>
            </w:r>
            <w:r>
              <w:rPr>
                <w:noProof/>
              </w:rPr>
              <w:fldChar w:fldCharType="end"/>
            </w:r>
          </w:hyperlink>
        </w:p>
        <w:p w14:paraId="6167482B" w14:textId="0408E265" w:rsidR="00B034E5" w:rsidRDefault="00B034E5">
          <w:pPr>
            <w:pStyle w:val="TOC1"/>
            <w:tabs>
              <w:tab w:val="right" w:leader="dot" w:pos="9736"/>
            </w:tabs>
            <w:rPr>
              <w:noProof/>
            </w:rPr>
          </w:pPr>
          <w:hyperlink w:anchor="_Toc235994027" w:history="1">
            <w:r w:rsidRPr="00DD45BF">
              <w:rPr>
                <w:rStyle w:val="Hyperlink"/>
                <w:noProof/>
              </w:rPr>
              <w:t>14. Screen Layout</w:t>
            </w:r>
            <w:r>
              <w:rPr>
                <w:noProof/>
              </w:rPr>
              <w:tab/>
            </w:r>
            <w:r>
              <w:rPr>
                <w:noProof/>
              </w:rPr>
              <w:fldChar w:fldCharType="begin"/>
            </w:r>
            <w:r>
              <w:rPr>
                <w:noProof/>
              </w:rPr>
              <w:instrText xml:space="preserve"> PAGEREF _Toc235994027 \h </w:instrText>
            </w:r>
            <w:r>
              <w:rPr>
                <w:noProof/>
              </w:rPr>
            </w:r>
            <w:r>
              <w:rPr>
                <w:noProof/>
              </w:rPr>
              <w:fldChar w:fldCharType="separate"/>
            </w:r>
            <w:r>
              <w:rPr>
                <w:noProof/>
              </w:rPr>
              <w:t>1</w:t>
            </w:r>
            <w:r>
              <w:rPr>
                <w:noProof/>
              </w:rPr>
              <w:fldChar w:fldCharType="end"/>
            </w:r>
          </w:hyperlink>
        </w:p>
        <w:p w14:paraId="52488E95" w14:textId="6F45C217" w:rsidR="00B034E5" w:rsidRDefault="00B034E5">
          <w:pPr>
            <w:pStyle w:val="TOC1"/>
            <w:tabs>
              <w:tab w:val="right" w:leader="dot" w:pos="9736"/>
            </w:tabs>
            <w:rPr>
              <w:noProof/>
            </w:rPr>
          </w:pPr>
          <w:hyperlink w:anchor="_Toc235994028" w:history="1">
            <w:r w:rsidRPr="00DD45BF">
              <w:rPr>
                <w:rStyle w:val="Hyperlink"/>
                <w:noProof/>
              </w:rPr>
              <w:t>15. Business Rules Summary</w:t>
            </w:r>
            <w:r>
              <w:rPr>
                <w:noProof/>
              </w:rPr>
              <w:tab/>
            </w:r>
            <w:r>
              <w:rPr>
                <w:noProof/>
              </w:rPr>
              <w:fldChar w:fldCharType="begin"/>
            </w:r>
            <w:r>
              <w:rPr>
                <w:noProof/>
              </w:rPr>
              <w:instrText xml:space="preserve"> PAGEREF _Toc235994028 \h </w:instrText>
            </w:r>
            <w:r>
              <w:rPr>
                <w:noProof/>
              </w:rPr>
            </w:r>
            <w:r>
              <w:rPr>
                <w:noProof/>
              </w:rPr>
              <w:fldChar w:fldCharType="separate"/>
            </w:r>
            <w:r>
              <w:rPr>
                <w:noProof/>
              </w:rPr>
              <w:t>1</w:t>
            </w:r>
            <w:r>
              <w:rPr>
                <w:noProof/>
              </w:rPr>
              <w:fldChar w:fldCharType="end"/>
            </w:r>
          </w:hyperlink>
        </w:p>
        <w:p w14:paraId="4492D8B9" w14:textId="7B4F2F8E" w:rsidR="00B034E5" w:rsidRDefault="00B034E5">
          <w:pPr>
            <w:pStyle w:val="TOC1"/>
            <w:tabs>
              <w:tab w:val="right" w:leader="dot" w:pos="9736"/>
            </w:tabs>
            <w:rPr>
              <w:noProof/>
            </w:rPr>
          </w:pPr>
          <w:hyperlink w:anchor="_Toc235994029" w:history="1">
            <w:r w:rsidRPr="00DD45BF">
              <w:rPr>
                <w:rStyle w:val="Hyperlink"/>
                <w:noProof/>
              </w:rPr>
              <w:t>16. Deferred / Out of Scope for v1.0</w:t>
            </w:r>
            <w:r>
              <w:rPr>
                <w:noProof/>
              </w:rPr>
              <w:tab/>
            </w:r>
            <w:r>
              <w:rPr>
                <w:noProof/>
              </w:rPr>
              <w:fldChar w:fldCharType="begin"/>
            </w:r>
            <w:r>
              <w:rPr>
                <w:noProof/>
              </w:rPr>
              <w:instrText xml:space="preserve"> PAGEREF _Toc235994029 \h </w:instrText>
            </w:r>
            <w:r>
              <w:rPr>
                <w:noProof/>
              </w:rPr>
            </w:r>
            <w:r>
              <w:rPr>
                <w:noProof/>
              </w:rPr>
              <w:fldChar w:fldCharType="separate"/>
            </w:r>
            <w:r>
              <w:rPr>
                <w:noProof/>
              </w:rPr>
              <w:t>1</w:t>
            </w:r>
            <w:r>
              <w:rPr>
                <w:noProof/>
              </w:rPr>
              <w:fldChar w:fldCharType="end"/>
            </w:r>
          </w:hyperlink>
        </w:p>
        <w:p w14:paraId="50910EF1" w14:textId="63CE774D" w:rsidR="00B034E5" w:rsidRDefault="00B034E5">
          <w:pPr>
            <w:pStyle w:val="TOC1"/>
            <w:tabs>
              <w:tab w:val="right" w:leader="dot" w:pos="9736"/>
            </w:tabs>
            <w:rPr>
              <w:noProof/>
            </w:rPr>
          </w:pPr>
          <w:hyperlink w:anchor="_Toc235994030" w:history="1">
            <w:r w:rsidRPr="00DD45BF">
              <w:rPr>
                <w:rStyle w:val="Hyperlink"/>
                <w:noProof/>
              </w:rPr>
              <w:t>17. Conclusion</w:t>
            </w:r>
            <w:r>
              <w:rPr>
                <w:noProof/>
              </w:rPr>
              <w:tab/>
            </w:r>
            <w:r>
              <w:rPr>
                <w:noProof/>
              </w:rPr>
              <w:fldChar w:fldCharType="begin"/>
            </w:r>
            <w:r>
              <w:rPr>
                <w:noProof/>
              </w:rPr>
              <w:instrText xml:space="preserve"> PAGEREF _Toc235994030 \h </w:instrText>
            </w:r>
            <w:r>
              <w:rPr>
                <w:noProof/>
              </w:rPr>
            </w:r>
            <w:r>
              <w:rPr>
                <w:noProof/>
              </w:rPr>
              <w:fldChar w:fldCharType="separate"/>
            </w:r>
            <w:r>
              <w:rPr>
                <w:noProof/>
              </w:rPr>
              <w:t>1</w:t>
            </w:r>
            <w:r>
              <w:rPr>
                <w:noProof/>
              </w:rPr>
              <w:fldChar w:fldCharType="end"/>
            </w:r>
          </w:hyperlink>
        </w:p>
        <w:p w14:paraId="67F7164E" w14:textId="26097F3A" w:rsidR="00B034E5" w:rsidRDefault="00B034E5">
          <w:pPr>
            <w:pStyle w:val="TOC1"/>
            <w:tabs>
              <w:tab w:val="right" w:leader="dot" w:pos="9736"/>
            </w:tabs>
            <w:rPr>
              <w:noProof/>
            </w:rPr>
          </w:pPr>
          <w:hyperlink w:anchor="_Toc235994031" w:history="1">
            <w:r w:rsidRPr="00DD45BF">
              <w:rPr>
                <w:rStyle w:val="Hyperlink"/>
                <w:noProof/>
              </w:rPr>
              <w:t>18. Next Module</w:t>
            </w:r>
            <w:r>
              <w:rPr>
                <w:noProof/>
              </w:rPr>
              <w:tab/>
            </w:r>
            <w:r>
              <w:rPr>
                <w:noProof/>
              </w:rPr>
              <w:fldChar w:fldCharType="begin"/>
            </w:r>
            <w:r>
              <w:rPr>
                <w:noProof/>
              </w:rPr>
              <w:instrText xml:space="preserve"> PAGEREF _Toc235994031 \h </w:instrText>
            </w:r>
            <w:r>
              <w:rPr>
                <w:noProof/>
              </w:rPr>
            </w:r>
            <w:r>
              <w:rPr>
                <w:noProof/>
              </w:rPr>
              <w:fldChar w:fldCharType="separate"/>
            </w:r>
            <w:r>
              <w:rPr>
                <w:noProof/>
              </w:rPr>
              <w:t>1</w:t>
            </w:r>
            <w:r>
              <w:rPr>
                <w:noProof/>
              </w:rPr>
              <w:fldChar w:fldCharType="end"/>
            </w:r>
          </w:hyperlink>
        </w:p>
        <w:p w14:paraId="0D1F979D" w14:textId="43BFA2F4" w:rsidR="00B034E5" w:rsidRDefault="00B034E5">
          <w:pPr>
            <w:pStyle w:val="TOC1"/>
            <w:tabs>
              <w:tab w:val="right" w:leader="dot" w:pos="9736"/>
            </w:tabs>
            <w:rPr>
              <w:noProof/>
            </w:rPr>
          </w:pPr>
          <w:hyperlink w:anchor="_Toc235994032" w:history="1">
            <w:r w:rsidRPr="00DD45BF">
              <w:rPr>
                <w:rStyle w:val="Hyperlink"/>
                <w:noProof/>
              </w:rPr>
              <w:t>19. Approval Sheet</w:t>
            </w:r>
            <w:r>
              <w:rPr>
                <w:noProof/>
              </w:rPr>
              <w:tab/>
            </w:r>
            <w:r>
              <w:rPr>
                <w:noProof/>
              </w:rPr>
              <w:fldChar w:fldCharType="begin"/>
            </w:r>
            <w:r>
              <w:rPr>
                <w:noProof/>
              </w:rPr>
              <w:instrText xml:space="preserve"> PAGEREF _Toc235994032 \h </w:instrText>
            </w:r>
            <w:r>
              <w:rPr>
                <w:noProof/>
              </w:rPr>
            </w:r>
            <w:r>
              <w:rPr>
                <w:noProof/>
              </w:rPr>
              <w:fldChar w:fldCharType="separate"/>
            </w:r>
            <w:r>
              <w:rPr>
                <w:noProof/>
              </w:rPr>
              <w:t>1</w:t>
            </w:r>
            <w:r>
              <w:rPr>
                <w:noProof/>
              </w:rPr>
              <w:fldChar w:fldCharType="end"/>
            </w:r>
          </w:hyperlink>
        </w:p>
        <w:p w14:paraId="081FA226" w14:textId="10081D62" w:rsidR="00DF317B" w:rsidRDefault="00B034E5">
          <w:r>
            <w:fldChar w:fldCharType="end"/>
          </w:r>
        </w:p>
      </w:sdtContent>
    </w:sdt>
    <w:p w14:paraId="081FA227" w14:textId="77777777" w:rsidR="00DF317B" w:rsidRDefault="00B034E5">
      <w:r>
        <w:br w:type="page"/>
      </w:r>
    </w:p>
    <w:p w14:paraId="081FA228" w14:textId="77777777" w:rsidR="00DF317B" w:rsidRDefault="00B034E5">
      <w:pPr>
        <w:pStyle w:val="Heading1"/>
      </w:pPr>
      <w:bookmarkStart w:id="2" w:name="_Toc235994014"/>
      <w:r>
        <w:lastRenderedPageBreak/>
        <w:t>1. Executive Summary</w:t>
      </w:r>
      <w:bookmarkEnd w:id="2"/>
    </w:p>
    <w:p w14:paraId="081FA229" w14:textId="77777777" w:rsidR="00DF317B" w:rsidRDefault="00B034E5">
      <w:pPr>
        <w:spacing w:after="160"/>
      </w:pPr>
      <w:r>
        <w:t xml:space="preserve">This document defines Module 10 – System Information &amp; Administration for </w:t>
      </w:r>
      <w:proofErr w:type="spellStart"/>
      <w:r>
        <w:t>iPOMS</w:t>
      </w:r>
      <w:proofErr w:type="spellEnd"/>
      <w:r>
        <w:t>. It consolidates the complete business discussion — the original question of whether this module was even needed, the business justification, and the final decisions — into a single functional specification.</w:t>
      </w:r>
    </w:p>
    <w:p w14:paraId="081FA22A" w14:textId="77777777" w:rsidR="00DF317B" w:rsidRDefault="00B034E5">
      <w:pPr>
        <w:spacing w:after="160"/>
      </w:pPr>
      <w:r>
        <w:t>Module 10 is a compact management dashboard, not a technical server-administration console. Its purpose is to give the Director and CEO confidence that the application is healthy and a small number of organization-wide controls, without requiring them to open Firebase, ask a developer, or interpret technical metrics.</w:t>
      </w:r>
    </w:p>
    <w:p w14:paraId="081FA22B" w14:textId="77777777" w:rsidR="00DF317B" w:rsidRDefault="00B034E5">
      <w:pPr>
        <w:pStyle w:val="Heading1"/>
      </w:pPr>
      <w:bookmarkStart w:id="3" w:name="_Toc235994015"/>
      <w:r>
        <w:t>2. Purpose — Why Module 10 Is Needed</w:t>
      </w:r>
      <w:bookmarkEnd w:id="3"/>
    </w:p>
    <w:p w14:paraId="081FA22C" w14:textId="77777777" w:rsidR="00DF317B" w:rsidRDefault="00B034E5">
      <w:pPr>
        <w:spacing w:after="160"/>
      </w:pPr>
      <w:r>
        <w:t>Before this module was added, the explicit question was asked: do we really need it, and how does it help now and in future versions?</w:t>
      </w:r>
    </w:p>
    <w:p w14:paraId="081FA22D" w14:textId="77777777" w:rsidR="00DF317B" w:rsidRDefault="00B034E5">
      <w:pPr>
        <w:spacing w:after="160"/>
      </w:pPr>
      <w:r>
        <w:t xml:space="preserve">The original assumption — a traditional System Administration module with server monitoring, CPU usage, memory graphs, and logs — was rejected. </w:t>
      </w:r>
      <w:proofErr w:type="spellStart"/>
      <w:r>
        <w:t>Infoziant</w:t>
      </w:r>
      <w:proofErr w:type="spellEnd"/>
      <w:r>
        <w:t xml:space="preserve"> runs one organization, one CEO, one Director, one Team Leader, and roughly 20–25 users, with no customer-facing SaaS platform and no IT department monitoring servers all day. A complex administration console would likely never be used.</w:t>
      </w:r>
    </w:p>
    <w:p w14:paraId="081FA22E" w14:textId="77777777" w:rsidR="00DF317B" w:rsidRDefault="00B034E5">
      <w:pPr>
        <w:spacing w:after="160"/>
      </w:pPr>
      <w:r>
        <w:t>Instead, Module 10 gives management confidence that the application is healthy and a handful of organization-wide business controls — not technical controls. The guiding scenario: when the CEO logs in on a Monday morning, they should see Application Status, Users Online, Companies, Today's Logins, Database status, and Version at a glance, instead of opening Firebase or asking the developer.</w:t>
      </w:r>
    </w:p>
    <w:p w14:paraId="081FA22F" w14:textId="77777777" w:rsidR="00DF317B" w:rsidRDefault="00B034E5">
      <w:pPr>
        <w:pStyle w:val="Heading1"/>
      </w:pPr>
      <w:bookmarkStart w:id="4" w:name="_Toc235994016"/>
      <w:r>
        <w:t>3. Module Scope — What Module 10 Is Not</w:t>
      </w:r>
      <w:bookmarkEnd w:id="4"/>
    </w:p>
    <w:p w14:paraId="081FA230" w14:textId="77777777" w:rsidR="00DF317B" w:rsidRDefault="00B034E5">
      <w:pPr>
        <w:spacing w:after="160"/>
      </w:pPr>
      <w:r>
        <w:t>Module 10 is deliberately kept small: not another operational module, not another tracker, and not a technical infrastructure console. No CPU usage, no RAM graphs, no server logs — the CEO does not need that level of technical detail.</w:t>
      </w:r>
    </w:p>
    <w:p w14:paraId="081FA231" w14:textId="77777777" w:rsidR="00DF317B" w:rsidRDefault="00B034E5">
      <w:pPr>
        <w:spacing w:after="160"/>
      </w:pPr>
      <w:r>
        <w:t xml:space="preserve">Its long-term value grows with the organization: if </w:t>
      </w:r>
      <w:proofErr w:type="spellStart"/>
      <w:r>
        <w:t>Infoziant</w:t>
      </w:r>
      <w:proofErr w:type="spellEnd"/>
      <w:r>
        <w:t xml:space="preserve"> scales from roughly 20 coordinators to 100 coordinators, 300 colleges, and 40,000 companies, this module lets management see user growth, database growth, and application usage at a glance, without asking developers.</w:t>
      </w:r>
    </w:p>
    <w:p w14:paraId="081FA232" w14:textId="77777777" w:rsidR="00DF317B" w:rsidRDefault="00B034E5">
      <w:pPr>
        <w:spacing w:after="160"/>
      </w:pPr>
      <w:r>
        <w:t>Almost all information shown is calculated from existing records (a count of user or company documents) rather than separately stored, so the module consumes negligible additional backend storage regardless of which database platform is ultimately chosen.</w:t>
      </w:r>
    </w:p>
    <w:p w14:paraId="081FA233" w14:textId="77777777" w:rsidR="00DF317B" w:rsidRDefault="00B034E5">
      <w:pPr>
        <w:pStyle w:val="Heading1"/>
      </w:pPr>
      <w:bookmarkStart w:id="5" w:name="_Toc235994017"/>
      <w:r>
        <w:t>4. Module Access</w:t>
      </w:r>
      <w:bookmarkEnd w:id="5"/>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346"/>
        <w:gridCol w:w="6400"/>
      </w:tblGrid>
      <w:tr w:rsidR="00DF317B" w14:paraId="081FA236" w14:textId="77777777">
        <w:tblPrEx>
          <w:tblCellMar>
            <w:top w:w="0" w:type="dxa"/>
            <w:bottom w:w="0" w:type="dxa"/>
          </w:tblCellMar>
        </w:tblPrEx>
        <w:trPr>
          <w:tblHeader/>
        </w:trPr>
        <w:tc>
          <w:tcPr>
            <w:tcW w:w="3346" w:type="dxa"/>
            <w:shd w:val="clear" w:color="auto" w:fill="1F3864"/>
            <w:tcMar>
              <w:top w:w="80" w:type="dxa"/>
              <w:left w:w="100" w:type="dxa"/>
              <w:bottom w:w="80" w:type="dxa"/>
              <w:right w:w="100" w:type="dxa"/>
            </w:tcMar>
            <w:vAlign w:val="center"/>
          </w:tcPr>
          <w:p w14:paraId="081FA234" w14:textId="77777777" w:rsidR="00DF317B" w:rsidRDefault="00B034E5">
            <w:r>
              <w:rPr>
                <w:b/>
                <w:bCs/>
                <w:color w:val="FFFFFF"/>
              </w:rPr>
              <w:t>Role</w:t>
            </w:r>
          </w:p>
        </w:tc>
        <w:tc>
          <w:tcPr>
            <w:tcW w:w="6400" w:type="dxa"/>
            <w:shd w:val="clear" w:color="auto" w:fill="1F3864"/>
            <w:tcMar>
              <w:top w:w="80" w:type="dxa"/>
              <w:left w:w="100" w:type="dxa"/>
              <w:bottom w:w="80" w:type="dxa"/>
              <w:right w:w="100" w:type="dxa"/>
            </w:tcMar>
            <w:vAlign w:val="center"/>
          </w:tcPr>
          <w:p w14:paraId="081FA235" w14:textId="77777777" w:rsidR="00DF317B" w:rsidRDefault="00B034E5">
            <w:r>
              <w:rPr>
                <w:b/>
                <w:bCs/>
                <w:color w:val="FFFFFF"/>
              </w:rPr>
              <w:t>Access</w:t>
            </w:r>
          </w:p>
        </w:tc>
      </w:tr>
      <w:tr w:rsidR="00DF317B" w14:paraId="081FA239" w14:textId="77777777">
        <w:tblPrEx>
          <w:tblCellMar>
            <w:top w:w="0" w:type="dxa"/>
            <w:bottom w:w="0" w:type="dxa"/>
          </w:tblCellMar>
        </w:tblPrEx>
        <w:tc>
          <w:tcPr>
            <w:tcW w:w="3346" w:type="dxa"/>
            <w:tcMar>
              <w:top w:w="80" w:type="dxa"/>
              <w:left w:w="100" w:type="dxa"/>
              <w:bottom w:w="80" w:type="dxa"/>
              <w:right w:w="100" w:type="dxa"/>
            </w:tcMar>
            <w:vAlign w:val="center"/>
          </w:tcPr>
          <w:p w14:paraId="081FA237" w14:textId="77777777" w:rsidR="00DF317B" w:rsidRDefault="00B034E5">
            <w:r>
              <w:t>Placement Coordinator</w:t>
            </w:r>
          </w:p>
        </w:tc>
        <w:tc>
          <w:tcPr>
            <w:tcW w:w="6400" w:type="dxa"/>
            <w:tcMar>
              <w:top w:w="80" w:type="dxa"/>
              <w:left w:w="100" w:type="dxa"/>
              <w:bottom w:w="80" w:type="dxa"/>
              <w:right w:w="100" w:type="dxa"/>
            </w:tcMar>
            <w:vAlign w:val="center"/>
          </w:tcPr>
          <w:p w14:paraId="081FA238" w14:textId="77777777" w:rsidR="00DF317B" w:rsidRDefault="00B034E5">
            <w:r>
              <w:t>No access</w:t>
            </w:r>
          </w:p>
        </w:tc>
      </w:tr>
      <w:tr w:rsidR="00DF317B" w14:paraId="081FA23C" w14:textId="77777777">
        <w:tblPrEx>
          <w:tblCellMar>
            <w:top w:w="0" w:type="dxa"/>
            <w:bottom w:w="0" w:type="dxa"/>
          </w:tblCellMar>
        </w:tblPrEx>
        <w:tc>
          <w:tcPr>
            <w:tcW w:w="3346" w:type="dxa"/>
            <w:shd w:val="clear" w:color="auto" w:fill="F2F2F2"/>
            <w:tcMar>
              <w:top w:w="80" w:type="dxa"/>
              <w:left w:w="100" w:type="dxa"/>
              <w:bottom w:w="80" w:type="dxa"/>
              <w:right w:w="100" w:type="dxa"/>
            </w:tcMar>
            <w:vAlign w:val="center"/>
          </w:tcPr>
          <w:p w14:paraId="081FA23A" w14:textId="77777777" w:rsidR="00DF317B" w:rsidRDefault="00B034E5">
            <w:r>
              <w:t>Team Leader</w:t>
            </w:r>
          </w:p>
        </w:tc>
        <w:tc>
          <w:tcPr>
            <w:tcW w:w="6400" w:type="dxa"/>
            <w:shd w:val="clear" w:color="auto" w:fill="F2F2F2"/>
            <w:tcMar>
              <w:top w:w="80" w:type="dxa"/>
              <w:left w:w="100" w:type="dxa"/>
              <w:bottom w:w="80" w:type="dxa"/>
              <w:right w:w="100" w:type="dxa"/>
            </w:tcMar>
            <w:vAlign w:val="center"/>
          </w:tcPr>
          <w:p w14:paraId="081FA23B" w14:textId="77777777" w:rsidR="00DF317B" w:rsidRDefault="00B034E5">
            <w:r>
              <w:t>View only (optional)</w:t>
            </w:r>
          </w:p>
        </w:tc>
      </w:tr>
      <w:tr w:rsidR="00DF317B" w14:paraId="081FA23F" w14:textId="77777777">
        <w:tblPrEx>
          <w:tblCellMar>
            <w:top w:w="0" w:type="dxa"/>
            <w:bottom w:w="0" w:type="dxa"/>
          </w:tblCellMar>
        </w:tblPrEx>
        <w:tc>
          <w:tcPr>
            <w:tcW w:w="3346" w:type="dxa"/>
            <w:tcMar>
              <w:top w:w="80" w:type="dxa"/>
              <w:left w:w="100" w:type="dxa"/>
              <w:bottom w:w="80" w:type="dxa"/>
              <w:right w:w="100" w:type="dxa"/>
            </w:tcMar>
            <w:vAlign w:val="center"/>
          </w:tcPr>
          <w:p w14:paraId="081FA23D" w14:textId="77777777" w:rsidR="00DF317B" w:rsidRDefault="00B034E5">
            <w:r>
              <w:t>Director</w:t>
            </w:r>
          </w:p>
        </w:tc>
        <w:tc>
          <w:tcPr>
            <w:tcW w:w="6400" w:type="dxa"/>
            <w:tcMar>
              <w:top w:w="80" w:type="dxa"/>
              <w:left w:w="100" w:type="dxa"/>
              <w:bottom w:w="80" w:type="dxa"/>
              <w:right w:w="100" w:type="dxa"/>
            </w:tcMar>
            <w:vAlign w:val="center"/>
          </w:tcPr>
          <w:p w14:paraId="081FA23E" w14:textId="77777777" w:rsidR="00DF317B" w:rsidRDefault="00B034E5">
            <w:r>
              <w:t>Full access</w:t>
            </w:r>
          </w:p>
        </w:tc>
      </w:tr>
      <w:tr w:rsidR="00DF317B" w14:paraId="081FA242" w14:textId="77777777">
        <w:tblPrEx>
          <w:tblCellMar>
            <w:top w:w="0" w:type="dxa"/>
            <w:bottom w:w="0" w:type="dxa"/>
          </w:tblCellMar>
        </w:tblPrEx>
        <w:tc>
          <w:tcPr>
            <w:tcW w:w="3346" w:type="dxa"/>
            <w:shd w:val="clear" w:color="auto" w:fill="F2F2F2"/>
            <w:tcMar>
              <w:top w:w="80" w:type="dxa"/>
              <w:left w:w="100" w:type="dxa"/>
              <w:bottom w:w="80" w:type="dxa"/>
              <w:right w:w="100" w:type="dxa"/>
            </w:tcMar>
            <w:vAlign w:val="center"/>
          </w:tcPr>
          <w:p w14:paraId="081FA240" w14:textId="77777777" w:rsidR="00DF317B" w:rsidRDefault="00B034E5">
            <w:r>
              <w:t>CEO</w:t>
            </w:r>
          </w:p>
        </w:tc>
        <w:tc>
          <w:tcPr>
            <w:tcW w:w="6400" w:type="dxa"/>
            <w:shd w:val="clear" w:color="auto" w:fill="F2F2F2"/>
            <w:tcMar>
              <w:top w:w="80" w:type="dxa"/>
              <w:left w:w="100" w:type="dxa"/>
              <w:bottom w:w="80" w:type="dxa"/>
              <w:right w:w="100" w:type="dxa"/>
            </w:tcMar>
            <w:vAlign w:val="center"/>
          </w:tcPr>
          <w:p w14:paraId="081FA241" w14:textId="77777777" w:rsidR="00DF317B" w:rsidRDefault="00B034E5">
            <w:r>
              <w:t>Full access</w:t>
            </w:r>
          </w:p>
        </w:tc>
      </w:tr>
    </w:tbl>
    <w:p w14:paraId="081FA243" w14:textId="77777777" w:rsidR="00DF317B" w:rsidRDefault="00B034E5">
      <w:pPr>
        <w:spacing w:after="160"/>
      </w:pPr>
      <w:r>
        <w:t>Normal coordinators and, by default, team leaders never need to use this module — it exists for the Director and CEO.</w:t>
      </w:r>
    </w:p>
    <w:p w14:paraId="081FA244" w14:textId="77777777" w:rsidR="00DF317B" w:rsidRDefault="00B034E5">
      <w:pPr>
        <w:pStyle w:val="Heading1"/>
      </w:pPr>
      <w:bookmarkStart w:id="6" w:name="_Toc235994018"/>
      <w:r>
        <w:t>5. Section 1 — System Health</w:t>
      </w:r>
      <w:bookmarkEnd w:id="6"/>
    </w:p>
    <w:p w14:paraId="081FA245" w14:textId="77777777" w:rsidR="00DF317B" w:rsidRDefault="00B034E5">
      <w:pPr>
        <w:spacing w:after="160"/>
      </w:pPr>
      <w:r>
        <w:lastRenderedPageBreak/>
        <w:t>The first thing the Director or CEO sees. Shown as simple status indicators, not technical graphs:</w:t>
      </w:r>
    </w:p>
    <w:p w14:paraId="081FA246" w14:textId="77777777" w:rsidR="00DF317B" w:rsidRDefault="00B034E5">
      <w:pPr>
        <w:pStyle w:val="ListParagraph"/>
        <w:numPr>
          <w:ilvl w:val="0"/>
          <w:numId w:val="1"/>
        </w:numPr>
        <w:spacing w:after="60"/>
      </w:pPr>
      <w:r>
        <w:t>Application — Online / Offline</w:t>
      </w:r>
    </w:p>
    <w:p w14:paraId="081FA247" w14:textId="77777777" w:rsidR="00DF317B" w:rsidRDefault="00B034E5">
      <w:pPr>
        <w:pStyle w:val="ListParagraph"/>
        <w:numPr>
          <w:ilvl w:val="0"/>
          <w:numId w:val="1"/>
        </w:numPr>
        <w:spacing w:after="60"/>
      </w:pPr>
      <w:r>
        <w:t>Database — Connected / Disconnected</w:t>
      </w:r>
    </w:p>
    <w:p w14:paraId="081FA248" w14:textId="77777777" w:rsidR="00DF317B" w:rsidRDefault="00B034E5">
      <w:pPr>
        <w:pStyle w:val="ListParagraph"/>
        <w:numPr>
          <w:ilvl w:val="0"/>
          <w:numId w:val="1"/>
        </w:numPr>
        <w:spacing w:after="60"/>
      </w:pPr>
      <w:r>
        <w:t>Storage — Available / Unavailable</w:t>
      </w:r>
    </w:p>
    <w:p w14:paraId="081FA249" w14:textId="77777777" w:rsidR="00DF317B" w:rsidRDefault="00B034E5">
      <w:pPr>
        <w:pStyle w:val="ListParagraph"/>
        <w:numPr>
          <w:ilvl w:val="0"/>
          <w:numId w:val="1"/>
        </w:numPr>
        <w:spacing w:after="60"/>
      </w:pPr>
      <w:r>
        <w:t>Last Synchronization — date and time</w:t>
      </w:r>
    </w:p>
    <w:p w14:paraId="081FA24A" w14:textId="77777777" w:rsidR="00DF317B" w:rsidRDefault="00B034E5">
      <w:pPr>
        <w:spacing w:after="160"/>
      </w:pPr>
      <w:r>
        <w:t>Deliberately excluded: CPU usage, RAM usage, or any server performance graph — this level of detail is not useful to a non-technical business audience.</w:t>
      </w:r>
    </w:p>
    <w:p w14:paraId="081FA24B" w14:textId="77777777" w:rsidR="00DF317B" w:rsidRDefault="00B034E5">
      <w:pPr>
        <w:pStyle w:val="Heading1"/>
      </w:pPr>
      <w:bookmarkStart w:id="7" w:name="_Toc235994019"/>
      <w:r>
        <w:t>6. Section 2 — Organization Snapshot</w:t>
      </w:r>
      <w:bookmarkEnd w:id="7"/>
    </w:p>
    <w:p w14:paraId="081FA24C" w14:textId="77777777" w:rsidR="00DF317B" w:rsidRDefault="00B034E5">
      <w:pPr>
        <w:spacing w:after="160"/>
      </w:pPr>
      <w:r>
        <w:t>Described as the heart of Module 10 — a single glance that replaces multiple page visits. Shown together:</w:t>
      </w:r>
    </w:p>
    <w:p w14:paraId="081FA24D" w14:textId="77777777" w:rsidR="00DF317B" w:rsidRDefault="00B034E5">
      <w:pPr>
        <w:pStyle w:val="ListParagraph"/>
        <w:numPr>
          <w:ilvl w:val="0"/>
          <w:numId w:val="1"/>
        </w:numPr>
        <w:spacing w:after="60"/>
      </w:pPr>
      <w:r>
        <w:t>Coordinators (total)</w:t>
      </w:r>
    </w:p>
    <w:p w14:paraId="081FA24E" w14:textId="77777777" w:rsidR="00DF317B" w:rsidRDefault="00B034E5">
      <w:pPr>
        <w:pStyle w:val="ListParagraph"/>
        <w:numPr>
          <w:ilvl w:val="0"/>
          <w:numId w:val="1"/>
        </w:numPr>
        <w:spacing w:after="60"/>
      </w:pPr>
      <w:r>
        <w:t>Active Today</w:t>
      </w:r>
    </w:p>
    <w:p w14:paraId="081FA24F" w14:textId="77777777" w:rsidR="00DF317B" w:rsidRDefault="00B034E5">
      <w:pPr>
        <w:pStyle w:val="ListParagraph"/>
        <w:numPr>
          <w:ilvl w:val="0"/>
          <w:numId w:val="1"/>
        </w:numPr>
        <w:spacing w:after="60"/>
      </w:pPr>
      <w:r>
        <w:t>Partial Working</w:t>
      </w:r>
    </w:p>
    <w:p w14:paraId="081FA250" w14:textId="77777777" w:rsidR="00DF317B" w:rsidRDefault="00B034E5">
      <w:pPr>
        <w:pStyle w:val="ListParagraph"/>
        <w:numPr>
          <w:ilvl w:val="0"/>
          <w:numId w:val="1"/>
        </w:numPr>
        <w:spacing w:after="60"/>
      </w:pPr>
      <w:r>
        <w:t>On Leave</w:t>
      </w:r>
    </w:p>
    <w:p w14:paraId="081FA251" w14:textId="77777777" w:rsidR="00DF317B" w:rsidRDefault="00B034E5">
      <w:pPr>
        <w:pStyle w:val="ListParagraph"/>
        <w:numPr>
          <w:ilvl w:val="0"/>
          <w:numId w:val="1"/>
        </w:numPr>
        <w:spacing w:after="60"/>
      </w:pPr>
      <w:r>
        <w:t>Blocked</w:t>
      </w:r>
    </w:p>
    <w:p w14:paraId="081FA252" w14:textId="77777777" w:rsidR="00DF317B" w:rsidRDefault="00B034E5">
      <w:pPr>
        <w:pStyle w:val="ListParagraph"/>
        <w:numPr>
          <w:ilvl w:val="0"/>
          <w:numId w:val="1"/>
        </w:numPr>
        <w:spacing w:after="60"/>
      </w:pPr>
      <w:r>
        <w:t>Deactivated</w:t>
      </w:r>
    </w:p>
    <w:p w14:paraId="081FA253" w14:textId="77777777" w:rsidR="00DF317B" w:rsidRDefault="00B034E5">
      <w:pPr>
        <w:pStyle w:val="ListParagraph"/>
        <w:numPr>
          <w:ilvl w:val="0"/>
          <w:numId w:val="1"/>
        </w:numPr>
        <w:spacing w:after="60"/>
      </w:pPr>
      <w:r>
        <w:t>Total Colleges</w:t>
      </w:r>
    </w:p>
    <w:p w14:paraId="081FA254" w14:textId="77777777" w:rsidR="00DF317B" w:rsidRDefault="00B034E5">
      <w:pPr>
        <w:pStyle w:val="ListParagraph"/>
        <w:numPr>
          <w:ilvl w:val="0"/>
          <w:numId w:val="1"/>
        </w:numPr>
        <w:spacing w:after="60"/>
      </w:pPr>
      <w:r>
        <w:t>Companies</w:t>
      </w:r>
    </w:p>
    <w:p w14:paraId="081FA255" w14:textId="77777777" w:rsidR="00DF317B" w:rsidRDefault="00B034E5">
      <w:pPr>
        <w:pStyle w:val="ListParagraph"/>
        <w:numPr>
          <w:ilvl w:val="0"/>
          <w:numId w:val="1"/>
        </w:numPr>
        <w:spacing w:after="60"/>
      </w:pPr>
      <w:r>
        <w:t>HR Contacts</w:t>
      </w:r>
    </w:p>
    <w:p w14:paraId="081FA256" w14:textId="77777777" w:rsidR="00DF317B" w:rsidRDefault="00B034E5">
      <w:pPr>
        <w:pStyle w:val="Heading1"/>
      </w:pPr>
      <w:bookmarkStart w:id="8" w:name="_Toc235994020"/>
      <w:r>
        <w:t>7. Section 3 — Database Growth</w:t>
      </w:r>
      <w:bookmarkEnd w:id="8"/>
    </w:p>
    <w:p w14:paraId="081FA257" w14:textId="77777777" w:rsidR="00DF317B" w:rsidRDefault="00B034E5">
      <w:pPr>
        <w:spacing w:after="160"/>
      </w:pPr>
      <w:r>
        <w:t xml:space="preserve">Presented as KPI cards rather than tables, matching the style used across other </w:t>
      </w:r>
      <w:proofErr w:type="spellStart"/>
      <w:r>
        <w:t>iPOMS</w:t>
      </w:r>
      <w:proofErr w:type="spellEnd"/>
      <w:r>
        <w:t xml:space="preserve"> dashboards (Module 07):</w:t>
      </w:r>
    </w:p>
    <w:p w14:paraId="081FA258" w14:textId="77777777" w:rsidR="00DF317B" w:rsidRDefault="00B034E5">
      <w:pPr>
        <w:pStyle w:val="ListParagraph"/>
        <w:numPr>
          <w:ilvl w:val="0"/>
          <w:numId w:val="1"/>
        </w:numPr>
        <w:spacing w:after="60"/>
      </w:pPr>
      <w:r>
        <w:t>Companies</w:t>
      </w:r>
    </w:p>
    <w:p w14:paraId="081FA259" w14:textId="77777777" w:rsidR="00DF317B" w:rsidRDefault="00B034E5">
      <w:pPr>
        <w:pStyle w:val="ListParagraph"/>
        <w:numPr>
          <w:ilvl w:val="0"/>
          <w:numId w:val="1"/>
        </w:numPr>
        <w:spacing w:after="60"/>
      </w:pPr>
      <w:r>
        <w:t>HR Contacts</w:t>
      </w:r>
    </w:p>
    <w:p w14:paraId="081FA25A" w14:textId="77777777" w:rsidR="00DF317B" w:rsidRDefault="00B034E5">
      <w:pPr>
        <w:pStyle w:val="ListParagraph"/>
        <w:numPr>
          <w:ilvl w:val="0"/>
          <w:numId w:val="1"/>
        </w:numPr>
        <w:spacing w:after="60"/>
      </w:pPr>
      <w:r>
        <w:t>Reports (generated)</w:t>
      </w:r>
    </w:p>
    <w:p w14:paraId="081FA25B" w14:textId="77777777" w:rsidR="00DF317B" w:rsidRDefault="00B034E5">
      <w:pPr>
        <w:pStyle w:val="ListParagraph"/>
        <w:numPr>
          <w:ilvl w:val="0"/>
          <w:numId w:val="1"/>
        </w:numPr>
        <w:spacing w:after="60"/>
      </w:pPr>
      <w:r>
        <w:t>Images</w:t>
      </w:r>
    </w:p>
    <w:p w14:paraId="081FA25C" w14:textId="77777777" w:rsidR="00DF317B" w:rsidRDefault="00B034E5">
      <w:pPr>
        <w:pStyle w:val="Heading1"/>
      </w:pPr>
      <w:bookmarkStart w:id="9" w:name="_Toc235994021"/>
      <w:r>
        <w:t>8. Section 4 — Data Quality Monitor</w:t>
      </w:r>
      <w:bookmarkEnd w:id="9"/>
    </w:p>
    <w:p w14:paraId="081FA25D" w14:textId="77777777" w:rsidR="00DF317B" w:rsidRDefault="00B034E5">
      <w:pPr>
        <w:spacing w:after="160"/>
      </w:pPr>
      <w:r>
        <w:t>One of the most valued additions in this module's design. Rather than simply reporting “everything is okay”, it reports measurable data quality against the organization's biggest asset — its metadata database:</w:t>
      </w:r>
    </w:p>
    <w:p w14:paraId="081FA25E" w14:textId="77777777" w:rsidR="00DF317B" w:rsidRDefault="00B034E5">
      <w:pPr>
        <w:pStyle w:val="ListParagraph"/>
        <w:numPr>
          <w:ilvl w:val="0"/>
          <w:numId w:val="1"/>
        </w:numPr>
        <w:spacing w:after="60"/>
      </w:pPr>
      <w:r>
        <w:t>Metadata Quality — an overall percentage score (e.g. 92%)</w:t>
      </w:r>
    </w:p>
    <w:p w14:paraId="081FA25F" w14:textId="77777777" w:rsidR="00DF317B" w:rsidRDefault="00B034E5">
      <w:pPr>
        <w:pStyle w:val="ListParagraph"/>
        <w:numPr>
          <w:ilvl w:val="0"/>
          <w:numId w:val="1"/>
        </w:numPr>
        <w:spacing w:after="60"/>
      </w:pPr>
      <w:r>
        <w:t>Duplicate Companies</w:t>
      </w:r>
    </w:p>
    <w:p w14:paraId="081FA260" w14:textId="77777777" w:rsidR="00DF317B" w:rsidRDefault="00B034E5">
      <w:pPr>
        <w:pStyle w:val="ListParagraph"/>
        <w:numPr>
          <w:ilvl w:val="0"/>
          <w:numId w:val="1"/>
        </w:numPr>
        <w:spacing w:after="60"/>
      </w:pPr>
      <w:r>
        <w:t>Missing Email addresses</w:t>
      </w:r>
    </w:p>
    <w:p w14:paraId="081FA261" w14:textId="77777777" w:rsidR="00DF317B" w:rsidRDefault="00B034E5">
      <w:pPr>
        <w:pStyle w:val="ListParagraph"/>
        <w:numPr>
          <w:ilvl w:val="0"/>
          <w:numId w:val="1"/>
        </w:numPr>
        <w:spacing w:after="60"/>
      </w:pPr>
      <w:r>
        <w:t>Missing Mobile numbers</w:t>
      </w:r>
    </w:p>
    <w:p w14:paraId="081FA262" w14:textId="77777777" w:rsidR="00DF317B" w:rsidRDefault="00B034E5">
      <w:pPr>
        <w:pStyle w:val="ListParagraph"/>
        <w:numPr>
          <w:ilvl w:val="0"/>
          <w:numId w:val="1"/>
        </w:numPr>
        <w:spacing w:after="60"/>
      </w:pPr>
      <w:r>
        <w:t>Companies Without an assigned HR contact</w:t>
      </w:r>
    </w:p>
    <w:p w14:paraId="081FA263" w14:textId="77777777" w:rsidR="00DF317B" w:rsidRDefault="00B034E5">
      <w:pPr>
        <w:spacing w:after="160"/>
      </w:pPr>
      <w:r>
        <w:t>This gives the Director a clear, immediate signal of where metadata quality needs attention, since a decline in metadata quality affects every downstream module (Daily Tracker, Daily Leads, Reports).</w:t>
      </w:r>
    </w:p>
    <w:p w14:paraId="081FA264" w14:textId="77777777" w:rsidR="00DF317B" w:rsidRDefault="00B034E5">
      <w:pPr>
        <w:pStyle w:val="Heading1"/>
      </w:pPr>
      <w:bookmarkStart w:id="10" w:name="_Toc235994022"/>
      <w:r>
        <w:t>9. Section 5 — Storage Summary</w:t>
      </w:r>
      <w:bookmarkEnd w:id="10"/>
    </w:p>
    <w:p w14:paraId="081FA265" w14:textId="77777777" w:rsidR="00DF317B" w:rsidRDefault="00B034E5">
      <w:pPr>
        <w:spacing w:after="160"/>
      </w:pPr>
      <w:r>
        <w:t>A compact, informational summary of overall system size and output, useful for the Director to understand growth over time and anticipate when infrastructure upgrades might be needed:</w:t>
      </w:r>
    </w:p>
    <w:p w14:paraId="081FA266" w14:textId="77777777" w:rsidR="00DF317B" w:rsidRDefault="00B034E5">
      <w:pPr>
        <w:pStyle w:val="ListParagraph"/>
        <w:numPr>
          <w:ilvl w:val="0"/>
          <w:numId w:val="1"/>
        </w:numPr>
        <w:spacing w:after="60"/>
      </w:pPr>
      <w:r>
        <w:lastRenderedPageBreak/>
        <w:t>Database Size</w:t>
      </w:r>
    </w:p>
    <w:p w14:paraId="081FA267" w14:textId="77777777" w:rsidR="00DF317B" w:rsidRDefault="00B034E5">
      <w:pPr>
        <w:pStyle w:val="ListParagraph"/>
        <w:numPr>
          <w:ilvl w:val="0"/>
          <w:numId w:val="1"/>
        </w:numPr>
        <w:spacing w:after="60"/>
      </w:pPr>
      <w:r>
        <w:t>Documents (count)</w:t>
      </w:r>
    </w:p>
    <w:p w14:paraId="081FA268" w14:textId="77777777" w:rsidR="00DF317B" w:rsidRDefault="00B034E5">
      <w:pPr>
        <w:pStyle w:val="ListParagraph"/>
        <w:numPr>
          <w:ilvl w:val="0"/>
          <w:numId w:val="1"/>
        </w:numPr>
        <w:spacing w:after="60"/>
      </w:pPr>
      <w:r>
        <w:t>Images (count)</w:t>
      </w:r>
    </w:p>
    <w:p w14:paraId="081FA269" w14:textId="77777777" w:rsidR="00DF317B" w:rsidRDefault="00B034E5">
      <w:pPr>
        <w:pStyle w:val="ListParagraph"/>
        <w:numPr>
          <w:ilvl w:val="0"/>
          <w:numId w:val="1"/>
        </w:numPr>
        <w:spacing w:after="60"/>
      </w:pPr>
      <w:r>
        <w:t>Reports Generated (count)</w:t>
      </w:r>
    </w:p>
    <w:p w14:paraId="081FA26A" w14:textId="77777777" w:rsidR="00DF317B" w:rsidRDefault="00B034E5">
      <w:pPr>
        <w:pStyle w:val="Heading1"/>
      </w:pPr>
      <w:bookmarkStart w:id="11" w:name="_Toc235994023"/>
      <w:r>
        <w:t>10. Section 6 — Version Information</w:t>
      </w:r>
      <w:bookmarkEnd w:id="11"/>
    </w:p>
    <w:p w14:paraId="081FA26B" w14:textId="77777777" w:rsidR="00DF317B" w:rsidRDefault="00B034E5">
      <w:pPr>
        <w:pStyle w:val="ListParagraph"/>
        <w:numPr>
          <w:ilvl w:val="0"/>
          <w:numId w:val="1"/>
        </w:numPr>
        <w:spacing w:after="60"/>
      </w:pPr>
      <w:r>
        <w:t>Current Version</w:t>
      </w:r>
    </w:p>
    <w:p w14:paraId="081FA26C" w14:textId="77777777" w:rsidR="00DF317B" w:rsidRDefault="00B034E5">
      <w:pPr>
        <w:pStyle w:val="ListParagraph"/>
        <w:numPr>
          <w:ilvl w:val="0"/>
          <w:numId w:val="1"/>
        </w:numPr>
        <w:spacing w:after="60"/>
      </w:pPr>
      <w:r>
        <w:t>Environment (e.g. Production)</w:t>
      </w:r>
    </w:p>
    <w:p w14:paraId="081FA26D" w14:textId="77777777" w:rsidR="00DF317B" w:rsidRDefault="00B034E5">
      <w:pPr>
        <w:pStyle w:val="ListParagraph"/>
        <w:numPr>
          <w:ilvl w:val="0"/>
          <w:numId w:val="1"/>
        </w:numPr>
        <w:spacing w:after="60"/>
      </w:pPr>
      <w:r>
        <w:t>Release Date / Last Update</w:t>
      </w:r>
    </w:p>
    <w:p w14:paraId="081FA26E" w14:textId="77777777" w:rsidR="00DF317B" w:rsidRDefault="00B034E5">
      <w:pPr>
        <w:pStyle w:val="ListParagraph"/>
        <w:numPr>
          <w:ilvl w:val="0"/>
          <w:numId w:val="1"/>
        </w:numPr>
        <w:spacing w:after="60"/>
      </w:pPr>
      <w:r>
        <w:t>Developer (</w:t>
      </w:r>
      <w:proofErr w:type="spellStart"/>
      <w:r>
        <w:t>Infoziant</w:t>
      </w:r>
      <w:proofErr w:type="spellEnd"/>
      <w:r>
        <w:t>)</w:t>
      </w:r>
    </w:p>
    <w:p w14:paraId="081FA26F" w14:textId="77777777" w:rsidR="00DF317B" w:rsidRDefault="00B034E5">
      <w:pPr>
        <w:spacing w:after="160"/>
      </w:pPr>
      <w:r>
        <w:t>Simple, display-only information, useful during support conversations.</w:t>
      </w:r>
    </w:p>
    <w:p w14:paraId="081FA270" w14:textId="77777777" w:rsidR="00DF317B" w:rsidRDefault="00B034E5">
      <w:pPr>
        <w:pStyle w:val="Heading1"/>
      </w:pPr>
      <w:bookmarkStart w:id="12" w:name="_Toc235994024"/>
      <w:r>
        <w:t>11. Section 7 — Announcement Management</w:t>
      </w:r>
      <w:bookmarkEnd w:id="12"/>
    </w:p>
    <w:p w14:paraId="081FA271" w14:textId="77777777" w:rsidR="00DF317B" w:rsidRDefault="00B034E5">
      <w:pPr>
        <w:spacing w:after="160"/>
      </w:pPr>
      <w:r>
        <w:t>The System Announcement Banner was introduced in Module 09 (Settings &amp; Configuration); Module 10 is where the Director or CEO operationally creates and manages it, as a compact panel rather than a pop-up:</w:t>
      </w:r>
    </w:p>
    <w:p w14:paraId="081FA272" w14:textId="77777777" w:rsidR="00DF317B" w:rsidRDefault="00B034E5">
      <w:pPr>
        <w:pStyle w:val="ListParagraph"/>
        <w:numPr>
          <w:ilvl w:val="0"/>
          <w:numId w:val="1"/>
        </w:numPr>
        <w:spacing w:after="60"/>
      </w:pPr>
      <w:r>
        <w:t>Title</w:t>
      </w:r>
    </w:p>
    <w:p w14:paraId="081FA273" w14:textId="77777777" w:rsidR="00DF317B" w:rsidRDefault="00B034E5">
      <w:pPr>
        <w:pStyle w:val="ListParagraph"/>
        <w:numPr>
          <w:ilvl w:val="0"/>
          <w:numId w:val="1"/>
        </w:numPr>
        <w:spacing w:after="60"/>
      </w:pPr>
      <w:r>
        <w:t>Message</w:t>
      </w:r>
    </w:p>
    <w:p w14:paraId="081FA274" w14:textId="77777777" w:rsidR="00DF317B" w:rsidRDefault="00B034E5">
      <w:pPr>
        <w:pStyle w:val="ListParagraph"/>
        <w:numPr>
          <w:ilvl w:val="0"/>
          <w:numId w:val="1"/>
        </w:numPr>
        <w:spacing w:after="60"/>
      </w:pPr>
      <w:r>
        <w:t>Start Date</w:t>
      </w:r>
    </w:p>
    <w:p w14:paraId="081FA275" w14:textId="77777777" w:rsidR="00DF317B" w:rsidRDefault="00B034E5">
      <w:pPr>
        <w:pStyle w:val="ListParagraph"/>
        <w:numPr>
          <w:ilvl w:val="0"/>
          <w:numId w:val="1"/>
        </w:numPr>
        <w:spacing w:after="60"/>
      </w:pPr>
      <w:r>
        <w:t>End Date</w:t>
      </w:r>
    </w:p>
    <w:p w14:paraId="081FA276" w14:textId="77777777" w:rsidR="00DF317B" w:rsidRDefault="00B034E5">
      <w:pPr>
        <w:pStyle w:val="ListParagraph"/>
        <w:numPr>
          <w:ilvl w:val="0"/>
          <w:numId w:val="1"/>
        </w:numPr>
        <w:spacing w:after="60"/>
      </w:pPr>
      <w:r>
        <w:t>Publish action</w:t>
      </w:r>
    </w:p>
    <w:p w14:paraId="081FA277" w14:textId="77777777" w:rsidR="00DF317B" w:rsidRDefault="00B034E5">
      <w:pPr>
        <w:spacing w:after="160"/>
      </w:pPr>
      <w:r>
        <w:t>Every logged-in user sees a published announcement until it expires or is removed — useful for planned maintenance, policy updates, or organization-wide messages without sending separate emails or WhatsApp messages.</w:t>
      </w:r>
    </w:p>
    <w:p w14:paraId="081FA278" w14:textId="77777777" w:rsidR="00DF317B" w:rsidRDefault="00B034E5">
      <w:pPr>
        <w:pStyle w:val="Heading1"/>
      </w:pPr>
      <w:bookmarkStart w:id="13" w:name="_Toc235994025"/>
      <w:r>
        <w:t>12. Section 8 — Maintenance Mode</w:t>
      </w:r>
      <w:bookmarkEnd w:id="13"/>
    </w:p>
    <w:p w14:paraId="081FA279" w14:textId="77777777" w:rsidR="00DF317B" w:rsidRDefault="00B034E5">
      <w:pPr>
        <w:spacing w:after="160"/>
      </w:pPr>
      <w:r>
        <w:t>Presented as a simple on/off switch rather than a complex configuration screen:</w:t>
      </w:r>
    </w:p>
    <w:p w14:paraId="081FA27A" w14:textId="77777777" w:rsidR="00DF317B" w:rsidRDefault="00B034E5">
      <w:pPr>
        <w:pStyle w:val="ListParagraph"/>
        <w:numPr>
          <w:ilvl w:val="0"/>
          <w:numId w:val="1"/>
        </w:numPr>
        <w:spacing w:after="60"/>
      </w:pPr>
      <w:r>
        <w:t>Maintenance Mode — On / Off toggle</w:t>
      </w:r>
    </w:p>
    <w:p w14:paraId="081FA27B" w14:textId="77777777" w:rsidR="00DF317B" w:rsidRDefault="00B034E5">
      <w:pPr>
        <w:pStyle w:val="ListParagraph"/>
        <w:numPr>
          <w:ilvl w:val="0"/>
          <w:numId w:val="1"/>
        </w:numPr>
        <w:spacing w:after="60"/>
      </w:pPr>
      <w:r>
        <w:t>Affected Users — which roles are shown the maintenance screen (Coordinators, Team Leaders, Director, CEO — configurable per role)</w:t>
      </w:r>
    </w:p>
    <w:p w14:paraId="081FA27C" w14:textId="77777777" w:rsidR="00DF317B" w:rsidRDefault="00B034E5">
      <w:pPr>
        <w:pStyle w:val="ListParagraph"/>
        <w:numPr>
          <w:ilvl w:val="0"/>
          <w:numId w:val="1"/>
        </w:numPr>
        <w:spacing w:after="60"/>
      </w:pPr>
      <w:r>
        <w:t>Reason — free text, shown to affected users</w:t>
      </w:r>
    </w:p>
    <w:p w14:paraId="081FA27D" w14:textId="77777777" w:rsidR="00DF317B" w:rsidRDefault="00B034E5">
      <w:pPr>
        <w:pStyle w:val="ListParagraph"/>
        <w:numPr>
          <w:ilvl w:val="0"/>
          <w:numId w:val="1"/>
        </w:numPr>
        <w:spacing w:after="60"/>
      </w:pPr>
      <w:r>
        <w:t>Start Time / End Time</w:t>
      </w:r>
    </w:p>
    <w:p w14:paraId="081FA27E" w14:textId="77777777" w:rsidR="00DF317B" w:rsidRDefault="00B034E5">
      <w:pPr>
        <w:spacing w:after="160"/>
      </w:pPr>
      <w:r>
        <w:t>Business rule: Coordinators should never be shown raw application errors caused by planned system work. When Maintenance Mode is on, affected users instead see a professional “System Under Maintenance” screen stating the expected completion time, rather than an error page.</w:t>
      </w:r>
    </w:p>
    <w:p w14:paraId="081FA27F" w14:textId="77777777" w:rsidR="00DF317B" w:rsidRDefault="00B034E5">
      <w:pPr>
        <w:pStyle w:val="Heading1"/>
      </w:pPr>
      <w:bookmarkStart w:id="14" w:name="_Toc235994026"/>
      <w:r>
        <w:t>13. Overall Status Banner</w:t>
      </w:r>
      <w:bookmarkEnd w:id="14"/>
    </w:p>
    <w:p w14:paraId="081FA280" w14:textId="77777777" w:rsidR="00DF317B" w:rsidRDefault="00B034E5">
      <w:pPr>
        <w:spacing w:after="160"/>
      </w:pPr>
      <w:r>
        <w:t>An enterprise-level addition placed at the very top of the module: a single, prominent, colour-coded status strip that communicates overall condition before any detailed metric is read.</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7546"/>
      </w:tblGrid>
      <w:tr w:rsidR="00DF317B" w14:paraId="081FA283"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81FA281" w14:textId="77777777" w:rsidR="00DF317B" w:rsidRDefault="00B034E5">
            <w:r>
              <w:rPr>
                <w:b/>
                <w:bCs/>
                <w:color w:val="FFFFFF"/>
              </w:rPr>
              <w:t>Status</w:t>
            </w:r>
          </w:p>
        </w:tc>
        <w:tc>
          <w:tcPr>
            <w:tcW w:w="7546" w:type="dxa"/>
            <w:shd w:val="clear" w:color="auto" w:fill="1F3864"/>
            <w:tcMar>
              <w:top w:w="80" w:type="dxa"/>
              <w:left w:w="100" w:type="dxa"/>
              <w:bottom w:w="80" w:type="dxa"/>
              <w:right w:w="100" w:type="dxa"/>
            </w:tcMar>
            <w:vAlign w:val="center"/>
          </w:tcPr>
          <w:p w14:paraId="081FA282" w14:textId="77777777" w:rsidR="00DF317B" w:rsidRDefault="00B034E5">
            <w:r>
              <w:rPr>
                <w:b/>
                <w:bCs/>
                <w:color w:val="FFFFFF"/>
              </w:rPr>
              <w:t>Example</w:t>
            </w:r>
          </w:p>
        </w:tc>
      </w:tr>
      <w:tr w:rsidR="00DF317B" w14:paraId="081FA286" w14:textId="77777777">
        <w:tblPrEx>
          <w:tblCellMar>
            <w:top w:w="0" w:type="dxa"/>
            <w:bottom w:w="0" w:type="dxa"/>
          </w:tblCellMar>
        </w:tblPrEx>
        <w:tc>
          <w:tcPr>
            <w:tcW w:w="2200" w:type="dxa"/>
            <w:tcMar>
              <w:top w:w="80" w:type="dxa"/>
              <w:left w:w="100" w:type="dxa"/>
              <w:bottom w:w="80" w:type="dxa"/>
              <w:right w:w="100" w:type="dxa"/>
            </w:tcMar>
            <w:vAlign w:val="center"/>
          </w:tcPr>
          <w:p w14:paraId="081FA284" w14:textId="77777777" w:rsidR="00DF317B" w:rsidRDefault="00B034E5">
            <w:r>
              <w:t>Healthy (green)</w:t>
            </w:r>
          </w:p>
        </w:tc>
        <w:tc>
          <w:tcPr>
            <w:tcW w:w="7546" w:type="dxa"/>
            <w:tcMar>
              <w:top w:w="80" w:type="dxa"/>
              <w:left w:w="100" w:type="dxa"/>
              <w:bottom w:w="80" w:type="dxa"/>
              <w:right w:w="100" w:type="dxa"/>
            </w:tcMar>
            <w:vAlign w:val="center"/>
          </w:tcPr>
          <w:p w14:paraId="081FA285" w14:textId="77777777" w:rsidR="00DF317B" w:rsidRDefault="00B034E5">
            <w:r>
              <w:t>“System Healthy — No Issues Detected — Last Checked Today 09:45 AM”</w:t>
            </w:r>
          </w:p>
        </w:tc>
      </w:tr>
      <w:tr w:rsidR="00DF317B" w14:paraId="081FA289"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81FA287" w14:textId="77777777" w:rsidR="00DF317B" w:rsidRDefault="00B034E5">
            <w:r>
              <w:t>Attention Required (amber)</w:t>
            </w:r>
          </w:p>
        </w:tc>
        <w:tc>
          <w:tcPr>
            <w:tcW w:w="7546" w:type="dxa"/>
            <w:shd w:val="clear" w:color="auto" w:fill="F2F2F2"/>
            <w:tcMar>
              <w:top w:w="80" w:type="dxa"/>
              <w:left w:w="100" w:type="dxa"/>
              <w:bottom w:w="80" w:type="dxa"/>
              <w:right w:w="100" w:type="dxa"/>
            </w:tcMar>
            <w:vAlign w:val="center"/>
          </w:tcPr>
          <w:p w14:paraId="081FA288" w14:textId="77777777" w:rsidR="00DF317B" w:rsidRDefault="00B034E5">
            <w:r>
              <w:t>“12 Duplicate Companies Found — Review Recommended”</w:t>
            </w:r>
          </w:p>
        </w:tc>
      </w:tr>
      <w:tr w:rsidR="00DF317B" w14:paraId="081FA28C" w14:textId="77777777">
        <w:tblPrEx>
          <w:tblCellMar>
            <w:top w:w="0" w:type="dxa"/>
            <w:bottom w:w="0" w:type="dxa"/>
          </w:tblCellMar>
        </w:tblPrEx>
        <w:tc>
          <w:tcPr>
            <w:tcW w:w="2200" w:type="dxa"/>
            <w:tcMar>
              <w:top w:w="80" w:type="dxa"/>
              <w:left w:w="100" w:type="dxa"/>
              <w:bottom w:w="80" w:type="dxa"/>
              <w:right w:w="100" w:type="dxa"/>
            </w:tcMar>
            <w:vAlign w:val="center"/>
          </w:tcPr>
          <w:p w14:paraId="081FA28A" w14:textId="77777777" w:rsidR="00DF317B" w:rsidRDefault="00B034E5">
            <w:r>
              <w:lastRenderedPageBreak/>
              <w:t>Action Required (red)</w:t>
            </w:r>
          </w:p>
        </w:tc>
        <w:tc>
          <w:tcPr>
            <w:tcW w:w="7546" w:type="dxa"/>
            <w:tcMar>
              <w:top w:w="80" w:type="dxa"/>
              <w:left w:w="100" w:type="dxa"/>
              <w:bottom w:w="80" w:type="dxa"/>
              <w:right w:w="100" w:type="dxa"/>
            </w:tcMar>
            <w:vAlign w:val="center"/>
          </w:tcPr>
          <w:p w14:paraId="081FA28B" w14:textId="77777777" w:rsidR="00DF317B" w:rsidRDefault="00B034E5">
            <w:r>
              <w:t>“Database Connection Lost — Please Contact Administrator”</w:t>
            </w:r>
          </w:p>
        </w:tc>
      </w:tr>
    </w:tbl>
    <w:p w14:paraId="081FA28D" w14:textId="77777777" w:rsidR="00DF317B" w:rsidRDefault="00DF317B"/>
    <w:p w14:paraId="081FA28E" w14:textId="77777777" w:rsidR="00DF317B" w:rsidRDefault="00B034E5">
      <w:pPr>
        <w:spacing w:after="160"/>
      </w:pPr>
      <w:r>
        <w:t>The CEO does not need to interpret dozens of metrics individually — the banner communicates overall condition immediately, with the detailed sections below available for deeper investigation when needed.</w:t>
      </w:r>
    </w:p>
    <w:p w14:paraId="081FA28F" w14:textId="77777777" w:rsidR="00DF317B" w:rsidRDefault="00B034E5">
      <w:pPr>
        <w:pStyle w:val="Heading1"/>
      </w:pPr>
      <w:bookmarkStart w:id="15" w:name="_Toc235994027"/>
      <w:r>
        <w:t>14. Screen Layout</w:t>
      </w:r>
      <w:bookmarkEnd w:id="15"/>
    </w:p>
    <w:p w14:paraId="081FA290" w14:textId="77777777" w:rsidR="00DF317B" w:rsidRDefault="00B034E5">
      <w:pPr>
        <w:spacing w:after="160"/>
      </w:pPr>
      <w:r>
        <w:t>Module 10 is designed to fit on a single page with clearly divided sections and almost no scrolling — Status Banner, then System Health / Organization Snapshot / Storage / Version at a glance, then Database Statistics, then the Data Quality Monitor, then Announcement and Maintenance Mode panels side by side.</w:t>
      </w:r>
    </w:p>
    <w:p w14:paraId="081FA291" w14:textId="77777777" w:rsidR="00DF317B" w:rsidRDefault="00B034E5">
      <w:pPr>
        <w:spacing w:after="160"/>
      </w:pPr>
      <w:r>
        <w:t>Design intent, stated directly: within the first 5 seconds the Director or CEO should know whether everything is healthy; within the next 10 seconds, what (if anything) needs their attention; and if something needs action, they click directly into the relevant section to manage it. This mirrors the design philosophy followed since Module 1 — keep day-to-day operations simple while giving management the right level of visibility.</w:t>
      </w:r>
    </w:p>
    <w:p w14:paraId="081FA292" w14:textId="77777777" w:rsidR="00DF317B" w:rsidRDefault="00B034E5">
      <w:pPr>
        <w:pStyle w:val="Heading1"/>
      </w:pPr>
      <w:bookmarkStart w:id="16" w:name="_Toc235994028"/>
      <w:r>
        <w:t>15. Business Rules Summary</w:t>
      </w:r>
      <w:bookmarkEnd w:id="16"/>
    </w:p>
    <w:p w14:paraId="081FA293" w14:textId="77777777" w:rsidR="00DF317B" w:rsidRDefault="00B034E5">
      <w:pPr>
        <w:pStyle w:val="ListParagraph"/>
        <w:numPr>
          <w:ilvl w:val="0"/>
          <w:numId w:val="1"/>
        </w:numPr>
        <w:spacing w:after="60"/>
      </w:pPr>
      <w:r>
        <w:t>Module 10 is intentionally small — a management dashboard, not a technical server-administration console, and not another operational module or tracker.</w:t>
      </w:r>
    </w:p>
    <w:p w14:paraId="081FA294" w14:textId="77777777" w:rsidR="00DF317B" w:rsidRDefault="00B034E5">
      <w:pPr>
        <w:pStyle w:val="ListParagraph"/>
        <w:numPr>
          <w:ilvl w:val="0"/>
          <w:numId w:val="1"/>
        </w:numPr>
        <w:spacing w:after="60"/>
      </w:pPr>
      <w:r>
        <w:t>No CPU, RAM, or server performance graphs are shown anywhere in this module.</w:t>
      </w:r>
    </w:p>
    <w:p w14:paraId="081FA295" w14:textId="77777777" w:rsidR="00DF317B" w:rsidRDefault="00B034E5">
      <w:pPr>
        <w:pStyle w:val="ListParagraph"/>
        <w:numPr>
          <w:ilvl w:val="0"/>
          <w:numId w:val="1"/>
        </w:numPr>
        <w:spacing w:after="60"/>
      </w:pPr>
      <w:r>
        <w:t>Coordinators have no access; Team Leader access is view-only and optional; Director and CEO have full access.</w:t>
      </w:r>
    </w:p>
    <w:p w14:paraId="081FA296" w14:textId="77777777" w:rsidR="00DF317B" w:rsidRDefault="00B034E5">
      <w:pPr>
        <w:pStyle w:val="ListParagraph"/>
        <w:numPr>
          <w:ilvl w:val="0"/>
          <w:numId w:val="1"/>
        </w:numPr>
        <w:spacing w:after="60"/>
      </w:pPr>
      <w:r>
        <w:t>Almost all displayed figures are calculated counts of existing records rather than separately stored data, keeping backend storage cost negligible.</w:t>
      </w:r>
    </w:p>
    <w:p w14:paraId="081FA297" w14:textId="77777777" w:rsidR="00DF317B" w:rsidRDefault="00B034E5">
      <w:pPr>
        <w:pStyle w:val="ListParagraph"/>
        <w:numPr>
          <w:ilvl w:val="0"/>
          <w:numId w:val="1"/>
        </w:numPr>
        <w:spacing w:after="60"/>
      </w:pPr>
      <w:r>
        <w:t>The Data Quality Monitor reports against the metadata database specifically, since metadata quality directly affects every other operational module.</w:t>
      </w:r>
    </w:p>
    <w:p w14:paraId="081FA298" w14:textId="77777777" w:rsidR="00DF317B" w:rsidRDefault="00B034E5">
      <w:pPr>
        <w:pStyle w:val="ListParagraph"/>
        <w:numPr>
          <w:ilvl w:val="0"/>
          <w:numId w:val="1"/>
        </w:numPr>
        <w:spacing w:after="60"/>
      </w:pPr>
      <w:r>
        <w:t>Announcement publishing is operationally owned by Module 10, while the resulting banner is displayed to users as defined in Module 09.</w:t>
      </w:r>
    </w:p>
    <w:p w14:paraId="081FA299" w14:textId="77777777" w:rsidR="00DF317B" w:rsidRDefault="00B034E5">
      <w:pPr>
        <w:pStyle w:val="ListParagraph"/>
        <w:numPr>
          <w:ilvl w:val="0"/>
          <w:numId w:val="1"/>
        </w:numPr>
        <w:spacing w:after="60"/>
      </w:pPr>
      <w:r>
        <w:t>Maintenance Mode always shows affected users a professional maintenance screen with an expected completion time — never a raw system error.</w:t>
      </w:r>
    </w:p>
    <w:p w14:paraId="081FA29A" w14:textId="77777777" w:rsidR="00DF317B" w:rsidRDefault="00B034E5">
      <w:pPr>
        <w:pStyle w:val="ListParagraph"/>
        <w:numPr>
          <w:ilvl w:val="0"/>
          <w:numId w:val="1"/>
        </w:numPr>
        <w:spacing w:after="60"/>
      </w:pPr>
      <w:r>
        <w:t>A single colour-coded status banner (green / amber / red) always sits above the detailed sections so overall health can be read in seconds.</w:t>
      </w:r>
    </w:p>
    <w:p w14:paraId="081FA29B" w14:textId="77777777" w:rsidR="00DF317B" w:rsidRDefault="00B034E5">
      <w:pPr>
        <w:pStyle w:val="Heading1"/>
      </w:pPr>
      <w:bookmarkStart w:id="17" w:name="_Toc235994029"/>
      <w:r>
        <w:t>16. Deferred / Out of Scope for v1.0</w:t>
      </w:r>
      <w:bookmarkEnd w:id="17"/>
    </w:p>
    <w:p w14:paraId="081FA29C" w14:textId="77777777" w:rsidR="00DF317B" w:rsidRDefault="00B034E5">
      <w:pPr>
        <w:pStyle w:val="ListParagraph"/>
        <w:numPr>
          <w:ilvl w:val="0"/>
          <w:numId w:val="1"/>
        </w:numPr>
        <w:spacing w:after="60"/>
      </w:pPr>
      <w:r>
        <w:t>Server-level technical monitoring: CPU usage, RAM usage, request logs, or infrastructure-level performance graphs.</w:t>
      </w:r>
    </w:p>
    <w:p w14:paraId="081FA29D" w14:textId="77777777" w:rsidR="00DF317B" w:rsidRDefault="00B034E5">
      <w:pPr>
        <w:pStyle w:val="ListParagraph"/>
        <w:numPr>
          <w:ilvl w:val="0"/>
          <w:numId w:val="1"/>
        </w:numPr>
        <w:spacing w:after="60"/>
      </w:pPr>
      <w:r>
        <w:t>Any database platform decision (Firebase vs. MongoDB vs. another option) — explicitly deferred and not to influence this module's design.</w:t>
      </w:r>
    </w:p>
    <w:p w14:paraId="081FA29E" w14:textId="77777777" w:rsidR="00DF317B" w:rsidRDefault="00B034E5">
      <w:pPr>
        <w:pStyle w:val="ListParagraph"/>
        <w:numPr>
          <w:ilvl w:val="0"/>
          <w:numId w:val="1"/>
        </w:numPr>
        <w:spacing w:after="60"/>
      </w:pPr>
      <w:r>
        <w:t>Automated alerting or paging beyond the on-screen status banner.</w:t>
      </w:r>
    </w:p>
    <w:p w14:paraId="081FA29F" w14:textId="77777777" w:rsidR="00DF317B" w:rsidRDefault="00B034E5">
      <w:pPr>
        <w:pStyle w:val="ListParagraph"/>
        <w:numPr>
          <w:ilvl w:val="0"/>
          <w:numId w:val="1"/>
        </w:numPr>
        <w:spacing w:after="60"/>
      </w:pPr>
      <w:r>
        <w:t>Team Leader access is optional and may be enabled or left disabled depending on organizational preference at implementation time.</w:t>
      </w:r>
    </w:p>
    <w:p w14:paraId="081FA2A0" w14:textId="77777777" w:rsidR="00DF317B" w:rsidRDefault="00B034E5">
      <w:pPr>
        <w:pStyle w:val="Heading1"/>
      </w:pPr>
      <w:bookmarkStart w:id="18" w:name="_Toc235994030"/>
      <w:r>
        <w:t>17. Conclusion</w:t>
      </w:r>
      <w:bookmarkEnd w:id="18"/>
    </w:p>
    <w:p w14:paraId="081FA2A1" w14:textId="77777777" w:rsidR="00DF317B" w:rsidRDefault="00B034E5">
      <w:pPr>
        <w:spacing w:after="160"/>
      </w:pPr>
      <w:r>
        <w:t xml:space="preserve">Module 10 is considered functionally complete for Version 1.0. Despite being the smallest module in </w:t>
      </w:r>
      <w:proofErr w:type="spellStart"/>
      <w:r>
        <w:t>iPOMS</w:t>
      </w:r>
      <w:proofErr w:type="spellEnd"/>
      <w:r>
        <w:t xml:space="preserve">, System Information &amp; Administration gives the Director and CEO a fast, non-technical view of system health, organization snapshot, database growth, data quality, and organization-wide controls (announcements, </w:t>
      </w:r>
      <w:r>
        <w:lastRenderedPageBreak/>
        <w:t>maintenance mode) — reinforcing the same philosophy applied across every other module: keep daily operations simple while giving management the right level of visibility.</w:t>
      </w:r>
    </w:p>
    <w:p w14:paraId="081FA2A2" w14:textId="77777777" w:rsidR="00DF317B" w:rsidRDefault="00B034E5">
      <w:pPr>
        <w:pStyle w:val="Heading1"/>
      </w:pPr>
      <w:bookmarkStart w:id="19" w:name="_Toc235994031"/>
      <w:r>
        <w:t>18. Next Module</w:t>
      </w:r>
      <w:bookmarkEnd w:id="19"/>
    </w:p>
    <w:p w14:paraId="081FA2A3" w14:textId="77777777" w:rsidR="00DF317B" w:rsidRDefault="00B034E5">
      <w:pPr>
        <w:spacing w:after="160"/>
      </w:pPr>
      <w:r>
        <w:t xml:space="preserve">With Modules 1–10 now functionally complete, business-level design planning is essentially finished. The next stage is system-level planning before implementation: the </w:t>
      </w:r>
      <w:proofErr w:type="spellStart"/>
      <w:r>
        <w:t>iPOMS</w:t>
      </w:r>
      <w:proofErr w:type="spellEnd"/>
      <w:r>
        <w:t xml:space="preserve"> UI Design Foundation (Visual Identity and the Enterprise Component Library, already frozen), followed by the Screen Blueprint System and Technical Architecture chapters that translate this business design into buildable pages and a development-ready technical specification.</w:t>
      </w:r>
    </w:p>
    <w:p w14:paraId="081FA2A4" w14:textId="77777777" w:rsidR="00DF317B" w:rsidRDefault="00B034E5">
      <w:pPr>
        <w:pStyle w:val="Heading1"/>
      </w:pPr>
      <w:bookmarkStart w:id="20" w:name="_Toc235994032"/>
      <w:r>
        <w:t>19. Approval Sheet</w:t>
      </w:r>
      <w:bookmarkEnd w:id="20"/>
    </w:p>
    <w:p w14:paraId="081FA2A5" w14:textId="77777777" w:rsidR="00DF317B" w:rsidRDefault="00B034E5">
      <w:pPr>
        <w:spacing w:after="160"/>
      </w:pPr>
      <w:r>
        <w:t>This document requires review and sign-off before Module 10 is considered finalized and committed to development.</w:t>
      </w:r>
    </w:p>
    <w:p w14:paraId="081FA2A6" w14:textId="77777777" w:rsidR="00DF317B" w:rsidRDefault="00DF317B"/>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00"/>
        <w:gridCol w:w="2246"/>
        <w:gridCol w:w="2000"/>
        <w:gridCol w:w="2500"/>
      </w:tblGrid>
      <w:tr w:rsidR="00DF317B" w14:paraId="081FA2AB"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081FA2A7" w14:textId="77777777" w:rsidR="00DF317B" w:rsidRDefault="00B034E5">
            <w:r>
              <w:rPr>
                <w:b/>
                <w:bCs/>
                <w:color w:val="FFFFFF"/>
              </w:rPr>
              <w:t>Role</w:t>
            </w:r>
          </w:p>
        </w:tc>
        <w:tc>
          <w:tcPr>
            <w:tcW w:w="2246" w:type="dxa"/>
            <w:shd w:val="clear" w:color="auto" w:fill="1F3864"/>
            <w:tcMar>
              <w:top w:w="80" w:type="dxa"/>
              <w:left w:w="100" w:type="dxa"/>
              <w:bottom w:w="80" w:type="dxa"/>
              <w:right w:w="100" w:type="dxa"/>
            </w:tcMar>
            <w:vAlign w:val="center"/>
          </w:tcPr>
          <w:p w14:paraId="081FA2A8" w14:textId="77777777" w:rsidR="00DF317B" w:rsidRDefault="00B034E5">
            <w:r>
              <w:rPr>
                <w:b/>
                <w:bCs/>
                <w:color w:val="FFFFFF"/>
              </w:rPr>
              <w:t>Name</w:t>
            </w:r>
          </w:p>
        </w:tc>
        <w:tc>
          <w:tcPr>
            <w:tcW w:w="2000" w:type="dxa"/>
            <w:shd w:val="clear" w:color="auto" w:fill="1F3864"/>
            <w:tcMar>
              <w:top w:w="80" w:type="dxa"/>
              <w:left w:w="100" w:type="dxa"/>
              <w:bottom w:w="80" w:type="dxa"/>
              <w:right w:w="100" w:type="dxa"/>
            </w:tcMar>
            <w:vAlign w:val="center"/>
          </w:tcPr>
          <w:p w14:paraId="081FA2A9" w14:textId="77777777" w:rsidR="00DF317B" w:rsidRDefault="00B034E5">
            <w:r>
              <w:rPr>
                <w:b/>
                <w:bCs/>
                <w:color w:val="FFFFFF"/>
              </w:rPr>
              <w:t>Signature</w:t>
            </w:r>
          </w:p>
        </w:tc>
        <w:tc>
          <w:tcPr>
            <w:tcW w:w="2500" w:type="dxa"/>
            <w:shd w:val="clear" w:color="auto" w:fill="1F3864"/>
            <w:tcMar>
              <w:top w:w="80" w:type="dxa"/>
              <w:left w:w="100" w:type="dxa"/>
              <w:bottom w:w="80" w:type="dxa"/>
              <w:right w:w="100" w:type="dxa"/>
            </w:tcMar>
            <w:vAlign w:val="center"/>
          </w:tcPr>
          <w:p w14:paraId="081FA2AA" w14:textId="77777777" w:rsidR="00DF317B" w:rsidRDefault="00B034E5">
            <w:r>
              <w:rPr>
                <w:b/>
                <w:bCs/>
                <w:color w:val="FFFFFF"/>
              </w:rPr>
              <w:t>Date</w:t>
            </w:r>
          </w:p>
        </w:tc>
      </w:tr>
      <w:tr w:rsidR="00DF317B" w14:paraId="081FA2B0" w14:textId="77777777">
        <w:tblPrEx>
          <w:tblCellMar>
            <w:top w:w="0" w:type="dxa"/>
            <w:bottom w:w="0" w:type="dxa"/>
          </w:tblCellMar>
        </w:tblPrEx>
        <w:tc>
          <w:tcPr>
            <w:tcW w:w="3000" w:type="dxa"/>
            <w:tcMar>
              <w:top w:w="80" w:type="dxa"/>
              <w:left w:w="100" w:type="dxa"/>
              <w:bottom w:w="80" w:type="dxa"/>
              <w:right w:w="100" w:type="dxa"/>
            </w:tcMar>
            <w:vAlign w:val="center"/>
          </w:tcPr>
          <w:p w14:paraId="081FA2AC" w14:textId="77777777" w:rsidR="00DF317B" w:rsidRDefault="00B034E5">
            <w:r>
              <w:t>Prepared By — A. Mohanaradha</w:t>
            </w:r>
          </w:p>
        </w:tc>
        <w:tc>
          <w:tcPr>
            <w:tcW w:w="2246" w:type="dxa"/>
            <w:tcMar>
              <w:top w:w="80" w:type="dxa"/>
              <w:left w:w="100" w:type="dxa"/>
              <w:bottom w:w="80" w:type="dxa"/>
              <w:right w:w="100" w:type="dxa"/>
            </w:tcMar>
            <w:vAlign w:val="center"/>
          </w:tcPr>
          <w:p w14:paraId="081FA2AD" w14:textId="77777777" w:rsidR="00DF317B" w:rsidRDefault="00DF317B"/>
        </w:tc>
        <w:tc>
          <w:tcPr>
            <w:tcW w:w="2000" w:type="dxa"/>
            <w:tcMar>
              <w:top w:w="80" w:type="dxa"/>
              <w:left w:w="100" w:type="dxa"/>
              <w:bottom w:w="80" w:type="dxa"/>
              <w:right w:w="100" w:type="dxa"/>
            </w:tcMar>
            <w:vAlign w:val="center"/>
          </w:tcPr>
          <w:p w14:paraId="081FA2AE" w14:textId="77777777" w:rsidR="00DF317B" w:rsidRDefault="00DF317B"/>
        </w:tc>
        <w:tc>
          <w:tcPr>
            <w:tcW w:w="2500" w:type="dxa"/>
            <w:tcMar>
              <w:top w:w="80" w:type="dxa"/>
              <w:left w:w="100" w:type="dxa"/>
              <w:bottom w:w="80" w:type="dxa"/>
              <w:right w:w="100" w:type="dxa"/>
            </w:tcMar>
            <w:vAlign w:val="center"/>
          </w:tcPr>
          <w:p w14:paraId="081FA2AF" w14:textId="77777777" w:rsidR="00DF317B" w:rsidRDefault="00DF317B"/>
        </w:tc>
      </w:tr>
      <w:tr w:rsidR="00DF317B" w14:paraId="081FA2B5"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81FA2B1" w14:textId="77777777" w:rsidR="00DF317B" w:rsidRDefault="00B034E5">
            <w:r>
              <w:t>Reviewed By (Technical Lead)</w:t>
            </w:r>
          </w:p>
        </w:tc>
        <w:tc>
          <w:tcPr>
            <w:tcW w:w="2246" w:type="dxa"/>
            <w:shd w:val="clear" w:color="auto" w:fill="F2F2F2"/>
            <w:tcMar>
              <w:top w:w="80" w:type="dxa"/>
              <w:left w:w="100" w:type="dxa"/>
              <w:bottom w:w="80" w:type="dxa"/>
              <w:right w:w="100" w:type="dxa"/>
            </w:tcMar>
            <w:vAlign w:val="center"/>
          </w:tcPr>
          <w:p w14:paraId="081FA2B2" w14:textId="77777777" w:rsidR="00DF317B" w:rsidRDefault="00DF317B"/>
        </w:tc>
        <w:tc>
          <w:tcPr>
            <w:tcW w:w="2000" w:type="dxa"/>
            <w:shd w:val="clear" w:color="auto" w:fill="F2F2F2"/>
            <w:tcMar>
              <w:top w:w="80" w:type="dxa"/>
              <w:left w:w="100" w:type="dxa"/>
              <w:bottom w:w="80" w:type="dxa"/>
              <w:right w:w="100" w:type="dxa"/>
            </w:tcMar>
            <w:vAlign w:val="center"/>
          </w:tcPr>
          <w:p w14:paraId="081FA2B3" w14:textId="77777777" w:rsidR="00DF317B" w:rsidRDefault="00DF317B"/>
        </w:tc>
        <w:tc>
          <w:tcPr>
            <w:tcW w:w="2500" w:type="dxa"/>
            <w:shd w:val="clear" w:color="auto" w:fill="F2F2F2"/>
            <w:tcMar>
              <w:top w:w="80" w:type="dxa"/>
              <w:left w:w="100" w:type="dxa"/>
              <w:bottom w:w="80" w:type="dxa"/>
              <w:right w:w="100" w:type="dxa"/>
            </w:tcMar>
            <w:vAlign w:val="center"/>
          </w:tcPr>
          <w:p w14:paraId="081FA2B4" w14:textId="77777777" w:rsidR="00DF317B" w:rsidRDefault="00DF317B"/>
        </w:tc>
      </w:tr>
      <w:tr w:rsidR="00DF317B" w14:paraId="081FA2BA" w14:textId="77777777">
        <w:tblPrEx>
          <w:tblCellMar>
            <w:top w:w="0" w:type="dxa"/>
            <w:bottom w:w="0" w:type="dxa"/>
          </w:tblCellMar>
        </w:tblPrEx>
        <w:tc>
          <w:tcPr>
            <w:tcW w:w="3000" w:type="dxa"/>
            <w:tcMar>
              <w:top w:w="80" w:type="dxa"/>
              <w:left w:w="100" w:type="dxa"/>
              <w:bottom w:w="80" w:type="dxa"/>
              <w:right w:w="100" w:type="dxa"/>
            </w:tcMar>
            <w:vAlign w:val="center"/>
          </w:tcPr>
          <w:p w14:paraId="081FA2B6" w14:textId="77777777" w:rsidR="00DF317B" w:rsidRDefault="00B034E5">
            <w:r>
              <w:t>Approved By (CEO / Director)</w:t>
            </w:r>
          </w:p>
        </w:tc>
        <w:tc>
          <w:tcPr>
            <w:tcW w:w="2246" w:type="dxa"/>
            <w:tcMar>
              <w:top w:w="80" w:type="dxa"/>
              <w:left w:w="100" w:type="dxa"/>
              <w:bottom w:w="80" w:type="dxa"/>
              <w:right w:w="100" w:type="dxa"/>
            </w:tcMar>
            <w:vAlign w:val="center"/>
          </w:tcPr>
          <w:p w14:paraId="081FA2B7" w14:textId="77777777" w:rsidR="00DF317B" w:rsidRDefault="00DF317B"/>
        </w:tc>
        <w:tc>
          <w:tcPr>
            <w:tcW w:w="2000" w:type="dxa"/>
            <w:tcMar>
              <w:top w:w="80" w:type="dxa"/>
              <w:left w:w="100" w:type="dxa"/>
              <w:bottom w:w="80" w:type="dxa"/>
              <w:right w:w="100" w:type="dxa"/>
            </w:tcMar>
            <w:vAlign w:val="center"/>
          </w:tcPr>
          <w:p w14:paraId="081FA2B8" w14:textId="77777777" w:rsidR="00DF317B" w:rsidRDefault="00DF317B"/>
        </w:tc>
        <w:tc>
          <w:tcPr>
            <w:tcW w:w="2500" w:type="dxa"/>
            <w:tcMar>
              <w:top w:w="80" w:type="dxa"/>
              <w:left w:w="100" w:type="dxa"/>
              <w:bottom w:w="80" w:type="dxa"/>
              <w:right w:w="100" w:type="dxa"/>
            </w:tcMar>
            <w:vAlign w:val="center"/>
          </w:tcPr>
          <w:p w14:paraId="081FA2B9" w14:textId="77777777" w:rsidR="00DF317B" w:rsidRDefault="00DF317B"/>
        </w:tc>
      </w:tr>
    </w:tbl>
    <w:p w14:paraId="081FA2BB" w14:textId="77777777" w:rsidR="00DF317B" w:rsidRDefault="00B034E5">
      <w:r>
        <w:br w:type="page"/>
      </w:r>
    </w:p>
    <w:p w14:paraId="081FA2BC" w14:textId="77777777" w:rsidR="00DF317B" w:rsidRDefault="00B034E5">
      <w:pPr>
        <w:spacing w:after="200"/>
      </w:pPr>
      <w:r>
        <w:lastRenderedPageBreak/>
        <w:t>Flow Chart</w:t>
      </w:r>
    </w:p>
    <w:p w14:paraId="081FA2BD" w14:textId="77777777" w:rsidR="00DF317B" w:rsidRDefault="00B034E5">
      <w:pPr>
        <w:jc w:val="center"/>
      </w:pPr>
      <w:r>
        <w:rPr>
          <w:noProof/>
        </w:rPr>
        <w:drawing>
          <wp:inline distT="0" distB="0" distL="0" distR="0" wp14:anchorId="081FA2BE" wp14:editId="081FA2BF">
            <wp:extent cx="5905500" cy="3438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38525"/>
                    </a:xfrm>
                    <a:prstGeom prst="rect">
                      <a:avLst/>
                    </a:prstGeom>
                  </pic:spPr>
                </pic:pic>
              </a:graphicData>
            </a:graphic>
          </wp:inline>
        </w:drawing>
      </w:r>
    </w:p>
    <w:sectPr w:rsidR="00DF317B">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FA2C6" w14:textId="77777777" w:rsidR="00B034E5" w:rsidRDefault="00B034E5">
      <w:r>
        <w:separator/>
      </w:r>
    </w:p>
  </w:endnote>
  <w:endnote w:type="continuationSeparator" w:id="0">
    <w:p w14:paraId="081FA2C8" w14:textId="77777777" w:rsidR="00B034E5" w:rsidRDefault="00B03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FA2C1" w14:textId="5949D219" w:rsidR="00DF317B" w:rsidRDefault="00B034E5">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121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FA2C2" w14:textId="77777777" w:rsidR="00B034E5" w:rsidRDefault="00B034E5">
      <w:r>
        <w:separator/>
      </w:r>
    </w:p>
  </w:footnote>
  <w:footnote w:type="continuationSeparator" w:id="0">
    <w:p w14:paraId="081FA2C4" w14:textId="77777777" w:rsidR="00B034E5" w:rsidRDefault="00B034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FA2C0" w14:textId="77777777" w:rsidR="00DF317B" w:rsidRDefault="00B034E5">
    <w:pPr>
      <w:jc w:val="right"/>
    </w:pPr>
    <w:proofErr w:type="spellStart"/>
    <w:r>
      <w:rPr>
        <w:color w:val="888888"/>
        <w:sz w:val="16"/>
        <w:szCs w:val="16"/>
      </w:rPr>
      <w:t>Infoziant</w:t>
    </w:r>
    <w:proofErr w:type="spellEnd"/>
    <w:r>
      <w:rPr>
        <w:color w:val="888888"/>
        <w:sz w:val="16"/>
        <w:szCs w:val="16"/>
      </w:rPr>
      <w:t xml:space="preserve"> — </w:t>
    </w:r>
    <w:proofErr w:type="spellStart"/>
    <w:r>
      <w:rPr>
        <w:color w:val="888888"/>
        <w:sz w:val="16"/>
        <w:szCs w:val="16"/>
      </w:rPr>
      <w:t>iPOMS</w:t>
    </w:r>
    <w:proofErr w:type="spellEnd"/>
    <w:r>
      <w:rPr>
        <w:color w:val="888888"/>
        <w:sz w:val="16"/>
        <w:szCs w:val="16"/>
      </w:rPr>
      <w:t xml:space="preserve"> | Module 10: System Information &amp; Administration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71BC9"/>
    <w:multiLevelType w:val="hybridMultilevel"/>
    <w:tmpl w:val="67E2A296"/>
    <w:lvl w:ilvl="0" w:tplc="C58658C6">
      <w:start w:val="1"/>
      <w:numFmt w:val="bullet"/>
      <w:lvlText w:val="●"/>
      <w:lvlJc w:val="left"/>
      <w:pPr>
        <w:ind w:left="720" w:hanging="360"/>
      </w:pPr>
    </w:lvl>
    <w:lvl w:ilvl="1" w:tplc="2FD43CD0">
      <w:start w:val="1"/>
      <w:numFmt w:val="bullet"/>
      <w:lvlText w:val="○"/>
      <w:lvlJc w:val="left"/>
      <w:pPr>
        <w:ind w:left="1440" w:hanging="360"/>
      </w:pPr>
    </w:lvl>
    <w:lvl w:ilvl="2" w:tplc="75269760">
      <w:start w:val="1"/>
      <w:numFmt w:val="bullet"/>
      <w:lvlText w:val="■"/>
      <w:lvlJc w:val="left"/>
      <w:pPr>
        <w:ind w:left="2160" w:hanging="360"/>
      </w:pPr>
    </w:lvl>
    <w:lvl w:ilvl="3" w:tplc="AA783070">
      <w:start w:val="1"/>
      <w:numFmt w:val="bullet"/>
      <w:lvlText w:val="●"/>
      <w:lvlJc w:val="left"/>
      <w:pPr>
        <w:ind w:left="2880" w:hanging="360"/>
      </w:pPr>
    </w:lvl>
    <w:lvl w:ilvl="4" w:tplc="C93C9FAA">
      <w:start w:val="1"/>
      <w:numFmt w:val="bullet"/>
      <w:lvlText w:val="○"/>
      <w:lvlJc w:val="left"/>
      <w:pPr>
        <w:ind w:left="3600" w:hanging="360"/>
      </w:pPr>
    </w:lvl>
    <w:lvl w:ilvl="5" w:tplc="BBFC503E">
      <w:start w:val="1"/>
      <w:numFmt w:val="bullet"/>
      <w:lvlText w:val="■"/>
      <w:lvlJc w:val="left"/>
      <w:pPr>
        <w:ind w:left="4320" w:hanging="360"/>
      </w:pPr>
    </w:lvl>
    <w:lvl w:ilvl="6" w:tplc="EDEC2E92">
      <w:start w:val="1"/>
      <w:numFmt w:val="bullet"/>
      <w:lvlText w:val="●"/>
      <w:lvlJc w:val="left"/>
      <w:pPr>
        <w:ind w:left="5040" w:hanging="360"/>
      </w:pPr>
    </w:lvl>
    <w:lvl w:ilvl="7" w:tplc="0EFC5314">
      <w:start w:val="1"/>
      <w:numFmt w:val="bullet"/>
      <w:lvlText w:val="●"/>
      <w:lvlJc w:val="left"/>
      <w:pPr>
        <w:ind w:left="5760" w:hanging="360"/>
      </w:pPr>
    </w:lvl>
    <w:lvl w:ilvl="8" w:tplc="A1FA7ECA">
      <w:start w:val="1"/>
      <w:numFmt w:val="bullet"/>
      <w:lvlText w:val="●"/>
      <w:lvlJc w:val="left"/>
      <w:pPr>
        <w:ind w:left="6480" w:hanging="360"/>
      </w:pPr>
    </w:lvl>
  </w:abstractNum>
  <w:num w:numId="1" w16cid:durableId="549921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17B"/>
    <w:rsid w:val="00B034E5"/>
    <w:rsid w:val="00CA2814"/>
    <w:rsid w:val="00DF317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FA208"/>
  <w15:docId w15:val="{75DCBB4F-42C0-4A2B-80D7-9EE8E2B9E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semiHidden/>
    <w:unhideWhenUsed/>
    <w:qFormat/>
    <w:pPr>
      <w:spacing w:before="200" w:after="120"/>
      <w:outlineLvl w:val="1"/>
    </w:pPr>
    <w:rPr>
      <w:b/>
      <w:bCs/>
      <w:color w:val="0F6E6E"/>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034E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1909</Words>
  <Characters>10884</Characters>
  <Application>Microsoft Office Word</Application>
  <DocSecurity>0</DocSecurity>
  <Lines>90</Lines>
  <Paragraphs>25</Paragraphs>
  <ScaleCrop>false</ScaleCrop>
  <Company/>
  <LinksUpToDate>false</LinksUpToDate>
  <CharactersWithSpaces>12768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Mohanaradha A</cp:lastModifiedBy>
  <cp:revision>2</cp:revision>
  <dcterms:created xsi:type="dcterms:W3CDTF">2026-07-26T15:54:00Z</dcterms:created>
  <dcterms:modified xsi:type="dcterms:W3CDTF">2026-07-26T16:03:00Z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aa6d4192-2951-4d60-89cb-c380b228662b</vt:lpwstr>
  </property>
</Properties>
</file>