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Inter" w:cs="Inter" w:eastAsia="Inter" w:hAnsi="Inter"/>
          <w:b/>
          <w:bCs/>
          <w:color w:val="004890"/>
          <w:sz w:val="64"/>
          <w:szCs w:val="64"/>
        </w:rPr>
        <w:t xml:space="preserve">UI Redesign</w:t>
      </w:r>
    </w:p>
    <w:p>
      <w:pPr>
        <w:spacing w:after="160"/>
      </w:pPr>
      <w:r>
        <w:rPr>
          <w:rFonts w:ascii="Inter" w:cs="Inter" w:eastAsia="Inter" w:hAnsi="Inter"/>
          <w:b w:val="false"/>
          <w:bCs w:val="false"/>
          <w:i/>
          <w:iCs/>
          <w:color w:val="6B7280"/>
          <w:sz w:val="24"/>
          <w:szCs w:val="24"/>
        </w:rPr>
        <w:t xml:space="preserve">Plan redesign, audit existing UI, design new direction, build component library, migrate incrementally, validate metrics.</w:t>
      </w:r>
    </w:p>
    <w:p>
      <w:pPr>
        <w:pBdr>
          <w:bottom w:val="single" w:color="004890" w:sz="48" w:space="8"/>
        </w:pBdr>
        <w:spacing w:after="200"/>
      </w:pP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CATEGORY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Workflows · Design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TRIGGER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manual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RATING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★★★★☆ (8/10)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STATUS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Curated</w:t>
      </w:r>
    </w:p>
    <w:p>
      <w:pPr>
        <w:spacing w:after="80" w:before="28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WHY IT EARNS THE CURATED 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Prevents redesign disaster—audit existing UI first, identify what works before throwing it away and starting 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Incremental migration minimizes risk—coexist old and new UI, feature-flag the switch, measure metrics before full cutover.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Validates impact—measure whether redesign improves UX metrics (bounce rate, conversion, task completion time) not just looks.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PURPOSE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Chains six skills in sequence: classification → intent extraction → pattern selection → interface design → code generation → critique. Each phase constrains the next. Classification Card is the source of truth for all downstream decisions. Three branches: full redesign (all 6 steps), component-level (scoped with existing Card), incremental fix (Card + critique-only).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Codebase with .claude/ directory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Access to package.json, schema, TypeScript types, existing components, globals.css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Optional: reference images or templates for principle extraction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Scope: dashboard/component/page name (defaults to full dashboard)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STEP 1 — PRODUCT CLASSIFICATION (HARD GATE)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Goal: Classify product across 8 dimensions to constrain all downstream decisions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Actions: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Read: README, package.json, schema, TypeScript types, existing components, globals.css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Classify across 8 dimensions: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Product type (SaaS dashboard, consumer app, dev tool, marketplace,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Domain (analytics, CRM, marketing, operations,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Archetype (analytical, operational, creative, exploratory,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User profile (domain expert, generalist, technical, non-technical,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Data architecture (time-series, dimensional, event, transactional,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Decision velocity (real-time, daily, weekly, offline analysis)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Density band (sparse to dense on information density spectrum)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Tenancy model (single-tenant, multi-tenant, partner-mode)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Extract Primary Metrics (ordered by domain importance)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Extract Comparison Axes (what users compare across)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5.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Produce CLASSIFICATION.md with all dimensions and derived constraints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Checkpoint: Present Classification Card to user; confirm accuracy before proceeding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Skip condition: Card exists and user confirms it's still accurate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Gate: Card must exist and pass user confirmation; missing or inaccurate Card = workflow fails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Output: .claude/CLASSIFICATION.md with full 8-dimension classification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STEP 2 — DESIGN INTENT EXTRACTION (IF REFERENCES EXIST)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Goal: Extract design principles from reference images, filtered through Classification Card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Actions: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Check for reference images: ls Dashboards/ references/ assets/references/ design-refs/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For each reference, extract principles: spacing logic, hierarchy strategy, density approach, interaction patterns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Filter extracted principles through Classification Card constraints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Classify as: Adopted (matches product type), Overridden (conflicts, document why)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5.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Produce INTENT_[source].md for each reference with Extracted → Adopted → Overridden logic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Checkpoint: Present adopted vs. overridden principles; user confirms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Skip condition: No references provided OR Intent Documents already exist and current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Gate: If references provided, both principles extraction and adoption logic must be shown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Output: .claude/INTENT_[source].md per reference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STEP 3 — PATTERN SELECTION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Goal: Select layout template, component density, navigation, spacing from domain-pattern-library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Actions: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Using Classification Card's Derived Constraints, select: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Layout template (A through E based on archetype + data architecture)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Component density variants (based on density band)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Navigation pattern (based on tenancy + hierarchy depth)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Interaction patterns (based on decision velocity)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Spacing grid and typography scale (based on density band)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Present selected patterns to user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This is the structural blueprint before any design decisions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Checkpoint: User confirms layout and pattern choices make sense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Gate: Pattern selections must be visible and user-confirmed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Output: Pattern selections in working memory (not persisted; guides Step 4)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STEP 4 — INTERFACE DESIGN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Goal: Execute design decisions constrained by Classification Card and selected patterns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Actions: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Establish 3 signature design decisions (from interface-design Phase 1, using Classification Card and patterns as constraints)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Define navigation structure (from Classification Card's hierarchy + tenancy)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Make 7 table decisions (columns, density, sorting, filtering, pagination, cell state, comparison mode — using domain-pattern-library table variant)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Define form patterns if applicable (from interface-design Phase 4)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5.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Define density and information architecture (from Classification Card's density band)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6.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Produce DESIGN_DECISIONS.md with all decisions documented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Checkpoint: User confirms design decisions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Gate: All signature decisions must trace back to Classification Card; no free-form guessing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Output: .claude/DESIGN_DECISIONS.md with signature decisions, navigation structure, table decisions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STEP 5 — CODE GENERATION &amp; BLUEPRINT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Goal: Generate complete page files from Classification Card and pattern selections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Actions: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5a — Dashboard Blueprint: Map Classification Card Primary Metrics to page positions, ordered by domain importance. Produce DASHBOARD_BLUEPRINT.md with KPI strip, above-fold hierarchy, chart type mapping, widget grouping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5b — Structural Audit (HARD GATE): Before generation, verify generation is needed: (1) Will layout structure differ? (2) Will information hierarchy shift? (3) Will navigation change? If NO to all 3, skip to Step 6 (don't regenerate)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5c — Code Generation: Generate complete page files using code-generation skill with 8-phase process: framework detection, design token generation, component code with all states, TypeScript interfaces, Storybook stories, test scaffolds, data contract generation, linting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5d — Diff Review: Produce NOVELTY_DIFF.md showing what was replaced (and why each traces to Classification Card) and what was preserved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5.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5e — Accessibility &amp; Responsive Validation (HARD GATE): Verify WCAG AA compliance, responsive at 1440px/768px/375px, keyboard navigation. All must pass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6.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5f — Version Control Setup: Create git baseline with tag redesign-v1-start, create REDESIGN_METADATA.md with classification dimensions, blueprint timestamp, baseline hash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Checkpoint: Present blueprint, audit pass/fail, accessibility report, and diff to user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Gate: Phase 5b (structural audit) must confirm generation is needed; Phase 5e (accessibility) must pass before proceeding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Output: Complete generated page files + .claude/DASHBOARD_BLUEPRINT.md + .claude/NOVELTY_DIFF.md + .claude/REDESIGN_METADATA.md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STEP 6 — DESIGN CRITIQUE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Goal: Score generated code against Classification Card and adopted principles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Actions: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Run design-critique skill on generated code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Evaluate against: Classification Card constraints, adopted principles from Step 2, Nielsen heuristics, design token adherence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Classify findings: P0 (fix immediately), P1 (present to user with fixes), P2 (log for later)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Produce CRITIQUE_[date].md with scored evaluation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Checkpoint: P0 findings fixed and re-critiqued before delivery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Gate: P0 findings block delivery; must be fixed and re-critiqued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Output: CRITIQUE_[date].md with scored findings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BRANCHING LOGIC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Branch A — Full Redesign: Run all 6 steps. Re-validate at Step 1: does Classification Card exist? If yes, is it still accurate for this redesign? If user says no, re-run Step 1. If yes, proceed to Step 2.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Branch B — Component-Level: Classification Card exists? Yes → scope patterns to component type. Skip Step 1. Proceed to Step 3 (pattern selection for specific component), then Steps 4-6 scoped to that component.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Branch C — Incremental Fix: Classification Card exists but inaccurate? Run Step 1 first. Card accurate? Extract P0/P1 from prior CRITIQUE_*.md. Skip Steps 2-4. Jump to Step 5 (code generation focused on addressing P0/P1 findings), then Step 6 to verify fixes.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HARD GATES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Classification-first gate. No design decisions without a Classification Card. If no Card exists and user refuses to classify, workflow stops.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Checkpoint gate. User confirmation required between Steps 1, 2, 3, 5.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Intent-not-pixels gate. If references provided, extract principles; never copy template pixel-for-pixel.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Enforcement gate. design-enforcement hook fires on every code write. Issues are addressed before critique.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5.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Generation contract gate. Step 5 must produce Dashboard Blueprint mapping Primary Metrics to page positions and generate complete page files. If output is only CSS tweaks, the step has failed.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6.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Pre-generation structural audit gate (Phase 5b). Verify generation is actually needed (layout structure change, information hierarchy shift, navigation change). If no to all 3, skip to Step 6.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7.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Accessibility gate (Phase 5e). WCAG AA compliance + responsive at 3 breakpoints + keyboard navigation. All must pass.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8.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P0-fix gate. P0 findings from critique must be fixed and re-critiqued before delivery.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CHAIN DISPATCH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Next Skill: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Condition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quality-gate: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After Step 6 critique complete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skip classification. Jumping to patterns without understanding product's data model, user archetype, decision velocity is the root cause of every bad AI dashboard.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copy a template pixel-for-pixel. Extract principles; understand why choices were made for that product, then apply to yours.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patch instead of generate. Classification identifies domain metrics correctly, but Step 5 edits existing layout instead of generating new one. Result: same layout, better typography (cosmetic, not a redesign).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USAGE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Invoke with /ui-redesign for full redesign, /ui-redesign [component] for scoped redesign, /ui-redesign --fix for incremental improvement. Include business/product context in first message for fastest setup.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WHAT IT DOES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This workflow plans and executes a UI redesign: audit existing, design new direction, build component library, migrate incrementally with feature flags, measure impact.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1: Plan &amp; Audit — Define redesign goals (what's broken?). Audit existing UI: what works well? What's confusing? What's outdated? Document findings. Gate: goals and audit complete.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2: Design New Direction — Design new UI incorporating findings from audit. Maintain what works, fix what doesn't, modernize visuals. Gate: design approved.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3: Build Component Library — Build new design system components in code. Ensure accessibility, consistency, responsiveness. Gate: components built and tested.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4: Migrate Incrementally — Don't flip all UIs at once. Start with one section, feature-flag the old vs. new, measure metrics. Migrate section by section. Gate: metrics improve or remain stable.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5: Full Rollout — Once all sections migrated and metrics validated, disable feature flag and remove old code. Gate: old code removed, new code stable.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6: Monitor &amp; Iterate — Track UX metrics post-launch. Iterate if improvements didn't materialize. Document lessons learned.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HOW TO USE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Plan redesign and audit existing UI.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Invoke the workflow: manual.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At each phase: audit complete, new design approved, components built, incremental migration proceeding, metrics validated.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feature flags for safe migration.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QUICK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Property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Workflow name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ui-redesign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Category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Workflows · Design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Rating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Trigger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4–8 weeks depending on scope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Bundle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WORKFLOW.md + README.md + ui-redesign.docx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Stages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6 (Plan &amp; Audit, Design, Component Library, Incremental Migration, Full Rollout, Monitor)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Key Gates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Audit complete, design approved, metrics improve or stable, old code removed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Output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New UI in production, component library, performance metrics report</w:t>
            </w:r>
          </w:p>
        </w:tc>
      </w:tr>
    </w:tbl>
    <w:p>
      <w:pPr>
        <w:pBdr>
          <w:bottom w:val="single" w:color="004890" w:sz="48" w:space="4"/>
        </w:pBdr>
        <w:spacing w:before="480"/>
        <w:jc w:val="center"/>
      </w:pPr>
    </w:p>
    <w:p>
      <w:pPr>
        <w:spacing w:before="80"/>
        <w:jc w:val="center"/>
      </w:pP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TBK Labs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   ·   Curated Kit   ·   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2026-04-14</w:t>
      </w:r>
    </w:p>
    <w:sectPr>
      <w:headerReference w:type="default" r:id="rId7"/>
      <w:pgSz w:w="12240" w:h="15840" w:orient="portrait"/>
      <w:pgMar w:top="1134" w:right="1247" w:bottom="1134" w:left="1247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890" w:sz="48" w:space="4"/>
      </w:pBdr>
      <w:jc w:val="left"/>
    </w:pPr>
    <w:r>
      <w:rPr>
        <w:rFonts w:ascii="Inter" w:cs="Inter" w:eastAsia="Inter" w:hAnsi="Inter"/>
        <w:b/>
        <w:bCs/>
        <w:color w:val="004890"/>
        <w:sz w:val="18"/>
        <w:szCs w:val="18"/>
      </w:rPr>
      <w:t xml:space="preserve">TBK Labs</w:t>
    </w:r>
    <w:r>
      <w:rPr>
        <w:rFonts w:ascii="Inter" w:cs="Inter" w:eastAsia="Inter" w:hAnsi="Inter"/>
        <w:b w:val="false"/>
        <w:bCs w:val="false"/>
        <w:color w:val="6B7280"/>
        <w:sz w:val="18"/>
        <w:szCs w:val="18"/>
      </w:rPr>
      <w:t xml:space="preserve">   ·   Curated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2026-04-14T14:18:44.717Z</dcterms:created>
  <dcterms:modified xsi:type="dcterms:W3CDTF">2026-04-14T14:18:44.717Z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