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space="6"/>
        </w:pBdr>
        <w:spacing w:after="40" w:before="0"/>
      </w:pPr>
      <w:r>
        <w:rPr>
          <w:rFonts w:ascii="Arial" w:cs="Arial" w:eastAsia="Arial" w:hAnsi="Arial"/>
          <w:b/>
          <w:bCs/>
          <w:color w:val="1A3A6B"/>
          <w:sz w:val="20"/>
          <w:szCs w:val="20"/>
        </w:rPr>
        <w:t xml:space="preserve">UNIVERSIDAD TECNOLÓGICA NACIONAL  —  FACULTAD REGIONAL LA PLATA</w:t>
      </w:r>
    </w:p>
    <w:p>
      <w:pPr>
        <w:spacing w:after="40" w:before="0"/>
      </w:pPr>
      <w:r>
        <w:rPr>
          <w:rFonts w:ascii="Arial" w:cs="Arial" w:eastAsia="Arial" w:hAnsi="Arial"/>
          <w:color w:val="2E75B6"/>
          <w:sz w:val="18"/>
          <w:szCs w:val="18"/>
        </w:rPr>
        <w:t xml:space="preserve">Carrera: Ingeniería en Sistemas de Información  |  Coordinación de PPS</w:t>
      </w:r>
    </w:p>
    <w:p>
      <w:pPr>
        <w:pBdr>
          <w:top w:val="single" w:color="2E75B6" w:sz="10"/>
          <w:bottom w:val="single" w:color="2E75B6" w:sz="10"/>
        </w:pBdr>
        <w:shd w:fill="DEEAF1" w:val="clear"/>
        <w:spacing w:after="20" w:before="80"/>
        <w:jc w:val="center"/>
      </w:pPr>
      <w:r>
        <w:rPr>
          <w:rFonts w:ascii="Arial" w:cs="Arial" w:eastAsia="Arial" w:hAnsi="Arial"/>
          <w:b/>
          <w:bCs/>
          <w:color w:val="1A3A6B"/>
          <w:sz w:val="26"/>
          <w:szCs w:val="26"/>
        </w:rPr>
        <w:t xml:space="preserve">FORMULARIO PPS 2 — PLAN DE TRABAJO</w:t>
      </w:r>
    </w:p>
    <w:p>
      <w:pPr>
        <w:spacing w:after="80" w:before="10"/>
        <w:jc w:val="center"/>
      </w:pPr>
      <w:r>
        <w:rPr>
          <w:rFonts w:ascii="Arial" w:cs="Arial" w:eastAsia="Arial" w:hAnsi="Arial"/>
          <w:i/>
          <w:iCs/>
          <w:color w:val="2E75B6"/>
          <w:sz w:val="20"/>
          <w:szCs w:val="20"/>
        </w:rPr>
        <w:t xml:space="preserve">Práctica Profesional Supervisada  |  200 horas  |  Cohorte 2026</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6626"/>
      </w:tblGrid>
      <w:tr>
        <w:tc>
          <w:tcPr>
            <w:tcW w:type="dxa" w:w="2400"/>
            <w:shd w:fill="DEEAF1" w:val="clear"/>
            <w:tcMar>
              <w:top w:type="dxa" w:w="80"/>
              <w:start w:type="dxa" w:w="120"/>
              <w:bottom w:type="dxa" w:w="80"/>
              <w:end w:type="dxa" w:w="120"/>
            </w:tcMar>
          </w:tcPr>
          <w:p>
            <w:r>
              <w:rPr>
                <w:rFonts w:ascii="Arial" w:cs="Arial" w:eastAsia="Arial" w:hAnsi="Arial"/>
                <w:b/>
                <w:bCs/>
                <w:color w:val="1A3A6B"/>
                <w:sz w:val="19"/>
                <w:szCs w:val="19"/>
              </w:rPr>
              <w:t xml:space="preserve">Proyecto</w:t>
            </w:r>
          </w:p>
        </w:tc>
        <w:tc>
          <w:tcPr>
            <w:tcW w:type="dxa" w:w="6626"/>
            <w:shd w:fill="FFFFFF" w:val="clear"/>
            <w:tcMar>
              <w:top w:type="dxa" w:w="80"/>
              <w:start w:type="dxa" w:w="120"/>
              <w:bottom w:type="dxa" w:w="80"/>
              <w:end w:type="dxa" w:w="120"/>
            </w:tcMar>
          </w:tcPr>
          <w:p>
            <w:r>
              <w:rPr>
                <w:rFonts w:ascii="Arial" w:cs="Arial" w:eastAsia="Arial" w:hAnsi="Arial"/>
                <w:color w:val="404040"/>
                <w:sz w:val="19"/>
                <w:szCs w:val="19"/>
              </w:rPr>
              <w:t xml:space="preserve">IntellOps — SP-2 · GIDAS · UTN FrLP</w:t>
            </w:r>
          </w:p>
        </w:tc>
      </w:tr>
      <w:tr>
        <w:tc>
          <w:tcPr>
            <w:tcW w:type="dxa" w:w="2400"/>
            <w:shd w:fill="DEEAF1" w:val="clear"/>
            <w:tcMar>
              <w:top w:type="dxa" w:w="80"/>
              <w:start w:type="dxa" w:w="120"/>
              <w:bottom w:type="dxa" w:w="80"/>
              <w:end w:type="dxa" w:w="120"/>
            </w:tcMar>
          </w:tcPr>
          <w:p>
            <w:r>
              <w:rPr>
                <w:rFonts w:ascii="Arial" w:cs="Arial" w:eastAsia="Arial" w:hAnsi="Arial"/>
                <w:b/>
                <w:bCs/>
                <w:color w:val="1A3A6B"/>
                <w:sz w:val="19"/>
                <w:szCs w:val="19"/>
              </w:rPr>
              <w:t xml:space="preserve">Vacante</w:t>
            </w:r>
          </w:p>
        </w:tc>
        <w:tc>
          <w:tcPr>
            <w:tcW w:type="dxa" w:w="6626"/>
            <w:shd w:fill="EBF4FA" w:val="clear"/>
            <w:tcMar>
              <w:top w:type="dxa" w:w="80"/>
              <w:start w:type="dxa" w:w="120"/>
              <w:bottom w:type="dxa" w:w="80"/>
              <w:end w:type="dxa" w:w="120"/>
            </w:tcMar>
          </w:tcPr>
          <w:p>
            <w:r>
              <w:rPr>
                <w:rFonts w:ascii="Arial" w:cs="Arial" w:eastAsia="Arial" w:hAnsi="Arial"/>
                <w:color w:val="404040"/>
                <w:sz w:val="19"/>
                <w:szCs w:val="19"/>
              </w:rPr>
              <w:t xml:space="preserve">V-06 — Módulo de Observabilidad con Detección de Anomalías (ML)</w:t>
            </w:r>
          </w:p>
        </w:tc>
      </w:tr>
      <w:tr>
        <w:tc>
          <w:tcPr>
            <w:tcW w:type="dxa" w:w="2400"/>
            <w:shd w:fill="DEEAF1" w:val="clear"/>
            <w:tcMar>
              <w:top w:type="dxa" w:w="80"/>
              <w:start w:type="dxa" w:w="120"/>
              <w:bottom w:type="dxa" w:w="80"/>
              <w:end w:type="dxa" w:w="120"/>
            </w:tcMar>
          </w:tcPr>
          <w:p>
            <w:r>
              <w:rPr>
                <w:rFonts w:ascii="Arial" w:cs="Arial" w:eastAsia="Arial" w:hAnsi="Arial"/>
                <w:b/>
                <w:bCs/>
                <w:color w:val="1A3A6B"/>
                <w:sz w:val="19"/>
                <w:szCs w:val="19"/>
              </w:rPr>
              <w:t xml:space="preserve">Área / Grupo</w:t>
            </w:r>
          </w:p>
        </w:tc>
        <w:tc>
          <w:tcPr>
            <w:tcW w:type="dxa" w:w="6626"/>
            <w:shd w:fill="FFFFFF" w:val="clear"/>
            <w:tcMar>
              <w:top w:type="dxa" w:w="80"/>
              <w:start w:type="dxa" w:w="120"/>
              <w:bottom w:type="dxa" w:w="80"/>
              <w:end w:type="dxa" w:w="120"/>
            </w:tcMar>
          </w:tcPr>
          <w:p>
            <w:r>
              <w:rPr>
                <w:rFonts w:ascii="Arial" w:cs="Arial" w:eastAsia="Arial" w:hAnsi="Arial"/>
                <w:color w:val="404040"/>
                <w:sz w:val="19"/>
                <w:szCs w:val="19"/>
              </w:rPr>
              <w:t xml:space="preserve">InfraIT — Infraestructura IT, Cloud Computing y Arquitectura de Sistemas</w:t>
            </w:r>
          </w:p>
        </w:tc>
      </w:tr>
      <w:tr>
        <w:tc>
          <w:tcPr>
            <w:tcW w:type="dxa" w:w="2400"/>
            <w:shd w:fill="DEEAF1" w:val="clear"/>
            <w:tcMar>
              <w:top w:type="dxa" w:w="80"/>
              <w:start w:type="dxa" w:w="120"/>
              <w:bottom w:type="dxa" w:w="80"/>
              <w:end w:type="dxa" w:w="120"/>
            </w:tcMar>
          </w:tcPr>
          <w:p>
            <w:r>
              <w:rPr>
                <w:rFonts w:ascii="Arial" w:cs="Arial" w:eastAsia="Arial" w:hAnsi="Arial"/>
                <w:b/>
                <w:bCs/>
                <w:color w:val="1A3A6B"/>
                <w:sz w:val="19"/>
                <w:szCs w:val="19"/>
              </w:rPr>
              <w:t xml:space="preserve">Coordinador</w:t>
            </w:r>
          </w:p>
        </w:tc>
        <w:tc>
          <w:tcPr>
            <w:tcW w:type="dxa" w:w="6626"/>
            <w:shd w:fill="EBF4FA" w:val="clear"/>
            <w:tcMar>
              <w:top w:type="dxa" w:w="80"/>
              <w:start w:type="dxa" w:w="120"/>
              <w:bottom w:type="dxa" w:w="80"/>
              <w:end w:type="dxa" w:w="120"/>
            </w:tcMar>
          </w:tcPr>
          <w:p>
            <w:r>
              <w:rPr>
                <w:rFonts w:ascii="Arial" w:cs="Arial" w:eastAsia="Arial" w:hAnsi="Arial"/>
                <w:color w:val="404040"/>
                <w:sz w:val="19"/>
                <w:szCs w:val="19"/>
              </w:rPr>
              <w:t xml:space="preserve">Emanuel Rodríguez Rodríguez</w:t>
            </w:r>
          </w:p>
        </w:tc>
      </w:tr>
      <w:tr>
        <w:tc>
          <w:tcPr>
            <w:tcW w:type="dxa" w:w="2400"/>
            <w:shd w:fill="DEEAF1" w:val="clear"/>
            <w:tcMar>
              <w:top w:type="dxa" w:w="80"/>
              <w:start w:type="dxa" w:w="120"/>
              <w:bottom w:type="dxa" w:w="80"/>
              <w:end w:type="dxa" w:w="120"/>
            </w:tcMar>
          </w:tcPr>
          <w:p>
            <w:r>
              <w:rPr>
                <w:rFonts w:ascii="Arial" w:cs="Arial" w:eastAsia="Arial" w:hAnsi="Arial"/>
                <w:b/>
                <w:bCs/>
                <w:color w:val="1A3A6B"/>
                <w:sz w:val="19"/>
                <w:szCs w:val="19"/>
              </w:rPr>
              <w:t xml:space="preserve">Supervisor PPS</w:t>
            </w:r>
          </w:p>
        </w:tc>
        <w:tc>
          <w:tcPr>
            <w:tcW w:type="dxa" w:w="6626"/>
            <w:shd w:fill="FFFFFF" w:val="clear"/>
            <w:tcMar>
              <w:top w:type="dxa" w:w="80"/>
              <w:start w:type="dxa" w:w="120"/>
              <w:bottom w:type="dxa" w:w="80"/>
              <w:end w:type="dxa" w:w="120"/>
            </w:tcMar>
          </w:tcPr>
          <w:p>
            <w:r>
              <w:rPr>
                <w:rFonts w:ascii="Arial" w:cs="Arial" w:eastAsia="Arial" w:hAnsi="Arial"/>
                <w:color w:val="404040"/>
                <w:sz w:val="19"/>
                <w:szCs w:val="19"/>
              </w:rPr>
              <w:t xml:space="preserve">Investigador Senior / SRE — Grupo GIDAS</w:t>
            </w:r>
          </w:p>
        </w:tc>
      </w:tr>
      <w:tr>
        <w:tc>
          <w:tcPr>
            <w:tcW w:type="dxa" w:w="2400"/>
            <w:shd w:fill="DEEAF1" w:val="clear"/>
            <w:tcMar>
              <w:top w:type="dxa" w:w="80"/>
              <w:start w:type="dxa" w:w="120"/>
              <w:bottom w:type="dxa" w:w="80"/>
              <w:end w:type="dxa" w:w="120"/>
            </w:tcMar>
          </w:tcPr>
          <w:p>
            <w:r>
              <w:rPr>
                <w:rFonts w:ascii="Arial" w:cs="Arial" w:eastAsia="Arial" w:hAnsi="Arial"/>
                <w:b/>
                <w:bCs/>
                <w:color w:val="1A3A6B"/>
                <w:sz w:val="19"/>
                <w:szCs w:val="19"/>
              </w:rPr>
              <w:t xml:space="preserve">Modalidad</w:t>
            </w:r>
          </w:p>
        </w:tc>
        <w:tc>
          <w:tcPr>
            <w:tcW w:type="dxa" w:w="6626"/>
            <w:shd w:fill="EBF4FA" w:val="clear"/>
            <w:tcMar>
              <w:top w:type="dxa" w:w="80"/>
              <w:start w:type="dxa" w:w="120"/>
              <w:bottom w:type="dxa" w:w="80"/>
              <w:end w:type="dxa" w:w="120"/>
            </w:tcMar>
          </w:tcPr>
          <w:p>
            <w:r>
              <w:rPr>
                <w:rFonts w:ascii="Arial" w:cs="Arial" w:eastAsia="Arial" w:hAnsi="Arial"/>
                <w:color w:val="404040"/>
                <w:sz w:val="19"/>
                <w:szCs w:val="19"/>
              </w:rPr>
              <w:t xml:space="preserve">Práctica Profesional Supervisada (PS) — 200 horas</w:t>
            </w:r>
          </w:p>
        </w:tc>
      </w:tr>
      <w:tr>
        <w:tc>
          <w:tcPr>
            <w:tcW w:type="dxa" w:w="2400"/>
            <w:shd w:fill="DEEAF1" w:val="clear"/>
            <w:tcMar>
              <w:top w:type="dxa" w:w="80"/>
              <w:start w:type="dxa" w:w="120"/>
              <w:bottom w:type="dxa" w:w="80"/>
              <w:end w:type="dxa" w:w="120"/>
            </w:tcMar>
          </w:tcPr>
          <w:p>
            <w:r>
              <w:rPr>
                <w:rFonts w:ascii="Arial" w:cs="Arial" w:eastAsia="Arial" w:hAnsi="Arial"/>
                <w:b/>
                <w:bCs/>
                <w:color w:val="1A3A6B"/>
                <w:sz w:val="19"/>
                <w:szCs w:val="19"/>
              </w:rPr>
              <w:t xml:space="preserve">Período</w:t>
            </w:r>
          </w:p>
        </w:tc>
        <w:tc>
          <w:tcPr>
            <w:tcW w:type="dxa" w:w="6626"/>
            <w:shd w:fill="FFFFFF" w:val="clear"/>
            <w:tcMar>
              <w:top w:type="dxa" w:w="80"/>
              <w:start w:type="dxa" w:w="120"/>
              <w:bottom w:type="dxa" w:w="80"/>
              <w:end w:type="dxa" w:w="120"/>
            </w:tcMar>
          </w:tcPr>
          <w:p>
            <w:r>
              <w:rPr>
                <w:rFonts w:ascii="Arial" w:cs="Arial" w:eastAsia="Arial" w:hAnsi="Arial"/>
                <w:color w:val="404040"/>
                <w:sz w:val="19"/>
                <w:szCs w:val="19"/>
              </w:rPr>
              <w:t xml:space="preserve">Mayo 2026 – Septiembre 2026</w:t>
            </w:r>
          </w:p>
        </w:tc>
      </w:tr>
      <w:tr>
        <w:tc>
          <w:tcPr>
            <w:tcW w:type="dxa" w:w="2400"/>
            <w:shd w:fill="DEEAF1" w:val="clear"/>
            <w:tcMar>
              <w:top w:type="dxa" w:w="80"/>
              <w:start w:type="dxa" w:w="120"/>
              <w:bottom w:type="dxa" w:w="80"/>
              <w:end w:type="dxa" w:w="120"/>
            </w:tcMar>
          </w:tcPr>
          <w:p>
            <w:r>
              <w:rPr>
                <w:rFonts w:ascii="Arial" w:cs="Arial" w:eastAsia="Arial" w:hAnsi="Arial"/>
                <w:b/>
                <w:bCs/>
                <w:color w:val="1A3A6B"/>
                <w:sz w:val="19"/>
                <w:szCs w:val="19"/>
              </w:rPr>
              <w:t xml:space="preserve">Dedicación</w:t>
            </w:r>
          </w:p>
        </w:tc>
        <w:tc>
          <w:tcPr>
            <w:tcW w:type="dxa" w:w="6626"/>
            <w:shd w:fill="EBF4FA" w:val="clear"/>
            <w:tcMar>
              <w:top w:type="dxa" w:w="80"/>
              <w:start w:type="dxa" w:w="120"/>
              <w:bottom w:type="dxa" w:w="80"/>
              <w:end w:type="dxa" w:w="120"/>
            </w:tcMar>
          </w:tcPr>
          <w:p>
            <w:r>
              <w:rPr>
                <w:rFonts w:ascii="Arial" w:cs="Arial" w:eastAsia="Arial" w:hAnsi="Arial"/>
                <w:color w:val="404040"/>
                <w:sz w:val="19"/>
                <w:szCs w:val="19"/>
              </w:rPr>
              <w:t xml:space="preserve">10 horas semanales · 5 días × 2 hs/día (sin contar sábados, domingos y feriados)</w:t>
            </w:r>
          </w:p>
        </w:tc>
      </w:tr>
    </w:tbl>
    <w:p>
      <w:pPr>
        <w:spacing w:after="0" w:before="120"/>
      </w:pPr>
      <w:r>
        <w:rPr>
          <w:rFonts w:ascii="Arial" w:cs="Arial" w:eastAsia="Arial" w:hAnsi="Arial"/>
          <w:color w:val="404040"/>
          <w:sz w:val="20"/>
          <w:szCs w:val="20"/>
        </w:rPr>
        <w:t xml:space="preserve"/>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1.</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TÍTULO</w:t>
      </w:r>
    </w:p>
    <w:p>
      <w:pPr>
        <w:shd w:fill="EBF4FA" w:val="clear"/>
        <w:spacing w:after="80" w:before="80"/>
        <w:jc w:val="center"/>
      </w:pPr>
      <w:r>
        <w:rPr>
          <w:rFonts w:ascii="Arial" w:cs="Arial" w:eastAsia="Arial" w:hAnsi="Arial"/>
          <w:b/>
          <w:bCs/>
          <w:color w:val="1A3A6B"/>
          <w:sz w:val="22"/>
          <w:szCs w:val="22"/>
        </w:rPr>
        <w:t xml:space="preserve">IntellOps: Prototipado Funcional de un Módulo de Observabilidad y Detección de</w:t>
      </w:r>
    </w:p>
    <w:p>
      <w:pPr>
        <w:shd w:fill="EBF4FA" w:val="clear"/>
        <w:spacing w:after="80" w:before="0"/>
        <w:jc w:val="center"/>
      </w:pPr>
      <w:r>
        <w:rPr>
          <w:rFonts w:ascii="Arial" w:cs="Arial" w:eastAsia="Arial" w:hAnsi="Arial"/>
          <w:b/>
          <w:bCs/>
          <w:color w:val="1A3A6B"/>
          <w:sz w:val="22"/>
          <w:szCs w:val="22"/>
        </w:rPr>
        <w:t xml:space="preserve">Anomalías en Infraestructura mediante Machine Learning</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2.</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TEMA</w:t>
      </w:r>
    </w:p>
    <w:p>
      <w:pPr>
        <w:spacing w:after="60" w:before="60"/>
      </w:pPr>
      <w:r>
        <w:rPr>
          <w:rFonts w:ascii="Arial" w:cs="Arial" w:eastAsia="Arial" w:hAnsi="Arial"/>
          <w:color w:val="404040"/>
          <w:sz w:val="20"/>
          <w:szCs w:val="20"/>
        </w:rPr>
        <w:t xml:space="preserve">Desarrollo de un prototipo funcional de software para observabilidad, monitoreo y análisis predictivo de infraestructura tecnológica, aplicando técnicas de Machine Learning sobre series temporales para la detección temprana de anomalías, orientado a la experiencia del usuario final. El trabajo se enmarca en el sub-proyecto IntellOps del grupo de investigación GIDAS de la UTN FrLP.</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3.</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DELIMITACIÓN DEL TEMA</w:t>
      </w:r>
    </w:p>
    <w:p>
      <w:pPr>
        <w:spacing w:after="40" w:before="120"/>
        <w:ind w:left="240"/>
      </w:pPr>
      <w:r>
        <w:rPr>
          <w:rFonts w:ascii="Arial" w:cs="Arial" w:eastAsia="Arial" w:hAnsi="Arial"/>
          <w:b/>
          <w:bCs/>
          <w:color w:val="2E75B6"/>
          <w:sz w:val="20"/>
          <w:szCs w:val="20"/>
        </w:rPr>
        <w:t xml:space="preserve">a)</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Objetivo General</w:t>
      </w:r>
    </w:p>
    <w:p>
      <w:pPr>
        <w:spacing w:after="60" w:before="60"/>
        <w:ind w:left="360"/>
      </w:pPr>
      <w:r>
        <w:rPr>
          <w:rFonts w:ascii="Arial" w:cs="Arial" w:eastAsia="Arial" w:hAnsi="Arial"/>
          <w:color w:val="404040"/>
          <w:sz w:val="20"/>
          <w:szCs w:val="20"/>
        </w:rPr>
        <w:t xml:space="preserve">Diseñar e implementar un prototipo funcional del módulo de detección de anomalías del sistema IntellOps, integrando modelos de Machine Learning (LSTM, Isolation Forest) con una pipeline de ingesta de métricas de infraestructura y una interfaz de visualización interactiva orientada a la experiencia del usuario, generando documentación técnica y un informe de resultados con potencial de publicación científica.</w:t>
      </w:r>
    </w:p>
    <w:p>
      <w:pPr>
        <w:spacing w:after="40" w:before="120"/>
        <w:ind w:left="240"/>
      </w:pPr>
      <w:r>
        <w:rPr>
          <w:rFonts w:ascii="Arial" w:cs="Arial" w:eastAsia="Arial" w:hAnsi="Arial"/>
          <w:b/>
          <w:bCs/>
          <w:color w:val="2E75B6"/>
          <w:sz w:val="20"/>
          <w:szCs w:val="20"/>
        </w:rPr>
        <w:t xml:space="preserve">b)</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Objetivos Específicos</w:t>
      </w:r>
    </w:p>
    <w:p>
      <w:pPr>
        <w:pStyle w:val="ListParagraph"/>
        <w:numPr>
          <w:ilvl w:val="0"/>
          <w:numId w:val="2"/>
        </w:numPr>
        <w:spacing w:after="40" w:before="40"/>
      </w:pPr>
      <w:r>
        <w:rPr>
          <w:rFonts w:ascii="Arial" w:cs="Arial" w:eastAsia="Arial" w:hAnsi="Arial"/>
          <w:color w:val="404040"/>
          <w:sz w:val="20"/>
          <w:szCs w:val="20"/>
        </w:rPr>
        <w:t xml:space="preserve">Analizar el caso de negocio y realizar una comparativa de productos de observabilidad existentes (Grafana, Datadog, New Relic, Prometheus) para definir el nicho concreto y los atributos de calidad que orientarán el desarrollo.</w:t>
      </w:r>
    </w:p>
    <w:p>
      <w:pPr>
        <w:pStyle w:val="ListParagraph"/>
        <w:numPr>
          <w:ilvl w:val="0"/>
          <w:numId w:val="2"/>
        </w:numPr>
        <w:spacing w:after="40" w:before="40"/>
      </w:pPr>
      <w:r>
        <w:rPr>
          <w:rFonts w:ascii="Arial" w:cs="Arial" w:eastAsia="Arial" w:hAnsi="Arial"/>
          <w:color w:val="404040"/>
          <w:sz w:val="20"/>
          <w:szCs w:val="20"/>
        </w:rPr>
        <w:t xml:space="preserve">Diseñar la arquitectura del sistema y justificar la selección del stack tecnológico (backend: FastAPI o Golang; base de datos: TimescaleDB; frontend: React o Angular) en función de los requisitos no funcionales identificados.</w:t>
      </w:r>
    </w:p>
    <w:p>
      <w:pPr>
        <w:pStyle w:val="ListParagraph"/>
        <w:numPr>
          <w:ilvl w:val="0"/>
          <w:numId w:val="2"/>
        </w:numPr>
        <w:spacing w:after="40" w:before="40"/>
      </w:pPr>
      <w:r>
        <w:rPr>
          <w:rFonts w:ascii="Arial" w:cs="Arial" w:eastAsia="Arial" w:hAnsi="Arial"/>
          <w:color w:val="404040"/>
          <w:sz w:val="20"/>
          <w:szCs w:val="20"/>
        </w:rPr>
        <w:t xml:space="preserve">Implementar el agente de captura de métricas (JavaScript/browser) y el backend de ingesta y almacenamiento en base de datos de series temporales.</w:t>
      </w:r>
    </w:p>
    <w:p>
      <w:pPr>
        <w:pStyle w:val="ListParagraph"/>
        <w:numPr>
          <w:ilvl w:val="0"/>
          <w:numId w:val="2"/>
        </w:numPr>
        <w:spacing w:after="40" w:before="40"/>
      </w:pPr>
      <w:r>
        <w:rPr>
          <w:rFonts w:ascii="Arial" w:cs="Arial" w:eastAsia="Arial" w:hAnsi="Arial"/>
          <w:color w:val="404040"/>
          <w:sz w:val="20"/>
          <w:szCs w:val="20"/>
        </w:rPr>
        <w:t xml:space="preserve">Desarrollar e integrar los modelos de ML para detección de anomalías (LSTM, Isolation Forest, Prophet) mediante un pipeline de entrenamiento, evaluación y predicción sobre datos reales del laboratorio GIDAS.</w:t>
      </w:r>
    </w:p>
    <w:p>
      <w:pPr>
        <w:pStyle w:val="ListParagraph"/>
        <w:numPr>
          <w:ilvl w:val="0"/>
          <w:numId w:val="2"/>
        </w:numPr>
        <w:spacing w:after="40" w:before="40"/>
      </w:pPr>
      <w:r>
        <w:rPr>
          <w:rFonts w:ascii="Arial" w:cs="Arial" w:eastAsia="Arial" w:hAnsi="Arial"/>
          <w:color w:val="404040"/>
          <w:sz w:val="20"/>
          <w:szCs w:val="20"/>
        </w:rPr>
        <w:t xml:space="preserve">Construir el dashboard interactivo con al menos tres vistas funcionales (latencias, mapa de calor, predicciones) y producir la documentación técnica del prototipo como insumo para el informe final.</w:t>
      </w:r>
    </w:p>
    <w:p>
      <w:pPr>
        <w:spacing w:after="40" w:before="120"/>
        <w:ind w:left="240"/>
      </w:pPr>
      <w:r>
        <w:rPr>
          <w:rFonts w:ascii="Arial" w:cs="Arial" w:eastAsia="Arial" w:hAnsi="Arial"/>
          <w:b/>
          <w:bCs/>
          <w:color w:val="2E75B6"/>
          <w:sz w:val="20"/>
          <w:szCs w:val="20"/>
        </w:rPr>
        <w:t xml:space="preserve">c)</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Ámbito que Abarca</w:t>
      </w:r>
    </w:p>
    <w:p>
      <w:pPr>
        <w:spacing w:after="60" w:before="60"/>
        <w:ind w:left="360"/>
      </w:pPr>
      <w:r>
        <w:rPr>
          <w:rFonts w:ascii="Arial" w:cs="Arial" w:eastAsia="Arial" w:hAnsi="Arial"/>
          <w:color w:val="404040"/>
          <w:sz w:val="20"/>
          <w:szCs w:val="20"/>
        </w:rPr>
        <w:t xml:space="preserve">El proyecto se desarrolla en el Laboratorio del Grupo GIDAS (Grupo de Investigación y Desarrollo Aplicado a Sistemas Informáticos y Computacionales) de la UTN FrLP, específicamente en el equipo InfraIT. Su alcance abarca la infraestructura tecnológica del laboratorio (servidores, servicios desplegados, redes) como fuente de datos, y el producto resultante tiene proyección como herramienta de extensión universitaria para el catálogo del grupo GIDAS.</w:t>
      </w:r>
    </w:p>
    <w:p>
      <w:pPr>
        <w:spacing w:after="40" w:before="120"/>
        <w:ind w:left="240"/>
      </w:pPr>
      <w:r>
        <w:rPr>
          <w:rFonts w:ascii="Arial" w:cs="Arial" w:eastAsia="Arial" w:hAnsi="Arial"/>
          <w:b/>
          <w:bCs/>
          <w:color w:val="2E75B6"/>
          <w:sz w:val="20"/>
          <w:szCs w:val="20"/>
        </w:rPr>
        <w:t xml:space="preserve">d)</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Población</w:t>
      </w:r>
    </w:p>
    <w:p>
      <w:pPr>
        <w:spacing w:after="60" w:before="60"/>
        <w:ind w:left="360"/>
      </w:pPr>
      <w:r>
        <w:rPr>
          <w:rFonts w:ascii="Arial" w:cs="Arial" w:eastAsia="Arial" w:hAnsi="Arial"/>
          <w:color w:val="404040"/>
          <w:sz w:val="20"/>
          <w:szCs w:val="20"/>
        </w:rPr>
        <w:t xml:space="preserve">Usuarios directos: investigadores, becarios y estudiantes del Grupo GIDAS UTN FrLP (aproximadamente 15–25 personas). Usuarios potenciales: equipos de infraestructura de instituciones académicas y de investigación de características similares.</w:t>
      </w:r>
    </w:p>
    <w:p>
      <w:pPr>
        <w:spacing w:after="40" w:before="120"/>
        <w:ind w:left="240"/>
      </w:pPr>
      <w:r>
        <w:rPr>
          <w:rFonts w:ascii="Arial" w:cs="Arial" w:eastAsia="Arial" w:hAnsi="Arial"/>
          <w:b/>
          <w:bCs/>
          <w:color w:val="2E75B6"/>
          <w:sz w:val="20"/>
          <w:szCs w:val="20"/>
        </w:rPr>
        <w:t xml:space="preserve">e)</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Ubicación en el Tiempo y en el Espacio</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600"/>
        <w:gridCol w:w="6426"/>
      </w:tblGrid>
      <w:tr>
        <w:tc>
          <w:tcPr>
            <w:tcW w:type="dxa" w:w="2600"/>
            <w:shd w:fill="DEEAF1" w:val="clear"/>
            <w:tcMar>
              <w:top w:type="dxa" w:w="80"/>
              <w:start w:type="dxa" w:w="120"/>
              <w:bottom w:type="dxa" w:w="80"/>
              <w:end w:type="dxa" w:w="120"/>
            </w:tcMar>
          </w:tcPr>
          <w:p>
            <w:r>
              <w:rPr>
                <w:rFonts w:ascii="Arial" w:cs="Arial" w:eastAsia="Arial" w:hAnsi="Arial"/>
                <w:b/>
                <w:bCs/>
                <w:color w:val="1A3A6B"/>
                <w:sz w:val="19"/>
                <w:szCs w:val="19"/>
              </w:rPr>
              <w:t xml:space="preserve">Lugar</w:t>
            </w:r>
          </w:p>
        </w:tc>
        <w:tc>
          <w:tcPr>
            <w:tcW w:type="dxa" w:w="6426"/>
            <w:shd w:fill="FFFFFF" w:val="clear"/>
            <w:tcMar>
              <w:top w:type="dxa" w:w="80"/>
              <w:start w:type="dxa" w:w="120"/>
              <w:bottom w:type="dxa" w:w="80"/>
              <w:end w:type="dxa" w:w="120"/>
            </w:tcMar>
          </w:tcPr>
          <w:p>
            <w:r>
              <w:rPr>
                <w:rFonts w:ascii="Arial" w:cs="Arial" w:eastAsia="Arial" w:hAnsi="Arial"/>
                <w:color w:val="404040"/>
                <w:sz w:val="19"/>
                <w:szCs w:val="19"/>
              </w:rPr>
              <w:t xml:space="preserve">Laboratorio GIDAS — UTN Facultad Regional La Plata, La Plata, Buenos Aires</w:t>
            </w:r>
          </w:p>
        </w:tc>
      </w:tr>
      <w:tr>
        <w:tc>
          <w:tcPr>
            <w:tcW w:type="dxa" w:w="2600"/>
            <w:shd w:fill="DEEAF1" w:val="clear"/>
            <w:tcMar>
              <w:top w:type="dxa" w:w="80"/>
              <w:start w:type="dxa" w:w="120"/>
              <w:bottom w:type="dxa" w:w="80"/>
              <w:end w:type="dxa" w:w="120"/>
            </w:tcMar>
          </w:tcPr>
          <w:p>
            <w:r>
              <w:rPr>
                <w:rFonts w:ascii="Arial" w:cs="Arial" w:eastAsia="Arial" w:hAnsi="Arial"/>
                <w:b/>
                <w:bCs/>
                <w:color w:val="1A3A6B"/>
                <w:sz w:val="19"/>
                <w:szCs w:val="19"/>
              </w:rPr>
              <w:t xml:space="preserve">Modalidad</w:t>
            </w:r>
          </w:p>
        </w:tc>
        <w:tc>
          <w:tcPr>
            <w:tcW w:type="dxa" w:w="6426"/>
            <w:shd w:fill="EBF4FA" w:val="clear"/>
            <w:tcMar>
              <w:top w:type="dxa" w:w="80"/>
              <w:start w:type="dxa" w:w="120"/>
              <w:bottom w:type="dxa" w:w="80"/>
              <w:end w:type="dxa" w:w="120"/>
            </w:tcMar>
          </w:tcPr>
          <w:p>
            <w:r>
              <w:rPr>
                <w:rFonts w:ascii="Arial" w:cs="Arial" w:eastAsia="Arial" w:hAnsi="Arial"/>
                <w:color w:val="404040"/>
                <w:sz w:val="19"/>
                <w:szCs w:val="19"/>
              </w:rPr>
              <w:t xml:space="preserve">Presencial y/o remota (híbrida según coordinación con el supervisor)</w:t>
            </w:r>
          </w:p>
        </w:tc>
      </w:tr>
      <w:tr>
        <w:tc>
          <w:tcPr>
            <w:tcW w:type="dxa" w:w="2600"/>
            <w:shd w:fill="DEEAF1" w:val="clear"/>
            <w:tcMar>
              <w:top w:type="dxa" w:w="80"/>
              <w:start w:type="dxa" w:w="120"/>
              <w:bottom w:type="dxa" w:w="80"/>
              <w:end w:type="dxa" w:w="120"/>
            </w:tcMar>
          </w:tcPr>
          <w:p>
            <w:r>
              <w:rPr>
                <w:rFonts w:ascii="Arial" w:cs="Arial" w:eastAsia="Arial" w:hAnsi="Arial"/>
                <w:b/>
                <w:bCs/>
                <w:color w:val="1A3A6B"/>
                <w:sz w:val="19"/>
                <w:szCs w:val="19"/>
              </w:rPr>
              <w:t xml:space="preserve">Fecha de inicio</w:t>
            </w:r>
          </w:p>
        </w:tc>
        <w:tc>
          <w:tcPr>
            <w:tcW w:type="dxa" w:w="6426"/>
            <w:shd w:fill="FFFFFF" w:val="clear"/>
            <w:tcMar>
              <w:top w:type="dxa" w:w="80"/>
              <w:start w:type="dxa" w:w="120"/>
              <w:bottom w:type="dxa" w:w="80"/>
              <w:end w:type="dxa" w:w="120"/>
            </w:tcMar>
          </w:tcPr>
          <w:p>
            <w:r>
              <w:rPr>
                <w:rFonts w:ascii="Arial" w:cs="Arial" w:eastAsia="Arial" w:hAnsi="Arial"/>
                <w:color w:val="404040"/>
                <w:sz w:val="19"/>
                <w:szCs w:val="19"/>
              </w:rPr>
              <w:t xml:space="preserve">04 de Mayo de 2026 (sujeta a aprobación del Plan de Trabajo)</w:t>
            </w:r>
          </w:p>
        </w:tc>
      </w:tr>
      <w:tr>
        <w:tc>
          <w:tcPr>
            <w:tcW w:type="dxa" w:w="2600"/>
            <w:shd w:fill="DEEAF1" w:val="clear"/>
            <w:tcMar>
              <w:top w:type="dxa" w:w="80"/>
              <w:start w:type="dxa" w:w="120"/>
              <w:bottom w:type="dxa" w:w="80"/>
              <w:end w:type="dxa" w:w="120"/>
            </w:tcMar>
          </w:tcPr>
          <w:p>
            <w:r>
              <w:rPr>
                <w:rFonts w:ascii="Arial" w:cs="Arial" w:eastAsia="Arial" w:hAnsi="Arial"/>
                <w:b/>
                <w:bCs/>
                <w:color w:val="1A3A6B"/>
                <w:sz w:val="19"/>
                <w:szCs w:val="19"/>
              </w:rPr>
              <w:t xml:space="preserve">Fecha de fin</w:t>
            </w:r>
          </w:p>
        </w:tc>
        <w:tc>
          <w:tcPr>
            <w:tcW w:type="dxa" w:w="6426"/>
            <w:shd w:fill="EBF4FA" w:val="clear"/>
            <w:tcMar>
              <w:top w:type="dxa" w:w="80"/>
              <w:start w:type="dxa" w:w="120"/>
              <w:bottom w:type="dxa" w:w="80"/>
              <w:end w:type="dxa" w:w="120"/>
            </w:tcMar>
          </w:tcPr>
          <w:p>
            <w:r>
              <w:rPr>
                <w:rFonts w:ascii="Arial" w:cs="Arial" w:eastAsia="Arial" w:hAnsi="Arial"/>
                <w:color w:val="404040"/>
                <w:sz w:val="19"/>
                <w:szCs w:val="19"/>
              </w:rPr>
              <w:t xml:space="preserve">18 de Septiembre de 2026 (presentación del Informe Final)</w:t>
            </w:r>
          </w:p>
        </w:tc>
      </w:tr>
      <w:tr>
        <w:tc>
          <w:tcPr>
            <w:tcW w:type="dxa" w:w="2600"/>
            <w:shd w:fill="DEEAF1" w:val="clear"/>
            <w:tcMar>
              <w:top w:type="dxa" w:w="80"/>
              <w:start w:type="dxa" w:w="120"/>
              <w:bottom w:type="dxa" w:w="80"/>
              <w:end w:type="dxa" w:w="120"/>
            </w:tcMar>
          </w:tcPr>
          <w:p>
            <w:r>
              <w:rPr>
                <w:rFonts w:ascii="Arial" w:cs="Arial" w:eastAsia="Arial" w:hAnsi="Arial"/>
                <w:b/>
                <w:bCs/>
                <w:color w:val="1A3A6B"/>
                <w:sz w:val="19"/>
                <w:szCs w:val="19"/>
              </w:rPr>
              <w:t xml:space="preserve">Horas totales</w:t>
            </w:r>
          </w:p>
        </w:tc>
        <w:tc>
          <w:tcPr>
            <w:tcW w:type="dxa" w:w="6426"/>
            <w:shd w:fill="FFFFFF" w:val="clear"/>
            <w:tcMar>
              <w:top w:type="dxa" w:w="80"/>
              <w:start w:type="dxa" w:w="120"/>
              <w:bottom w:type="dxa" w:w="80"/>
              <w:end w:type="dxa" w:w="120"/>
            </w:tcMar>
          </w:tcPr>
          <w:p>
            <w:r>
              <w:rPr>
                <w:rFonts w:ascii="Arial" w:cs="Arial" w:eastAsia="Arial" w:hAnsi="Arial"/>
                <w:color w:val="404040"/>
                <w:sz w:val="19"/>
                <w:szCs w:val="19"/>
              </w:rPr>
              <w:t xml:space="preserve">200 hs · Cálculo: 20 semanas × 10 hs/semana = 200 hs</w:t>
            </w:r>
          </w:p>
        </w:tc>
      </w:tr>
    </w:tbl>
    <w:p>
      <w:pPr>
        <w:spacing w:after="40" w:before="120"/>
        <w:ind w:left="240"/>
      </w:pPr>
      <w:r>
        <w:rPr>
          <w:rFonts w:ascii="Arial" w:cs="Arial" w:eastAsia="Arial" w:hAnsi="Arial"/>
          <w:b/>
          <w:bCs/>
          <w:color w:val="2E75B6"/>
          <w:sz w:val="20"/>
          <w:szCs w:val="20"/>
        </w:rPr>
        <w:t xml:space="preserve">f)</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Áreas de Conocimiento que Involucra</w:t>
      </w:r>
    </w:p>
    <w:p>
      <w:pPr>
        <w:pStyle w:val="ListParagraph"/>
        <w:numPr>
          <w:ilvl w:val="0"/>
          <w:numId w:val="2"/>
        </w:numPr>
        <w:spacing w:after="40" w:before="40"/>
      </w:pPr>
      <w:r>
        <w:rPr>
          <w:rFonts w:ascii="Arial" w:cs="Arial" w:eastAsia="Arial" w:hAnsi="Arial"/>
          <w:color w:val="404040"/>
          <w:sz w:val="20"/>
          <w:szCs w:val="20"/>
        </w:rPr>
        <w:t xml:space="preserve">Ingeniería de Software — arquitectura, diseño de sistemas y patrones de software</w:t>
      </w:r>
    </w:p>
    <w:p>
      <w:pPr>
        <w:pStyle w:val="ListParagraph"/>
        <w:numPr>
          <w:ilvl w:val="0"/>
          <w:numId w:val="2"/>
        </w:numPr>
        <w:spacing w:after="40" w:before="40"/>
      </w:pPr>
      <w:r>
        <w:rPr>
          <w:rFonts w:ascii="Arial" w:cs="Arial" w:eastAsia="Arial" w:hAnsi="Arial"/>
          <w:color w:val="404040"/>
          <w:sz w:val="20"/>
          <w:szCs w:val="20"/>
        </w:rPr>
        <w:t xml:space="preserve">Inteligencia Artificial / Machine Learning — modelos de series temporales y detección de anomalías</w:t>
      </w:r>
    </w:p>
    <w:p>
      <w:pPr>
        <w:pStyle w:val="ListParagraph"/>
        <w:numPr>
          <w:ilvl w:val="0"/>
          <w:numId w:val="2"/>
        </w:numPr>
        <w:spacing w:after="40" w:before="40"/>
      </w:pPr>
      <w:r>
        <w:rPr>
          <w:rFonts w:ascii="Arial" w:cs="Arial" w:eastAsia="Arial" w:hAnsi="Arial"/>
          <w:color w:val="404040"/>
          <w:sz w:val="20"/>
          <w:szCs w:val="20"/>
        </w:rPr>
        <w:t xml:space="preserve">Bases de Datos — series temporales, TimescaleDB, modelado de datos para observabilidad</w:t>
      </w:r>
    </w:p>
    <w:p>
      <w:pPr>
        <w:pStyle w:val="ListParagraph"/>
        <w:numPr>
          <w:ilvl w:val="0"/>
          <w:numId w:val="2"/>
        </w:numPr>
        <w:spacing w:after="40" w:before="40"/>
      </w:pPr>
      <w:r>
        <w:rPr>
          <w:rFonts w:ascii="Arial" w:cs="Arial" w:eastAsia="Arial" w:hAnsi="Arial"/>
          <w:color w:val="404040"/>
          <w:sz w:val="20"/>
          <w:szCs w:val="20"/>
        </w:rPr>
        <w:t xml:space="preserve">Sistemas Distribuidos y Observabilidad — métricas, logs, trazas, Prometheus, ELK Stack</w:t>
      </w:r>
    </w:p>
    <w:p>
      <w:pPr>
        <w:pStyle w:val="ListParagraph"/>
        <w:numPr>
          <w:ilvl w:val="0"/>
          <w:numId w:val="2"/>
        </w:numPr>
        <w:spacing w:after="40" w:before="40"/>
      </w:pPr>
      <w:r>
        <w:rPr>
          <w:rFonts w:ascii="Arial" w:cs="Arial" w:eastAsia="Arial" w:hAnsi="Arial"/>
          <w:color w:val="404040"/>
          <w:sz w:val="20"/>
          <w:szCs w:val="20"/>
        </w:rPr>
        <w:t xml:space="preserve">Desarrollo Web Full-Stack — frontend interactivo (React/Angular), backend API REST</w:t>
      </w:r>
    </w:p>
    <w:p>
      <w:pPr>
        <w:pStyle w:val="ListParagraph"/>
        <w:numPr>
          <w:ilvl w:val="0"/>
          <w:numId w:val="2"/>
        </w:numPr>
        <w:spacing w:after="40" w:before="40"/>
      </w:pPr>
      <w:r>
        <w:rPr>
          <w:rFonts w:ascii="Arial" w:cs="Arial" w:eastAsia="Arial" w:hAnsi="Arial"/>
          <w:color w:val="404040"/>
          <w:sz w:val="20"/>
          <w:szCs w:val="20"/>
        </w:rPr>
        <w:t xml:space="preserve">Metodología de la Investigación — análisis comparativo, experimentación y escritura técnico-científica</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4.</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FUNDAMENTACIÓN</w:t>
      </w:r>
    </w:p>
    <w:p>
      <w:pPr>
        <w:spacing w:after="60" w:before="60"/>
      </w:pPr>
      <w:r>
        <w:rPr>
          <w:rFonts w:ascii="Arial" w:cs="Arial" w:eastAsia="Arial" w:hAnsi="Arial"/>
          <w:color w:val="404040"/>
          <w:sz w:val="20"/>
          <w:szCs w:val="20"/>
        </w:rPr>
        <w:t xml:space="preserve">El monitoreo de infraestructura tecnológica es una disciplina en plena expansión, impulsada por la creciente complejidad de los sistemas distribuidos, cloud-native y de microservicios. Las estrategias tradicionales de alertas basadas en umbrales fijos son insuficientes para detectar patrones complejos de degradación gradual o anomalías no previstas. La aplicación de Machine Learning sobre métricas de infraestructura —en particular modelos de series temporales como LSTM y algoritmos como Isolation Forest— representa una oportunidad concreta de investigación aplicada (AIOps) con impacto directo en la operación del laboratorio.</w:t>
      </w:r>
    </w:p>
    <w:p>
      <w:pPr>
        <w:spacing w:after="60" w:before="60"/>
      </w:pPr>
      <w:r>
        <w:rPr>
          <w:rFonts w:ascii="Arial" w:cs="Arial" w:eastAsia="Arial" w:hAnsi="Arial"/>
          <w:color w:val="404040"/>
          <w:sz w:val="20"/>
          <w:szCs w:val="20"/>
        </w:rPr>
        <w:t xml:space="preserve">El trabajo se justifica además por su doble dimensión: (1) resuelve una necesidad operativa real del Grupo GIDAS (observabilidad predictiva sin dependencia de servicios cloud comerciales de pago) y (2) genera conocimiento científico publicable, al constituirse como caso de estudio de aplicación de MLOps en entornos académicos. El prototipo resultante tiene potencial de transferencia tecnológica hacia otras facultades regionales de la UTN y laboratorios de investigación de características similares.</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5.</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METODOLOGÍA</w:t>
      </w:r>
    </w:p>
    <w:p>
      <w:pPr>
        <w:spacing w:after="60" w:before="60"/>
      </w:pPr>
      <w:r>
        <w:rPr>
          <w:rFonts w:ascii="Arial" w:cs="Arial" w:eastAsia="Arial" w:hAnsi="Arial"/>
          <w:color w:val="404040"/>
          <w:sz w:val="20"/>
          <w:szCs w:val="20"/>
        </w:rPr>
        <w:t xml:space="preserve">Se adoptará una metodología experimental-aplicada con prototipado iterativo e incremental, combinando:</w:t>
      </w:r>
    </w:p>
    <w:p>
      <w:pPr>
        <w:pStyle w:val="ListParagraph"/>
        <w:numPr>
          <w:ilvl w:val="0"/>
          <w:numId w:val="2"/>
        </w:numPr>
        <w:spacing w:after="40" w:before="40"/>
      </w:pPr>
      <w:r>
        <w:rPr>
          <w:rFonts w:ascii="Arial" w:cs="Arial" w:eastAsia="Arial" w:hAnsi="Arial"/>
          <w:color w:val="404040"/>
          <w:sz w:val="20"/>
          <w:szCs w:val="20"/>
        </w:rPr>
        <w:t xml:space="preserve">Investigación bibliográfica y análisis comparativo: estudio de herramientas existentes, algoritmos de detección de anomalías y arquitecturas de referencia (AIOps, observabilidad).</w:t>
      </w:r>
    </w:p>
    <w:p>
      <w:pPr>
        <w:pStyle w:val="ListParagraph"/>
        <w:numPr>
          <w:ilvl w:val="0"/>
          <w:numId w:val="2"/>
        </w:numPr>
        <w:spacing w:after="40" w:before="40"/>
      </w:pPr>
      <w:r>
        <w:rPr>
          <w:rFonts w:ascii="Arial" w:cs="Arial" w:eastAsia="Arial" w:hAnsi="Arial"/>
          <w:color w:val="404040"/>
          <w:sz w:val="20"/>
          <w:szCs w:val="20"/>
        </w:rPr>
        <w:t xml:space="preserve">Metodología de campo: los datos de entrenamiento y validación provienen de la infraestructura real del laboratorio GIDAS (métricas de CPU, memoria, red, latencias de servicios).</w:t>
      </w:r>
    </w:p>
    <w:p>
      <w:pPr>
        <w:pStyle w:val="ListParagraph"/>
        <w:numPr>
          <w:ilvl w:val="0"/>
          <w:numId w:val="2"/>
        </w:numPr>
        <w:spacing w:after="40" w:before="40"/>
      </w:pPr>
      <w:r>
        <w:rPr>
          <w:rFonts w:ascii="Arial" w:cs="Arial" w:eastAsia="Arial" w:hAnsi="Arial"/>
          <w:color w:val="404040"/>
          <w:sz w:val="20"/>
          <w:szCs w:val="20"/>
        </w:rPr>
        <w:t xml:space="preserve">Desarrollo iterativo (sprints semanales): implementación incremental con revisiones de código, GitLab CI/CD, documentación técnica continua y reuniones quincenales con el supervisor.</w:t>
      </w:r>
    </w:p>
    <w:p>
      <w:pPr>
        <w:pStyle w:val="ListParagraph"/>
        <w:numPr>
          <w:ilvl w:val="0"/>
          <w:numId w:val="2"/>
        </w:numPr>
        <w:spacing w:after="40" w:before="40"/>
      </w:pPr>
      <w:r>
        <w:rPr>
          <w:rFonts w:ascii="Arial" w:cs="Arial" w:eastAsia="Arial" w:hAnsi="Arial"/>
          <w:color w:val="404040"/>
          <w:sz w:val="20"/>
          <w:szCs w:val="20"/>
        </w:rPr>
        <w:t xml:space="preserve">Experimentación y evaluación cuantitativa: comparación de modelos ML mediante métricas (F1-score, precisión, recall) sobre conjuntos de datos etiquetados del laboratorio.</w:t>
      </w:r>
    </w:p>
    <w:p>
      <w:pPr>
        <w:pStyle w:val="ListParagraph"/>
        <w:numPr>
          <w:ilvl w:val="0"/>
          <w:numId w:val="2"/>
        </w:numPr>
        <w:spacing w:after="40" w:before="40"/>
      </w:pPr>
      <w:r>
        <w:rPr>
          <w:rFonts w:ascii="Arial" w:cs="Arial" w:eastAsia="Arial" w:hAnsi="Arial"/>
          <w:color w:val="404040"/>
          <w:sz w:val="20"/>
          <w:szCs w:val="20"/>
        </w:rPr>
        <w:t xml:space="preserve">Documentación y transferencia: elaboración del informe final de PPS y de un reporte técnico como insumo para la publicación científica del proyecto IntellOps.</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6.</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TIPO DE TEMA EN EL QUE SE ENMARCA EL TRABAJO</w:t>
      </w:r>
    </w:p>
    <w:p>
      <w:pPr>
        <w:spacing w:after="60" w:before="60"/>
      </w:pPr>
      <w:r>
        <w:rPr>
          <w:rFonts w:ascii="Arial" w:cs="Arial" w:eastAsia="Arial" w:hAnsi="Arial"/>
          <w:color w:val="404040"/>
          <w:sz w:val="20"/>
          <w:szCs w:val="20"/>
        </w:rPr>
        <w:t xml:space="preserve">Científico-práctico / I+D+i aplicada. El trabajo combina una dimensión experimental (diseño y evaluación de modelos de ML) con una dimensión de ingeniería de software (implementación de un prototipo funcional). El caso de estudio es real y los resultados son directamente transferibles al entorno productivo del laboratorio.</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7.</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APORTES QUE SE ESPERA REALIZAR CON ESTE TRABAJO</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000"/>
        <w:gridCol w:w="7026"/>
      </w:tblGrid>
      <w:tr>
        <w:tc>
          <w:tcPr>
            <w:tcW w:type="dxa" w:w="2000"/>
            <w:shd w:fill="DEEAF1" w:val="clear"/>
            <w:tcMar>
              <w:top w:type="dxa" w:w="80"/>
              <w:start w:type="dxa" w:w="120"/>
              <w:bottom w:type="dxa" w:w="80"/>
              <w:end w:type="dxa" w:w="120"/>
            </w:tcMar>
          </w:tcPr>
          <w:p>
            <w:r>
              <w:rPr>
                <w:rFonts w:ascii="Arial" w:cs="Arial" w:eastAsia="Arial" w:hAnsi="Arial"/>
                <w:b/>
                <w:bCs/>
                <w:color w:val="1A3A6B"/>
                <w:sz w:val="19"/>
                <w:szCs w:val="19"/>
              </w:rPr>
              <w:t xml:space="preserve">Al estudiante</w:t>
            </w:r>
          </w:p>
        </w:tc>
        <w:tc>
          <w:tcPr>
            <w:tcW w:type="dxa" w:w="7026"/>
            <w:shd w:fill="FFFFFF" w:val="clear"/>
            <w:tcMar>
              <w:top w:type="dxa" w:w="80"/>
              <w:start w:type="dxa" w:w="120"/>
              <w:bottom w:type="dxa" w:w="80"/>
              <w:end w:type="dxa" w:w="120"/>
            </w:tcMar>
          </w:tcPr>
          <w:p>
            <w:r>
              <w:rPr>
                <w:rFonts w:ascii="Arial" w:cs="Arial" w:eastAsia="Arial" w:hAnsi="Arial"/>
                <w:color w:val="404040"/>
                <w:sz w:val="19"/>
                <w:szCs w:val="19"/>
              </w:rPr>
              <w:t xml:space="preserve">Experiencia práctica en ML aplicado, observabilidad y desarrollo full-stack sobre datos reales de infraestructura productiva. Portfolio técnico con código publicado en GitHub, potencial co-autoría en paper y contacto con metodologías de I+D+i.</w:t>
            </w:r>
          </w:p>
        </w:tc>
      </w:tr>
      <w:tr>
        <w:tc>
          <w:tcPr>
            <w:tcW w:type="dxa" w:w="2000"/>
            <w:shd w:fill="DEEAF1" w:val="clear"/>
            <w:tcMar>
              <w:top w:type="dxa" w:w="80"/>
              <w:start w:type="dxa" w:w="120"/>
              <w:bottom w:type="dxa" w:w="80"/>
              <w:end w:type="dxa" w:w="120"/>
            </w:tcMar>
          </w:tcPr>
          <w:p>
            <w:r>
              <w:rPr>
                <w:rFonts w:ascii="Arial" w:cs="Arial" w:eastAsia="Arial" w:hAnsi="Arial"/>
                <w:b/>
                <w:bCs/>
                <w:color w:val="1A3A6B"/>
                <w:sz w:val="19"/>
                <w:szCs w:val="19"/>
              </w:rPr>
              <w:t xml:space="preserve">Al Grupo GIDAS / InfraIT</w:t>
            </w:r>
          </w:p>
        </w:tc>
        <w:tc>
          <w:tcPr>
            <w:tcW w:type="dxa" w:w="7026"/>
            <w:shd w:fill="EBF4FA" w:val="clear"/>
            <w:tcMar>
              <w:top w:type="dxa" w:w="80"/>
              <w:start w:type="dxa" w:w="120"/>
              <w:bottom w:type="dxa" w:w="80"/>
              <w:end w:type="dxa" w:w="120"/>
            </w:tcMar>
          </w:tcPr>
          <w:p>
            <w:r>
              <w:rPr>
                <w:rFonts w:ascii="Arial" w:cs="Arial" w:eastAsia="Arial" w:hAnsi="Arial"/>
                <w:color w:val="404040"/>
                <w:sz w:val="19"/>
                <w:szCs w:val="19"/>
              </w:rPr>
              <w:t xml:space="preserve">Avance concreto en el sub-proyecto IntellOps (SP-2): módulo de detección de anomalías funcional, código documentado, datos de benchmarking de modelos ML y base técnica para la integración con el dashboard completo de observabilidad.</w:t>
            </w:r>
          </w:p>
        </w:tc>
      </w:tr>
      <w:tr>
        <w:tc>
          <w:tcPr>
            <w:tcW w:type="dxa" w:w="2000"/>
            <w:shd w:fill="DEEAF1" w:val="clear"/>
            <w:tcMar>
              <w:top w:type="dxa" w:w="80"/>
              <w:start w:type="dxa" w:w="120"/>
              <w:bottom w:type="dxa" w:w="80"/>
              <w:end w:type="dxa" w:w="120"/>
            </w:tcMar>
          </w:tcPr>
          <w:p>
            <w:r>
              <w:rPr>
                <w:rFonts w:ascii="Arial" w:cs="Arial" w:eastAsia="Arial" w:hAnsi="Arial"/>
                <w:b/>
                <w:bCs/>
                <w:color w:val="1A3A6B"/>
                <w:sz w:val="19"/>
                <w:szCs w:val="19"/>
              </w:rPr>
              <w:t xml:space="preserve">A la comunidad académica</w:t>
            </w:r>
          </w:p>
        </w:tc>
        <w:tc>
          <w:tcPr>
            <w:tcW w:type="dxa" w:w="7026"/>
            <w:shd w:fill="FFFFFF" w:val="clear"/>
            <w:tcMar>
              <w:top w:type="dxa" w:w="80"/>
              <w:start w:type="dxa" w:w="120"/>
              <w:bottom w:type="dxa" w:w="80"/>
              <w:end w:type="dxa" w:w="120"/>
            </w:tcMar>
          </w:tcPr>
          <w:p>
            <w:r>
              <w:rPr>
                <w:rFonts w:ascii="Arial" w:cs="Arial" w:eastAsia="Arial" w:hAnsi="Arial"/>
                <w:color w:val="404040"/>
                <w:sz w:val="19"/>
                <w:szCs w:val="19"/>
              </w:rPr>
              <w:t xml:space="preserve">Prototipo de software libre potencialmente usable por otras instituciones académicas. Insumo para publicación científica en congreso nacional (JAIIO 2026, CACIC 2026) o revista especializada. Experiencia documentada de MLOps en laboratorio universitario.</w:t>
            </w:r>
          </w:p>
        </w:tc>
      </w:tr>
    </w:tbl>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8.</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FECHA DE INICIO</w:t>
      </w:r>
    </w:p>
    <w:p>
      <w:pPr>
        <w:spacing w:after="60" w:before="60"/>
      </w:pPr>
      <w:r>
        <w:rPr>
          <w:rFonts w:ascii="Arial" w:cs="Arial" w:eastAsia="Arial" w:hAnsi="Arial"/>
          <w:color w:val="404040"/>
          <w:sz w:val="20"/>
          <w:szCs w:val="20"/>
        </w:rPr>
        <w:t xml:space="preserve">04 de Mayo de 2026, a partir de la aprobación del Plan de Trabajo por parte de la Coordinación de PPS de la Carrera de Ingeniería en Sistemas de Información — UTN FrLP.</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9.</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FECHA PROBABLE DE PRESENTACIÓN DEL INFORME FINAL</w:t>
      </w:r>
    </w:p>
    <w:p>
      <w:pPr>
        <w:spacing w:after="60" w:before="60"/>
      </w:pPr>
      <w:r>
        <w:rPr>
          <w:rFonts w:ascii="Arial" w:cs="Arial" w:eastAsia="Arial" w:hAnsi="Arial"/>
          <w:color w:val="404040"/>
          <w:sz w:val="20"/>
          <w:szCs w:val="20"/>
        </w:rPr>
        <w:t xml:space="preserve">18 de Septiembre de 2026. Cálculo de horas: 20 semanas laborales × 10 horas/semana = 200 horas (lunes a viernes, 2 horas por día, sin contar sábados, domingos ni feriados).</w:t>
      </w:r>
    </w:p>
    <w:p>
      <w:pPr>
        <w:spacing w:after="60" w:before="60"/>
      </w:pPr>
      <w:r>
        <w:rPr>
          <w:rFonts w:ascii="Arial" w:cs="Arial" w:eastAsia="Arial" w:hAnsi="Arial"/>
          <w:color w:val="404040"/>
          <w:sz w:val="20"/>
          <w:szCs w:val="20"/>
        </w:rPr>
        <w:t xml:space="preserve">Período: 04/05/2026 → 18/09/2026 · Jornada: 2 hs/día · Días laborales estimados: 100 días · Total: 100 días × 2 hs = 200 hs</w:t>
      </w:r>
    </w:p>
    <w:p>
      <w:pPr>
        <w:spacing w:after="0" w:before="0"/>
      </w:pPr>
      <w:r>
        <w:br w:type="page"/>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10.</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CRONOGRAMA DE ACTIVIDADES — DIAGRAMA DE GANTT</w:t>
      </w:r>
    </w:p>
    <w:p>
      <w:pPr>
        <w:pBdr>
          <w:left w:val="single" w:color="375623" w:sz="16" w:space="6"/>
        </w:pBdr>
        <w:shd w:fill="E2EFDA" w:val="clear"/>
        <w:spacing w:after="60" w:before="60"/>
        <w:ind w:left="120"/>
      </w:pPr>
      <w:r>
        <w:rPr>
          <w:rFonts w:ascii="Arial" w:cs="Arial" w:eastAsia="Arial" w:hAnsi="Arial"/>
          <w:b/>
          <w:bCs/>
          <w:color w:val="375623"/>
          <w:sz w:val="19"/>
          <w:szCs w:val="19"/>
        </w:rPr>
        <w:t xml:space="preserve">Cálculo de horas: </w:t>
      </w:r>
      <w:r>
        <w:rPr>
          <w:rFonts w:ascii="Arial" w:cs="Arial" w:eastAsia="Arial" w:hAnsi="Arial"/>
          <w:color w:val="404040"/>
          <w:sz w:val="19"/>
          <w:szCs w:val="19"/>
        </w:rPr>
        <w:t xml:space="preserve">Fecha inicio: 04/05/2026  |  Fecha fin: 18/09/2026  |  Jornada: 10 hs/semana  |  </w:t>
      </w:r>
      <w:r>
        <w:rPr>
          <w:rFonts w:ascii="Arial" w:cs="Arial" w:eastAsia="Arial" w:hAnsi="Arial"/>
          <w:b/>
          <w:bCs/>
          <w:color w:val="375623"/>
          <w:sz w:val="19"/>
          <w:szCs w:val="19"/>
        </w:rPr>
        <w:t xml:space="preserve">20 semanas × 10 hs = 200 hs</w:t>
      </w:r>
    </w:p>
    <w:p>
      <w:pPr>
        <w:spacing w:after="0" w:before="40"/>
      </w:pPr>
      <w:r>
        <w:rPr>
          <w:rFonts w:ascii="Arial" w:cs="Arial" w:eastAsia="Arial" w:hAnsi="Arial"/>
          <w:color w:val="404040"/>
          <w:sz w:val="20"/>
          <w:szCs w:val="20"/>
        </w:rPr>
        <w:t xml:space="preserve"/>
      </w:r>
    </w:p>
    <w:p>
      <w:pPr>
        <w:spacing w:after="40" w:before="0"/>
      </w:pPr>
      <w:r>
        <w:rPr>
          <w:rFonts w:ascii="Arial" w:cs="Arial" w:eastAsia="Arial" w:hAnsi="Arial"/>
          <w:b/>
          <w:bCs/>
          <w:color w:val="1A3A6B"/>
          <w:sz w:val="18"/>
          <w:szCs w:val="18"/>
        </w:rPr>
        <w:t xml:space="preserve">Referencias de color:</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000"/>
        <w:gridCol w:w="6026"/>
      </w:tblGrid>
      <w:tr>
        <w:tc>
          <w:tcPr>
            <w:tcW w:type="dxa" w:w="3000"/>
            <w:shd w:fill="DEEAF1" w:val="clear"/>
            <w:tcMar>
              <w:top w:type="dxa" w:w="80"/>
              <w:start w:type="dxa" w:w="120"/>
              <w:bottom w:type="dxa" w:w="80"/>
              <w:end w:type="dxa" w:w="120"/>
            </w:tcMar>
          </w:tcPr>
          <w:p>
            <w:r>
              <w:rPr>
                <w:rFonts w:ascii="Arial" w:cs="Arial" w:eastAsia="Arial" w:hAnsi="Arial"/>
                <w:b/>
                <w:bCs/>
                <w:color w:val="1A3A6B"/>
                <w:sz w:val="19"/>
                <w:szCs w:val="19"/>
              </w:rPr>
              <w:t xml:space="preserve">A1 — Análisis y benchmark</w:t>
            </w:r>
          </w:p>
        </w:tc>
        <w:tc>
          <w:tcPr>
            <w:tcW w:type="dxa" w:w="6026"/>
            <w:shd w:fill="FFFFFF" w:val="clear"/>
            <w:tcMar>
              <w:top w:type="dxa" w:w="80"/>
              <w:start w:type="dxa" w:w="120"/>
              <w:bottom w:type="dxa" w:w="80"/>
              <w:end w:type="dxa" w:w="120"/>
            </w:tcMar>
          </w:tcPr>
          <w:p>
            <w:r>
              <w:rPr>
                <w:rFonts w:ascii="Arial" w:cs="Arial" w:eastAsia="Arial" w:hAnsi="Arial"/>
                <w:color w:val="404040"/>
                <w:sz w:val="19"/>
                <w:szCs w:val="19"/>
              </w:rPr>
              <w:t xml:space="preserve">Semanas 1–4   |  30 hs</w:t>
            </w:r>
          </w:p>
        </w:tc>
      </w:tr>
      <w:tr>
        <w:tc>
          <w:tcPr>
            <w:tcW w:type="dxa" w:w="3000"/>
            <w:shd w:fill="DEEAF1" w:val="clear"/>
            <w:tcMar>
              <w:top w:type="dxa" w:w="80"/>
              <w:start w:type="dxa" w:w="120"/>
              <w:bottom w:type="dxa" w:w="80"/>
              <w:end w:type="dxa" w:w="120"/>
            </w:tcMar>
          </w:tcPr>
          <w:p>
            <w:r>
              <w:rPr>
                <w:rFonts w:ascii="Arial" w:cs="Arial" w:eastAsia="Arial" w:hAnsi="Arial"/>
                <w:b/>
                <w:bCs/>
                <w:color w:val="1A3A6B"/>
                <w:sz w:val="19"/>
                <w:szCs w:val="19"/>
              </w:rPr>
              <w:t xml:space="preserve">A2 — Diseño arquitectónico</w:t>
            </w:r>
          </w:p>
        </w:tc>
        <w:tc>
          <w:tcPr>
            <w:tcW w:type="dxa" w:w="6026"/>
            <w:shd w:fill="EBF4FA" w:val="clear"/>
            <w:tcMar>
              <w:top w:type="dxa" w:w="80"/>
              <w:start w:type="dxa" w:w="120"/>
              <w:bottom w:type="dxa" w:w="80"/>
              <w:end w:type="dxa" w:w="120"/>
            </w:tcMar>
          </w:tcPr>
          <w:p>
            <w:r>
              <w:rPr>
                <w:rFonts w:ascii="Arial" w:cs="Arial" w:eastAsia="Arial" w:hAnsi="Arial"/>
                <w:color w:val="404040"/>
                <w:sz w:val="19"/>
                <w:szCs w:val="19"/>
              </w:rPr>
              <w:t xml:space="preserve">Semanas 3–6   |  25 hs</w:t>
            </w:r>
          </w:p>
        </w:tc>
      </w:tr>
      <w:tr>
        <w:tc>
          <w:tcPr>
            <w:tcW w:type="dxa" w:w="3000"/>
            <w:shd w:fill="DEEAF1" w:val="clear"/>
            <w:tcMar>
              <w:top w:type="dxa" w:w="80"/>
              <w:start w:type="dxa" w:w="120"/>
              <w:bottom w:type="dxa" w:w="80"/>
              <w:end w:type="dxa" w:w="120"/>
            </w:tcMar>
          </w:tcPr>
          <w:p>
            <w:r>
              <w:rPr>
                <w:rFonts w:ascii="Arial" w:cs="Arial" w:eastAsia="Arial" w:hAnsi="Arial"/>
                <w:b/>
                <w:bCs/>
                <w:color w:val="1A3A6B"/>
                <w:sz w:val="19"/>
                <w:szCs w:val="19"/>
              </w:rPr>
              <w:t xml:space="preserve">A3 — Agente de captura + backend</w:t>
            </w:r>
          </w:p>
        </w:tc>
        <w:tc>
          <w:tcPr>
            <w:tcW w:type="dxa" w:w="6026"/>
            <w:shd w:fill="FFFFFF" w:val="clear"/>
            <w:tcMar>
              <w:top w:type="dxa" w:w="80"/>
              <w:start w:type="dxa" w:w="120"/>
              <w:bottom w:type="dxa" w:w="80"/>
              <w:end w:type="dxa" w:w="120"/>
            </w:tcMar>
          </w:tcPr>
          <w:p>
            <w:r>
              <w:rPr>
                <w:rFonts w:ascii="Arial" w:cs="Arial" w:eastAsia="Arial" w:hAnsi="Arial"/>
                <w:color w:val="404040"/>
                <w:sz w:val="19"/>
                <w:szCs w:val="19"/>
              </w:rPr>
              <w:t xml:space="preserve">Semanas 5–10  |  40 hs</w:t>
            </w:r>
          </w:p>
        </w:tc>
      </w:tr>
      <w:tr>
        <w:tc>
          <w:tcPr>
            <w:tcW w:type="dxa" w:w="3000"/>
            <w:shd w:fill="DEEAF1" w:val="clear"/>
            <w:tcMar>
              <w:top w:type="dxa" w:w="80"/>
              <w:start w:type="dxa" w:w="120"/>
              <w:bottom w:type="dxa" w:w="80"/>
              <w:end w:type="dxa" w:w="120"/>
            </w:tcMar>
          </w:tcPr>
          <w:p>
            <w:r>
              <w:rPr>
                <w:rFonts w:ascii="Arial" w:cs="Arial" w:eastAsia="Arial" w:hAnsi="Arial"/>
                <w:b/>
                <w:bCs/>
                <w:color w:val="1A3A6B"/>
                <w:sz w:val="19"/>
                <w:szCs w:val="19"/>
              </w:rPr>
              <w:t xml:space="preserve">A4 — Modelos ML / pipeline</w:t>
            </w:r>
          </w:p>
        </w:tc>
        <w:tc>
          <w:tcPr>
            <w:tcW w:type="dxa" w:w="6026"/>
            <w:shd w:fill="EBF4FA" w:val="clear"/>
            <w:tcMar>
              <w:top w:type="dxa" w:w="80"/>
              <w:start w:type="dxa" w:w="120"/>
              <w:bottom w:type="dxa" w:w="80"/>
              <w:end w:type="dxa" w:w="120"/>
            </w:tcMar>
          </w:tcPr>
          <w:p>
            <w:r>
              <w:rPr>
                <w:rFonts w:ascii="Arial" w:cs="Arial" w:eastAsia="Arial" w:hAnsi="Arial"/>
                <w:color w:val="404040"/>
                <w:sz w:val="19"/>
                <w:szCs w:val="19"/>
              </w:rPr>
              <w:t xml:space="preserve">Semanas 8–15  |  50 hs</w:t>
            </w:r>
          </w:p>
        </w:tc>
      </w:tr>
      <w:tr>
        <w:tc>
          <w:tcPr>
            <w:tcW w:type="dxa" w:w="3000"/>
            <w:shd w:fill="DEEAF1" w:val="clear"/>
            <w:tcMar>
              <w:top w:type="dxa" w:w="80"/>
              <w:start w:type="dxa" w:w="120"/>
              <w:bottom w:type="dxa" w:w="80"/>
              <w:end w:type="dxa" w:w="120"/>
            </w:tcMar>
          </w:tcPr>
          <w:p>
            <w:r>
              <w:rPr>
                <w:rFonts w:ascii="Arial" w:cs="Arial" w:eastAsia="Arial" w:hAnsi="Arial"/>
                <w:b/>
                <w:bCs/>
                <w:color w:val="1A3A6B"/>
                <w:sz w:val="19"/>
                <w:szCs w:val="19"/>
              </w:rPr>
              <w:t xml:space="preserve">A5 — Dashboard frontend</w:t>
            </w:r>
          </w:p>
        </w:tc>
        <w:tc>
          <w:tcPr>
            <w:tcW w:type="dxa" w:w="6026"/>
            <w:shd w:fill="FFFFFF" w:val="clear"/>
            <w:tcMar>
              <w:top w:type="dxa" w:w="80"/>
              <w:start w:type="dxa" w:w="120"/>
              <w:bottom w:type="dxa" w:w="80"/>
              <w:end w:type="dxa" w:w="120"/>
            </w:tcMar>
          </w:tcPr>
          <w:p>
            <w:r>
              <w:rPr>
                <w:rFonts w:ascii="Arial" w:cs="Arial" w:eastAsia="Arial" w:hAnsi="Arial"/>
                <w:color w:val="404040"/>
                <w:sz w:val="19"/>
                <w:szCs w:val="19"/>
              </w:rPr>
              <w:t xml:space="preserve">Semanas 12–18 |  35 hs</w:t>
            </w:r>
          </w:p>
        </w:tc>
      </w:tr>
      <w:tr>
        <w:tc>
          <w:tcPr>
            <w:tcW w:type="dxa" w:w="3000"/>
            <w:shd w:fill="DEEAF1" w:val="clear"/>
            <w:tcMar>
              <w:top w:type="dxa" w:w="80"/>
              <w:start w:type="dxa" w:w="120"/>
              <w:bottom w:type="dxa" w:w="80"/>
              <w:end w:type="dxa" w:w="120"/>
            </w:tcMar>
          </w:tcPr>
          <w:p>
            <w:r>
              <w:rPr>
                <w:rFonts w:ascii="Arial" w:cs="Arial" w:eastAsia="Arial" w:hAnsi="Arial"/>
                <w:b/>
                <w:bCs/>
                <w:color w:val="1A3A6B"/>
                <w:sz w:val="19"/>
                <w:szCs w:val="19"/>
              </w:rPr>
              <w:t xml:space="preserve">A6 — Testing y validación</w:t>
            </w:r>
          </w:p>
        </w:tc>
        <w:tc>
          <w:tcPr>
            <w:tcW w:type="dxa" w:w="6026"/>
            <w:shd w:fill="EBF4FA" w:val="clear"/>
            <w:tcMar>
              <w:top w:type="dxa" w:w="80"/>
              <w:start w:type="dxa" w:w="120"/>
              <w:bottom w:type="dxa" w:w="80"/>
              <w:end w:type="dxa" w:w="120"/>
            </w:tcMar>
          </w:tcPr>
          <w:p>
            <w:r>
              <w:rPr>
                <w:rFonts w:ascii="Arial" w:cs="Arial" w:eastAsia="Arial" w:hAnsi="Arial"/>
                <w:color w:val="404040"/>
                <w:sz w:val="19"/>
                <w:szCs w:val="19"/>
              </w:rPr>
              <w:t xml:space="preserve">Semanas 17–20 |  10 hs</w:t>
            </w:r>
          </w:p>
        </w:tc>
      </w:tr>
      <w:tr>
        <w:tc>
          <w:tcPr>
            <w:tcW w:type="dxa" w:w="3000"/>
            <w:shd w:fill="DEEAF1" w:val="clear"/>
            <w:tcMar>
              <w:top w:type="dxa" w:w="80"/>
              <w:start w:type="dxa" w:w="120"/>
              <w:bottom w:type="dxa" w:w="80"/>
              <w:end w:type="dxa" w:w="120"/>
            </w:tcMar>
          </w:tcPr>
          <w:p>
            <w:r>
              <w:rPr>
                <w:rFonts w:ascii="Arial" w:cs="Arial" w:eastAsia="Arial" w:hAnsi="Arial"/>
                <w:b/>
                <w:bCs/>
                <w:color w:val="1A3A6B"/>
                <w:sz w:val="19"/>
                <w:szCs w:val="19"/>
              </w:rPr>
              <w:t xml:space="preserve">A7 — Informe Final de PPS</w:t>
            </w:r>
          </w:p>
        </w:tc>
        <w:tc>
          <w:tcPr>
            <w:tcW w:type="dxa" w:w="6026"/>
            <w:shd w:fill="FFFFFF" w:val="clear"/>
            <w:tcMar>
              <w:top w:type="dxa" w:w="80"/>
              <w:start w:type="dxa" w:w="120"/>
              <w:bottom w:type="dxa" w:w="80"/>
              <w:end w:type="dxa" w:w="120"/>
            </w:tcMar>
          </w:tcPr>
          <w:p>
            <w:r>
              <w:rPr>
                <w:rFonts w:ascii="Arial" w:cs="Arial" w:eastAsia="Arial" w:hAnsi="Arial"/>
                <w:color w:val="404040"/>
                <w:sz w:val="19"/>
                <w:szCs w:val="19"/>
              </w:rPr>
              <w:t xml:space="preserve">Semanas 18–20 |  10 hs</w:t>
            </w:r>
          </w:p>
        </w:tc>
      </w:tr>
    </w:tbl>
    <w:p>
      <w:pPr>
        <w:spacing w:after="0" w:before="60"/>
      </w:pPr>
      <w:r>
        <w:rPr>
          <w:rFonts w:ascii="Arial" w:cs="Arial" w:eastAsia="Arial" w:hAnsi="Arial"/>
          <w:color w:val="404040"/>
          <w:sz w:val="20"/>
          <w:szCs w:val="20"/>
        </w:rPr>
        <w:t xml:space="preserve"/>
      </w:r>
    </w:p>
    <w:tbl>
      <w:tblPr>
        <w:tblW w:type="dxa" w:w="9020"/>
        <w:tblBorders>
          <w:top w:val="single" w:color="auto" w:sz="4"/>
          <w:start w:val="single" w:color="auto" w:sz="4"/>
          <w:bottom w:val="single" w:color="auto" w:sz="4"/>
          <w:end w:val="single" w:color="auto" w:sz="4"/>
          <w:insideH w:val="single" w:color="auto" w:sz="4"/>
          <w:insideV w:val="single" w:color="auto" w:sz="4"/>
        </w:tblBorders>
      </w:tblPr>
      <w:tblGrid>
        <w:gridCol w:w="3000"/>
        <w:gridCol w:w="500"/>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tblGrid>
      <w:tr>
        <w:trPr>
          <w:tblHeader/>
        </w:trPr>
        <w:tc>
          <w:tcPr>
            <w:tcW w:type="dxa" w:w="3000"/>
            <w:shd w:fill="1A3A6B" w:val="clear"/>
            <w:tcMar>
              <w:top w:type="dxa" w:w="40"/>
              <w:start w:type="dxa" w:w="60"/>
              <w:bottom w:type="dxa" w:w="40"/>
              <w:end w:type="dxa" w:w="60"/>
            </w:tcMar>
            <w:vAlign w:val="center"/>
          </w:tcPr>
          <w:p>
            <w:r>
              <w:rPr>
                <w:rFonts w:ascii="Arial" w:cs="Arial" w:eastAsia="Arial" w:hAnsi="Arial"/>
                <w:b/>
                <w:bCs/>
                <w:color w:val="FFFFFF"/>
                <w:sz w:val="16"/>
                <w:szCs w:val="16"/>
              </w:rPr>
              <w:t xml:space="preserve">ACTIVIDAD</w:t>
            </w:r>
          </w:p>
        </w:tc>
        <w:tc>
          <w:tcPr>
            <w:tcW w:type="dxa" w:w="500"/>
            <w:shd w:fill="1A3A6B" w:val="clear"/>
            <w:tcMar>
              <w:top w:type="dxa" w:w="40"/>
              <w:start w:type="dxa" w:w="60"/>
              <w:bottom w:type="dxa" w:w="40"/>
              <w:end w:type="dxa" w:w="60"/>
            </w:tcMar>
            <w:vAlign w:val="center"/>
          </w:tcPr>
          <w:p>
            <w:r>
              <w:rPr>
                <w:rFonts w:ascii="Arial" w:cs="Arial" w:eastAsia="Arial" w:hAnsi="Arial"/>
                <w:b/>
                <w:bCs/>
                <w:color w:val="FFFFFF"/>
                <w:sz w:val="16"/>
                <w:szCs w:val="16"/>
              </w:rPr>
              <w:t xml:space="preserve">Hs.</w:t>
            </w:r>
          </w:p>
        </w:tc>
        <w:tc>
          <w:tcPr>
            <w:tcW w:type="dxa" w:w="1104"/>
            <w:gridSpan w:val="4"/>
            <w:shd w:fill="1A3A6B" w:val="clear"/>
            <w:tcMar>
              <w:top w:type="dxa" w:w="40"/>
              <w:start w:type="dxa" w:w="40"/>
              <w:bottom w:type="dxa" w:w="40"/>
              <w:end w:type="dxa" w:w="40"/>
            </w:tcMar>
            <w:vAlign w:val="center"/>
          </w:tcPr>
          <w:p>
            <w:pPr>
              <w:jc w:val="center"/>
            </w:pPr>
            <w:r>
              <w:rPr>
                <w:rFonts w:ascii="Arial" w:cs="Arial" w:eastAsia="Arial" w:hAnsi="Arial"/>
                <w:b/>
                <w:bCs/>
                <w:color w:val="FFFFFF"/>
                <w:sz w:val="15"/>
                <w:szCs w:val="15"/>
              </w:rPr>
              <w:t xml:space="preserve">May 2026</w:t>
            </w:r>
          </w:p>
        </w:tc>
        <w:tc>
          <w:tcPr>
            <w:tcW w:type="dxa" w:w="1104"/>
            <w:gridSpan w:val="4"/>
            <w:shd w:fill="1A3A6B" w:val="clear"/>
            <w:tcMar>
              <w:top w:type="dxa" w:w="40"/>
              <w:start w:type="dxa" w:w="40"/>
              <w:bottom w:type="dxa" w:w="40"/>
              <w:end w:type="dxa" w:w="40"/>
            </w:tcMar>
            <w:vAlign w:val="center"/>
          </w:tcPr>
          <w:p>
            <w:pPr>
              <w:jc w:val="center"/>
            </w:pPr>
            <w:r>
              <w:rPr>
                <w:rFonts w:ascii="Arial" w:cs="Arial" w:eastAsia="Arial" w:hAnsi="Arial"/>
                <w:b/>
                <w:bCs/>
                <w:color w:val="FFFFFF"/>
                <w:sz w:val="15"/>
                <w:szCs w:val="15"/>
              </w:rPr>
              <w:t xml:space="preserve">Jun 2026</w:t>
            </w:r>
          </w:p>
        </w:tc>
        <w:tc>
          <w:tcPr>
            <w:tcW w:type="dxa" w:w="1104"/>
            <w:gridSpan w:val="4"/>
            <w:shd w:fill="1A3A6B" w:val="clear"/>
            <w:tcMar>
              <w:top w:type="dxa" w:w="40"/>
              <w:start w:type="dxa" w:w="40"/>
              <w:bottom w:type="dxa" w:w="40"/>
              <w:end w:type="dxa" w:w="40"/>
            </w:tcMar>
            <w:vAlign w:val="center"/>
          </w:tcPr>
          <w:p>
            <w:pPr>
              <w:jc w:val="center"/>
            </w:pPr>
            <w:r>
              <w:rPr>
                <w:rFonts w:ascii="Arial" w:cs="Arial" w:eastAsia="Arial" w:hAnsi="Arial"/>
                <w:b/>
                <w:bCs/>
                <w:color w:val="FFFFFF"/>
                <w:sz w:val="15"/>
                <w:szCs w:val="15"/>
              </w:rPr>
              <w:t xml:space="preserve">Jul 2026</w:t>
            </w:r>
          </w:p>
        </w:tc>
        <w:tc>
          <w:tcPr>
            <w:tcW w:type="dxa" w:w="1104"/>
            <w:gridSpan w:val="4"/>
            <w:shd w:fill="1A3A6B" w:val="clear"/>
            <w:tcMar>
              <w:top w:type="dxa" w:w="40"/>
              <w:start w:type="dxa" w:w="40"/>
              <w:bottom w:type="dxa" w:w="40"/>
              <w:end w:type="dxa" w:w="40"/>
            </w:tcMar>
            <w:vAlign w:val="center"/>
          </w:tcPr>
          <w:p>
            <w:pPr>
              <w:jc w:val="center"/>
            </w:pPr>
            <w:r>
              <w:rPr>
                <w:rFonts w:ascii="Arial" w:cs="Arial" w:eastAsia="Arial" w:hAnsi="Arial"/>
                <w:b/>
                <w:bCs/>
                <w:color w:val="FFFFFF"/>
                <w:sz w:val="15"/>
                <w:szCs w:val="15"/>
              </w:rPr>
              <w:t xml:space="preserve">Ago 2026</w:t>
            </w:r>
          </w:p>
        </w:tc>
        <w:tc>
          <w:tcPr>
            <w:tcW w:type="dxa" w:w="1104"/>
            <w:gridSpan w:val="4"/>
            <w:shd w:fill="1A3A6B" w:val="clear"/>
            <w:tcMar>
              <w:top w:type="dxa" w:w="40"/>
              <w:start w:type="dxa" w:w="40"/>
              <w:bottom w:type="dxa" w:w="40"/>
              <w:end w:type="dxa" w:w="40"/>
            </w:tcMar>
            <w:vAlign w:val="center"/>
          </w:tcPr>
          <w:p>
            <w:pPr>
              <w:jc w:val="center"/>
            </w:pPr>
            <w:r>
              <w:rPr>
                <w:rFonts w:ascii="Arial" w:cs="Arial" w:eastAsia="Arial" w:hAnsi="Arial"/>
                <w:b/>
                <w:bCs/>
                <w:color w:val="FFFFFF"/>
                <w:sz w:val="15"/>
                <w:szCs w:val="15"/>
              </w:rPr>
              <w:t xml:space="preserve">Sep 2026</w:t>
            </w:r>
          </w:p>
        </w:tc>
      </w:tr>
      <w:tr>
        <w:trPr>
          <w:tblHeader/>
        </w:trPr>
        <w:tc>
          <w:tcPr>
            <w:tcW w:type="dxa" w:w="3000"/>
            <w:shd w:fill="DEEAF1" w:val="clear"/>
            <w:tcMar>
              <w:top w:type="dxa" w:w="40"/>
              <w:start w:type="dxa" w:w="60"/>
              <w:bottom w:type="dxa" w:w="40"/>
              <w:end w:type="dxa" w:w="60"/>
            </w:tcMar>
            <w:vAlign w:val="center"/>
          </w:tcPr>
          <w:p>
            <w:r>
              <w:rPr>
                <w:rFonts w:ascii="Arial" w:cs="Arial" w:eastAsia="Arial" w:hAnsi="Arial"/>
                <w:color w:val="404040"/>
                <w:sz w:val="14"/>
                <w:szCs w:val="14"/>
              </w:rPr>
              <w:t xml:space="preserve"/>
            </w:r>
          </w:p>
        </w:tc>
        <w:tc>
          <w:tcPr>
            <w:tcW w:type="dxa" w:w="500"/>
            <w:shd w:fill="DEEAF1" w:val="clear"/>
            <w:tcMar>
              <w:top w:type="dxa" w:w="40"/>
              <w:start w:type="dxa" w:w="60"/>
              <w:bottom w:type="dxa" w:w="40"/>
              <w:end w:type="dxa" w:w="60"/>
            </w:tcMar>
            <w:vAlign w:val="center"/>
          </w:tcPr>
          <w:p>
            <w:r>
              <w:rPr>
                <w:rFonts w:ascii="Arial" w:cs="Arial" w:eastAsia="Arial" w:hAnsi="Arial"/>
                <w:color w:val="404040"/>
                <w:sz w:val="14"/>
                <w:szCs w:val="14"/>
              </w:rPr>
              <w:t xml:space="preserve"/>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S1</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S2</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S3</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S4</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S5</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S6</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S7</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S8</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S9</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S10</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S11</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S12</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S13</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S14</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S15</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S16</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S17</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S18</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S19</w:t>
            </w:r>
          </w:p>
        </w:tc>
        <w:tc>
          <w:tcPr>
            <w:tcW w:type="dxa" w:w="276"/>
            <w:shd w:fill="BDD7EE" w:val="clear"/>
            <w:tcMar>
              <w:top w:type="dxa" w:w="40"/>
              <w:start w:type="dxa" w:w="60"/>
              <w:bottom w:type="dxa" w:w="40"/>
              <w:end w:type="dxa" w:w="60"/>
            </w:tcMar>
            <w:vAlign w:val="center"/>
          </w:tcPr>
          <w:p>
            <w:pPr>
              <w:jc w:val="center"/>
            </w:pPr>
            <w:r>
              <w:rPr>
                <w:rFonts w:ascii="Arial" w:cs="Arial" w:eastAsia="Arial" w:hAnsi="Arial"/>
                <w:b/>
                <w:bCs/>
                <w:color w:val="404040"/>
                <w:sz w:val="13"/>
                <w:szCs w:val="13"/>
              </w:rPr>
              <w:t xml:space="preserve">S20</w:t>
            </w:r>
          </w:p>
        </w:tc>
      </w:tr>
      <w:tr>
        <w:tc>
          <w:tcPr>
            <w:tcW w:type="dxa" w:w="3000"/>
            <w:shd w:fill="F2F2F2" w:val="clear"/>
            <w:tcMar>
              <w:top w:type="dxa" w:w="40"/>
              <w:start w:type="dxa" w:w="60"/>
              <w:bottom w:type="dxa" w:w="40"/>
              <w:end w:type="dxa" w:w="60"/>
            </w:tcMar>
            <w:vAlign w:val="center"/>
          </w:tcPr>
          <w:p>
            <w:r>
              <w:rPr>
                <w:rFonts w:ascii="Arial" w:cs="Arial" w:eastAsia="Arial" w:hAnsi="Arial"/>
                <w:b/>
                <w:bCs/>
                <w:color w:val="2E75B6"/>
                <w:sz w:val="18"/>
                <w:szCs w:val="18"/>
              </w:rPr>
              <w:t xml:space="preserve">A1 </w:t>
            </w:r>
            <w:r>
              <w:rPr>
                <w:rFonts w:ascii="Arial" w:cs="Arial" w:eastAsia="Arial" w:hAnsi="Arial"/>
                <w:color w:val="404040"/>
                <w:sz w:val="18"/>
                <w:szCs w:val="18"/>
              </w:rPr>
              <w:t xml:space="preserve">Análisis de caso de negocio y benchmark de productos</w:t>
            </w:r>
          </w:p>
        </w:tc>
        <w:tc>
          <w:tcPr>
            <w:tcW w:type="dxa" w:w="500"/>
            <w:shd w:fill="F2F2F2" w:val="clear"/>
            <w:tcMar>
              <w:top w:type="dxa" w:w="40"/>
              <w:start w:type="dxa" w:w="60"/>
              <w:bottom w:type="dxa" w:w="40"/>
              <w:end w:type="dxa" w:w="60"/>
            </w:tcMar>
            <w:vAlign w:val="center"/>
          </w:tcPr>
          <w:p>
            <w:pPr>
              <w:jc w:val="center"/>
            </w:pPr>
            <w:r>
              <w:rPr>
                <w:rFonts w:ascii="Arial" w:cs="Arial" w:eastAsia="Arial" w:hAnsi="Arial"/>
                <w:b/>
                <w:bCs/>
                <w:color w:val="1A3A6B"/>
                <w:sz w:val="18"/>
                <w:szCs w:val="18"/>
              </w:rPr>
              <w:t xml:space="preserve">30 hs</w:t>
            </w:r>
          </w:p>
        </w:tc>
        <w:tc>
          <w:tcPr>
            <w:tcW w:type="dxa" w:w="276"/>
            <w:shd w:fill="2E75B6"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2E75B6"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2E75B6"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2E75B6"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r>
      <w:tr>
        <w:tc>
          <w:tcPr>
            <w:tcW w:type="dxa" w:w="3000"/>
            <w:shd w:fill="FFFFFF" w:val="clear"/>
            <w:tcMar>
              <w:top w:type="dxa" w:w="40"/>
              <w:start w:type="dxa" w:w="60"/>
              <w:bottom w:type="dxa" w:w="40"/>
              <w:end w:type="dxa" w:w="60"/>
            </w:tcMar>
            <w:vAlign w:val="center"/>
          </w:tcPr>
          <w:p>
            <w:r>
              <w:rPr>
                <w:rFonts w:ascii="Arial" w:cs="Arial" w:eastAsia="Arial" w:hAnsi="Arial"/>
                <w:b/>
                <w:bCs/>
                <w:color w:val="2E75B6"/>
                <w:sz w:val="18"/>
                <w:szCs w:val="18"/>
              </w:rPr>
              <w:t xml:space="preserve">A2 </w:t>
            </w:r>
            <w:r>
              <w:rPr>
                <w:rFonts w:ascii="Arial" w:cs="Arial" w:eastAsia="Arial" w:hAnsi="Arial"/>
                <w:color w:val="404040"/>
                <w:sz w:val="18"/>
                <w:szCs w:val="18"/>
              </w:rPr>
              <w:t xml:space="preserve">Diseño arquitectónico y selección de stack tecnológico</w:t>
            </w:r>
          </w:p>
        </w:tc>
        <w:tc>
          <w:tcPr>
            <w:tcW w:type="dxa" w:w="500"/>
            <w:shd w:fill="FFFFFF" w:val="clear"/>
            <w:tcMar>
              <w:top w:type="dxa" w:w="40"/>
              <w:start w:type="dxa" w:w="60"/>
              <w:bottom w:type="dxa" w:w="40"/>
              <w:end w:type="dxa" w:w="60"/>
            </w:tcMar>
            <w:vAlign w:val="center"/>
          </w:tcPr>
          <w:p>
            <w:pPr>
              <w:jc w:val="center"/>
            </w:pPr>
            <w:r>
              <w:rPr>
                <w:rFonts w:ascii="Arial" w:cs="Arial" w:eastAsia="Arial" w:hAnsi="Arial"/>
                <w:b/>
                <w:bCs/>
                <w:color w:val="1A3A6B"/>
                <w:sz w:val="18"/>
                <w:szCs w:val="18"/>
              </w:rPr>
              <w:t xml:space="preserve">25 hs</w:t>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1F5C8B"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1F5C8B"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1F5C8B"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1F5C8B"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r>
      <w:tr>
        <w:tc>
          <w:tcPr>
            <w:tcW w:type="dxa" w:w="3000"/>
            <w:shd w:fill="F2F2F2" w:val="clear"/>
            <w:tcMar>
              <w:top w:type="dxa" w:w="40"/>
              <w:start w:type="dxa" w:w="60"/>
              <w:bottom w:type="dxa" w:w="40"/>
              <w:end w:type="dxa" w:w="60"/>
            </w:tcMar>
            <w:vAlign w:val="center"/>
          </w:tcPr>
          <w:p>
            <w:r>
              <w:rPr>
                <w:rFonts w:ascii="Arial" w:cs="Arial" w:eastAsia="Arial" w:hAnsi="Arial"/>
                <w:b/>
                <w:bCs/>
                <w:color w:val="2E75B6"/>
                <w:sz w:val="18"/>
                <w:szCs w:val="18"/>
              </w:rPr>
              <w:t xml:space="preserve">A3 </w:t>
            </w:r>
            <w:r>
              <w:rPr>
                <w:rFonts w:ascii="Arial" w:cs="Arial" w:eastAsia="Arial" w:hAnsi="Arial"/>
                <w:color w:val="404040"/>
                <w:sz w:val="18"/>
                <w:szCs w:val="18"/>
              </w:rPr>
              <w:t xml:space="preserve">Agente de captura de métricas + backend de ingesta</w:t>
            </w:r>
          </w:p>
        </w:tc>
        <w:tc>
          <w:tcPr>
            <w:tcW w:type="dxa" w:w="500"/>
            <w:shd w:fill="F2F2F2" w:val="clear"/>
            <w:tcMar>
              <w:top w:type="dxa" w:w="40"/>
              <w:start w:type="dxa" w:w="60"/>
              <w:bottom w:type="dxa" w:w="40"/>
              <w:end w:type="dxa" w:w="60"/>
            </w:tcMar>
            <w:vAlign w:val="center"/>
          </w:tcPr>
          <w:p>
            <w:pPr>
              <w:jc w:val="center"/>
            </w:pPr>
            <w:r>
              <w:rPr>
                <w:rFonts w:ascii="Arial" w:cs="Arial" w:eastAsia="Arial" w:hAnsi="Arial"/>
                <w:b/>
                <w:bCs/>
                <w:color w:val="1A3A6B"/>
                <w:sz w:val="18"/>
                <w:szCs w:val="18"/>
              </w:rPr>
              <w:t xml:space="preserve">40 hs</w:t>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r>
      <w:tr>
        <w:tc>
          <w:tcPr>
            <w:tcW w:type="dxa" w:w="3000"/>
            <w:shd w:fill="FFFFFF" w:val="clear"/>
            <w:tcMar>
              <w:top w:type="dxa" w:w="40"/>
              <w:start w:type="dxa" w:w="60"/>
              <w:bottom w:type="dxa" w:w="40"/>
              <w:end w:type="dxa" w:w="60"/>
            </w:tcMar>
            <w:vAlign w:val="center"/>
          </w:tcPr>
          <w:p>
            <w:r>
              <w:rPr>
                <w:rFonts w:ascii="Arial" w:cs="Arial" w:eastAsia="Arial" w:hAnsi="Arial"/>
                <w:b/>
                <w:bCs/>
                <w:color w:val="2E75B6"/>
                <w:sz w:val="18"/>
                <w:szCs w:val="18"/>
              </w:rPr>
              <w:t xml:space="preserve">A4 </w:t>
            </w:r>
            <w:r>
              <w:rPr>
                <w:rFonts w:ascii="Arial" w:cs="Arial" w:eastAsia="Arial" w:hAnsi="Arial"/>
                <w:color w:val="404040"/>
                <w:sz w:val="18"/>
                <w:szCs w:val="18"/>
              </w:rPr>
              <w:t xml:space="preserve">Implementación modelos ML (LSTM, Isolation Forest)</w:t>
            </w:r>
          </w:p>
        </w:tc>
        <w:tc>
          <w:tcPr>
            <w:tcW w:type="dxa" w:w="500"/>
            <w:shd w:fill="FFFFFF" w:val="clear"/>
            <w:tcMar>
              <w:top w:type="dxa" w:w="40"/>
              <w:start w:type="dxa" w:w="60"/>
              <w:bottom w:type="dxa" w:w="40"/>
              <w:end w:type="dxa" w:w="60"/>
            </w:tcMar>
            <w:vAlign w:val="center"/>
          </w:tcPr>
          <w:p>
            <w:pPr>
              <w:jc w:val="center"/>
            </w:pPr>
            <w:r>
              <w:rPr>
                <w:rFonts w:ascii="Arial" w:cs="Arial" w:eastAsia="Arial" w:hAnsi="Arial"/>
                <w:b/>
                <w:bCs/>
                <w:color w:val="1A3A6B"/>
                <w:sz w:val="18"/>
                <w:szCs w:val="18"/>
              </w:rPr>
              <w:t xml:space="preserve">50 hs</w:t>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375623"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375623"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375623"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375623"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375623"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375623"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375623"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375623"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r>
      <w:tr>
        <w:tc>
          <w:tcPr>
            <w:tcW w:type="dxa" w:w="3000"/>
            <w:shd w:fill="F2F2F2" w:val="clear"/>
            <w:tcMar>
              <w:top w:type="dxa" w:w="40"/>
              <w:start w:type="dxa" w:w="60"/>
              <w:bottom w:type="dxa" w:w="40"/>
              <w:end w:type="dxa" w:w="60"/>
            </w:tcMar>
            <w:vAlign w:val="center"/>
          </w:tcPr>
          <w:p>
            <w:r>
              <w:rPr>
                <w:rFonts w:ascii="Arial" w:cs="Arial" w:eastAsia="Arial" w:hAnsi="Arial"/>
                <w:b/>
                <w:bCs/>
                <w:color w:val="2E75B6"/>
                <w:sz w:val="18"/>
                <w:szCs w:val="18"/>
              </w:rPr>
              <w:t xml:space="preserve">A5 </w:t>
            </w:r>
            <w:r>
              <w:rPr>
                <w:rFonts w:ascii="Arial" w:cs="Arial" w:eastAsia="Arial" w:hAnsi="Arial"/>
                <w:color w:val="404040"/>
                <w:sz w:val="18"/>
                <w:szCs w:val="18"/>
              </w:rPr>
              <w:t xml:space="preserve">Dashboard interactivo (frontend) + integración</w:t>
            </w:r>
          </w:p>
        </w:tc>
        <w:tc>
          <w:tcPr>
            <w:tcW w:type="dxa" w:w="500"/>
            <w:shd w:fill="F2F2F2" w:val="clear"/>
            <w:tcMar>
              <w:top w:type="dxa" w:w="40"/>
              <w:start w:type="dxa" w:w="60"/>
              <w:bottom w:type="dxa" w:w="40"/>
              <w:end w:type="dxa" w:w="60"/>
            </w:tcMar>
            <w:vAlign w:val="center"/>
          </w:tcPr>
          <w:p>
            <w:pPr>
              <w:jc w:val="center"/>
            </w:pPr>
            <w:r>
              <w:rPr>
                <w:rFonts w:ascii="Arial" w:cs="Arial" w:eastAsia="Arial" w:hAnsi="Arial"/>
                <w:b/>
                <w:bCs/>
                <w:color w:val="1A3A6B"/>
                <w:sz w:val="18"/>
                <w:szCs w:val="18"/>
              </w:rPr>
              <w:t xml:space="preserve">35 hs</w:t>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5A3285"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5A3285"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5A3285"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5A3285"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5A3285"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5A3285"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5A3285"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r>
      <w:tr>
        <w:tc>
          <w:tcPr>
            <w:tcW w:type="dxa" w:w="3000"/>
            <w:shd w:fill="FFFFFF" w:val="clear"/>
            <w:tcMar>
              <w:top w:type="dxa" w:w="40"/>
              <w:start w:type="dxa" w:w="60"/>
              <w:bottom w:type="dxa" w:w="40"/>
              <w:end w:type="dxa" w:w="60"/>
            </w:tcMar>
            <w:vAlign w:val="center"/>
          </w:tcPr>
          <w:p>
            <w:r>
              <w:rPr>
                <w:rFonts w:ascii="Arial" w:cs="Arial" w:eastAsia="Arial" w:hAnsi="Arial"/>
                <w:b/>
                <w:bCs/>
                <w:color w:val="2E75B6"/>
                <w:sz w:val="18"/>
                <w:szCs w:val="18"/>
              </w:rPr>
              <w:t xml:space="preserve">A6 </w:t>
            </w:r>
            <w:r>
              <w:rPr>
                <w:rFonts w:ascii="Arial" w:cs="Arial" w:eastAsia="Arial" w:hAnsi="Arial"/>
                <w:color w:val="404040"/>
                <w:sz w:val="18"/>
                <w:szCs w:val="18"/>
              </w:rPr>
              <w:t xml:space="preserve">Testing, validación con datos reales del laboratorio</w:t>
            </w:r>
          </w:p>
        </w:tc>
        <w:tc>
          <w:tcPr>
            <w:tcW w:type="dxa" w:w="500"/>
            <w:shd w:fill="FFFFFF" w:val="clear"/>
            <w:tcMar>
              <w:top w:type="dxa" w:w="40"/>
              <w:start w:type="dxa" w:w="60"/>
              <w:bottom w:type="dxa" w:w="40"/>
              <w:end w:type="dxa" w:w="60"/>
            </w:tcMar>
            <w:vAlign w:val="center"/>
          </w:tcPr>
          <w:p>
            <w:pPr>
              <w:jc w:val="center"/>
            </w:pPr>
            <w:r>
              <w:rPr>
                <w:rFonts w:ascii="Arial" w:cs="Arial" w:eastAsia="Arial" w:hAnsi="Arial"/>
                <w:b/>
                <w:bCs/>
                <w:color w:val="1A3A6B"/>
                <w:sz w:val="18"/>
                <w:szCs w:val="18"/>
              </w:rPr>
              <w:t xml:space="preserve">10 hs</w:t>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FFFFF"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7B3F00"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7B3F00"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7B3F00"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7B3F00" w:val="clear"/>
            <w:tcMar>
              <w:top w:type="dxa" w:w="40"/>
              <w:start w:type="dxa" w:w="60"/>
              <w:bottom w:type="dxa" w:w="40"/>
              <w:end w:type="dxa" w:w="60"/>
            </w:tcMar>
            <w:vAlign w:val="center"/>
          </w:tcPr>
          <w:p>
            <w:r>
              <w:rPr>
                <w:rFonts w:ascii="Arial" w:cs="Arial" w:eastAsia="Arial" w:hAnsi="Arial"/>
                <w:color w:val="404040"/>
                <w:sz w:val="12"/>
                <w:szCs w:val="12"/>
              </w:rPr>
              <w:t xml:space="preserve"/>
            </w:r>
          </w:p>
        </w:tc>
      </w:tr>
      <w:tr>
        <w:tc>
          <w:tcPr>
            <w:tcW w:type="dxa" w:w="3000"/>
            <w:shd w:fill="F2F2F2" w:val="clear"/>
            <w:tcMar>
              <w:top w:type="dxa" w:w="40"/>
              <w:start w:type="dxa" w:w="60"/>
              <w:bottom w:type="dxa" w:w="40"/>
              <w:end w:type="dxa" w:w="60"/>
            </w:tcMar>
            <w:vAlign w:val="center"/>
          </w:tcPr>
          <w:p>
            <w:r>
              <w:rPr>
                <w:rFonts w:ascii="Arial" w:cs="Arial" w:eastAsia="Arial" w:hAnsi="Arial"/>
                <w:b/>
                <w:bCs/>
                <w:color w:val="2E75B6"/>
                <w:sz w:val="18"/>
                <w:szCs w:val="18"/>
              </w:rPr>
              <w:t xml:space="preserve">A7 </w:t>
            </w:r>
            <w:r>
              <w:rPr>
                <w:rFonts w:ascii="Arial" w:cs="Arial" w:eastAsia="Arial" w:hAnsi="Arial"/>
                <w:color w:val="404040"/>
                <w:sz w:val="18"/>
                <w:szCs w:val="18"/>
              </w:rPr>
              <w:t xml:space="preserve">Redacción del Informe Final de PPS</w:t>
            </w:r>
          </w:p>
        </w:tc>
        <w:tc>
          <w:tcPr>
            <w:tcW w:type="dxa" w:w="500"/>
            <w:shd w:fill="F2F2F2" w:val="clear"/>
            <w:tcMar>
              <w:top w:type="dxa" w:w="40"/>
              <w:start w:type="dxa" w:w="60"/>
              <w:bottom w:type="dxa" w:w="40"/>
              <w:end w:type="dxa" w:w="60"/>
            </w:tcMar>
            <w:vAlign w:val="center"/>
          </w:tcPr>
          <w:p>
            <w:pPr>
              <w:jc w:val="center"/>
            </w:pPr>
            <w:r>
              <w:rPr>
                <w:rFonts w:ascii="Arial" w:cs="Arial" w:eastAsia="Arial" w:hAnsi="Arial"/>
                <w:b/>
                <w:bCs/>
                <w:color w:val="1A3A6B"/>
                <w:sz w:val="18"/>
                <w:szCs w:val="18"/>
              </w:rPr>
              <w:t xml:space="preserve">10 hs</w:t>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F2F2F2"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404040"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404040" w:val="clear"/>
            <w:tcMar>
              <w:top w:type="dxa" w:w="40"/>
              <w:start w:type="dxa" w:w="60"/>
              <w:bottom w:type="dxa" w:w="40"/>
              <w:end w:type="dxa" w:w="60"/>
            </w:tcMar>
            <w:vAlign w:val="center"/>
          </w:tcPr>
          <w:p>
            <w:r>
              <w:rPr>
                <w:rFonts w:ascii="Arial" w:cs="Arial" w:eastAsia="Arial" w:hAnsi="Arial"/>
                <w:color w:val="404040"/>
                <w:sz w:val="12"/>
                <w:szCs w:val="12"/>
              </w:rPr>
              <w:t xml:space="preserve"/>
            </w:r>
          </w:p>
        </w:tc>
        <w:tc>
          <w:tcPr>
            <w:tcW w:type="dxa" w:w="276"/>
            <w:shd w:fill="404040" w:val="clear"/>
            <w:tcMar>
              <w:top w:type="dxa" w:w="40"/>
              <w:start w:type="dxa" w:w="60"/>
              <w:bottom w:type="dxa" w:w="40"/>
              <w:end w:type="dxa" w:w="60"/>
            </w:tcMar>
            <w:vAlign w:val="center"/>
          </w:tcPr>
          <w:p>
            <w:r>
              <w:rPr>
                <w:rFonts w:ascii="Arial" w:cs="Arial" w:eastAsia="Arial" w:hAnsi="Arial"/>
                <w:color w:val="404040"/>
                <w:sz w:val="12"/>
                <w:szCs w:val="12"/>
              </w:rPr>
              <w:t xml:space="preserve"/>
            </w:r>
          </w:p>
        </w:tc>
      </w:tr>
      <w:tr>
        <w:tc>
          <w:tcPr>
            <w:tcW w:type="dxa" w:w="3000"/>
            <w:shd w:fill="1A3A6B" w:val="clear"/>
            <w:tcMar>
              <w:top w:type="dxa" w:w="40"/>
              <w:start w:type="dxa" w:w="60"/>
              <w:bottom w:type="dxa" w:w="40"/>
              <w:end w:type="dxa" w:w="60"/>
            </w:tcMar>
            <w:vAlign w:val="center"/>
          </w:tcPr>
          <w:p>
            <w:r>
              <w:rPr>
                <w:rFonts w:ascii="Arial" w:cs="Arial" w:eastAsia="Arial" w:hAnsi="Arial"/>
                <w:b/>
                <w:bCs/>
                <w:color w:val="FFFFFF"/>
                <w:sz w:val="18"/>
                <w:szCs w:val="18"/>
              </w:rPr>
              <w:t xml:space="preserve">TOTAL</w:t>
            </w:r>
          </w:p>
        </w:tc>
        <w:tc>
          <w:tcPr>
            <w:tcW w:type="dxa" w:w="500"/>
            <w:shd w:fill="1A3A6B" w:val="clear"/>
            <w:tcMar>
              <w:top w:type="dxa" w:w="40"/>
              <w:start w:type="dxa" w:w="60"/>
              <w:bottom w:type="dxa" w:w="40"/>
              <w:end w:type="dxa" w:w="60"/>
            </w:tcMar>
            <w:vAlign w:val="center"/>
          </w:tcPr>
          <w:p>
            <w:pPr>
              <w:jc w:val="center"/>
            </w:pPr>
            <w:r>
              <w:rPr>
                <w:rFonts w:ascii="Arial" w:cs="Arial" w:eastAsia="Arial" w:hAnsi="Arial"/>
                <w:b/>
                <w:bCs/>
                <w:color w:val="FFFFFF"/>
                <w:sz w:val="18"/>
                <w:szCs w:val="18"/>
              </w:rPr>
              <w:t xml:space="preserve">200 hs</w:t>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c>
          <w:tcPr>
            <w:tcW w:type="dxa" w:w="276"/>
            <w:shd w:fill="1A3A6B" w:val="clear"/>
            <w:tcMar>
              <w:top w:type="dxa" w:w="40"/>
              <w:start w:type="dxa" w:w="60"/>
              <w:bottom w:type="dxa" w:w="40"/>
              <w:end w:type="dxa" w:w="60"/>
            </w:tcMar>
            <w:vAlign w:val="center"/>
          </w:tcPr>
          <w:p>
            <w:r>
              <w:rPr>
                <w:rFonts w:ascii="Arial" w:cs="Arial" w:eastAsia="Arial" w:hAnsi="Arial"/>
                <w:color w:val="404040"/>
                <w:sz w:val="20"/>
                <w:szCs w:val="20"/>
              </w:rPr>
              <w:t xml:space="preserve"/>
            </w:r>
          </w:p>
        </w:tc>
      </w:tr>
    </w:tbl>
    <w:p>
      <w:pPr>
        <w:spacing w:after="0" w:before="60"/>
      </w:pPr>
      <w:r>
        <w:rPr>
          <w:rFonts w:ascii="Arial" w:cs="Arial" w:eastAsia="Arial" w:hAnsi="Arial"/>
          <w:color w:val="404040"/>
          <w:sz w:val="20"/>
          <w:szCs w:val="20"/>
        </w:rPr>
        <w:t xml:space="preserve"/>
      </w:r>
    </w:p>
    <w:p>
      <w:pPr>
        <w:spacing w:after="40" w:before="80"/>
      </w:pPr>
      <w:r>
        <w:rPr>
          <w:rFonts w:ascii="Arial" w:cs="Arial" w:eastAsia="Arial" w:hAnsi="Arial"/>
          <w:b/>
          <w:bCs/>
          <w:color w:val="1A3A6B"/>
          <w:sz w:val="20"/>
          <w:szCs w:val="20"/>
        </w:rPr>
        <w:t xml:space="preserve">Descripción de actividades:</w:t>
      </w:r>
    </w:p>
    <w:p>
      <w:pPr>
        <w:pBdr>
          <w:left w:val="single" w:color="2E75B6" w:sz="16" w:space="6"/>
        </w:pBdr>
        <w:spacing w:after="20" w:before="80"/>
        <w:ind w:left="120"/>
      </w:pPr>
      <w:r>
        <w:rPr>
          <w:rFonts w:ascii="Arial" w:cs="Arial" w:eastAsia="Arial" w:hAnsi="Arial"/>
          <w:b/>
          <w:bCs/>
          <w:color w:val="2E75B6"/>
          <w:sz w:val="20"/>
          <w:szCs w:val="20"/>
        </w:rPr>
        <w:t xml:space="preserve">A1  </w:t>
      </w:r>
      <w:r>
        <w:rPr>
          <w:rFonts w:ascii="Arial" w:cs="Arial" w:eastAsia="Arial" w:hAnsi="Arial"/>
          <w:b/>
          <w:bCs/>
          <w:color w:val="1A3A6B"/>
          <w:sz w:val="20"/>
          <w:szCs w:val="20"/>
        </w:rPr>
        <w:t xml:space="preserve">Análisis de caso de negocio y benchmark de productos (30 hs)</w:t>
      </w:r>
    </w:p>
    <w:p>
      <w:pPr>
        <w:spacing w:after="40" w:before="0"/>
        <w:ind w:left="240"/>
      </w:pPr>
      <w:r>
        <w:rPr>
          <w:rFonts w:ascii="Arial" w:cs="Arial" w:eastAsia="Arial" w:hAnsi="Arial"/>
          <w:color w:val="404040"/>
          <w:sz w:val="19"/>
          <w:szCs w:val="19"/>
        </w:rPr>
        <w:t xml:space="preserve">Relevamiento de herramientas de observabilidad existentes (Grafana, Datadog, New Relic, Dynatrace, Prometheus). Análisis de brechas y definición del nicho concreto de IntellOps. Documento de especificación de requisitos funcionales y no funcionales.</w:t>
      </w:r>
    </w:p>
    <w:p>
      <w:pPr>
        <w:pBdr>
          <w:left w:val="single" w:color="2E75B6" w:sz="16" w:space="6"/>
        </w:pBdr>
        <w:spacing w:after="20" w:before="80"/>
        <w:ind w:left="120"/>
      </w:pPr>
      <w:r>
        <w:rPr>
          <w:rFonts w:ascii="Arial" w:cs="Arial" w:eastAsia="Arial" w:hAnsi="Arial"/>
          <w:b/>
          <w:bCs/>
          <w:color w:val="2E75B6"/>
          <w:sz w:val="20"/>
          <w:szCs w:val="20"/>
        </w:rPr>
        <w:t xml:space="preserve">A2  </w:t>
      </w:r>
      <w:r>
        <w:rPr>
          <w:rFonts w:ascii="Arial" w:cs="Arial" w:eastAsia="Arial" w:hAnsi="Arial"/>
          <w:b/>
          <w:bCs/>
          <w:color w:val="1A3A6B"/>
          <w:sz w:val="20"/>
          <w:szCs w:val="20"/>
        </w:rPr>
        <w:t xml:space="preserve">Diseño arquitectónico y selección de stack tecnológico (25 hs)</w:t>
      </w:r>
    </w:p>
    <w:p>
      <w:pPr>
        <w:spacing w:after="40" w:before="0"/>
        <w:ind w:left="240"/>
      </w:pPr>
      <w:r>
        <w:rPr>
          <w:rFonts w:ascii="Arial" w:cs="Arial" w:eastAsia="Arial" w:hAnsi="Arial"/>
          <w:color w:val="404040"/>
          <w:sz w:val="19"/>
          <w:szCs w:val="19"/>
        </w:rPr>
        <w:t xml:space="preserve">Diseño de arquitectura del sistema: agente de captura, backend de ingesta, base de datos de series temporales, capa de ML y frontend. Justificación de decisiones arquitectónicas basada en atributos de calidad (rendimiento, escalabilidad, mantenibilidad). ADR (Architecture Decision Records).</w:t>
      </w:r>
    </w:p>
    <w:p>
      <w:pPr>
        <w:pBdr>
          <w:left w:val="single" w:color="2E75B6" w:sz="16" w:space="6"/>
        </w:pBdr>
        <w:spacing w:after="20" w:before="80"/>
        <w:ind w:left="120"/>
      </w:pPr>
      <w:r>
        <w:rPr>
          <w:rFonts w:ascii="Arial" w:cs="Arial" w:eastAsia="Arial" w:hAnsi="Arial"/>
          <w:b/>
          <w:bCs/>
          <w:color w:val="2E75B6"/>
          <w:sz w:val="20"/>
          <w:szCs w:val="20"/>
        </w:rPr>
        <w:t xml:space="preserve">A3  </w:t>
      </w:r>
      <w:r>
        <w:rPr>
          <w:rFonts w:ascii="Arial" w:cs="Arial" w:eastAsia="Arial" w:hAnsi="Arial"/>
          <w:b/>
          <w:bCs/>
          <w:color w:val="1A3A6B"/>
          <w:sz w:val="20"/>
          <w:szCs w:val="20"/>
        </w:rPr>
        <w:t xml:space="preserve">Implementación del agente de captura de métricas y backend de ingesta (40 hs)</w:t>
      </w:r>
    </w:p>
    <w:p>
      <w:pPr>
        <w:spacing w:after="40" w:before="0"/>
        <w:ind w:left="240"/>
      </w:pPr>
      <w:r>
        <w:rPr>
          <w:rFonts w:ascii="Arial" w:cs="Arial" w:eastAsia="Arial" w:hAnsi="Arial"/>
          <w:color w:val="404040"/>
          <w:sz w:val="19"/>
          <w:szCs w:val="19"/>
        </w:rPr>
        <w:t xml:space="preserve">Desarrollo del agente JavaScript para captura de métricas de comportamiento de usuario en browser. Backend FastAPI (o Golang según decisión arquitectónica) para recepción, validación y almacenamiento de métricas en TimescaleDB. API REST documentada con OpenAPI.</w:t>
      </w:r>
    </w:p>
    <w:p>
      <w:pPr>
        <w:pBdr>
          <w:left w:val="single" w:color="2E75B6" w:sz="16" w:space="6"/>
        </w:pBdr>
        <w:spacing w:after="20" w:before="80"/>
        <w:ind w:left="120"/>
      </w:pPr>
      <w:r>
        <w:rPr>
          <w:rFonts w:ascii="Arial" w:cs="Arial" w:eastAsia="Arial" w:hAnsi="Arial"/>
          <w:b/>
          <w:bCs/>
          <w:color w:val="2E75B6"/>
          <w:sz w:val="20"/>
          <w:szCs w:val="20"/>
        </w:rPr>
        <w:t xml:space="preserve">A4  </w:t>
      </w:r>
      <w:r>
        <w:rPr>
          <w:rFonts w:ascii="Arial" w:cs="Arial" w:eastAsia="Arial" w:hAnsi="Arial"/>
          <w:b/>
          <w:bCs/>
          <w:color w:val="1A3A6B"/>
          <w:sz w:val="20"/>
          <w:szCs w:val="20"/>
        </w:rPr>
        <w:t xml:space="preserve">Implementación de modelos ML para detección de anomalías (50 hs)</w:t>
      </w:r>
    </w:p>
    <w:p>
      <w:pPr>
        <w:spacing w:after="40" w:before="0"/>
        <w:ind w:left="240"/>
      </w:pPr>
      <w:r>
        <w:rPr>
          <w:rFonts w:ascii="Arial" w:cs="Arial" w:eastAsia="Arial" w:hAnsi="Arial"/>
          <w:color w:val="404040"/>
          <w:sz w:val="19"/>
          <w:szCs w:val="19"/>
        </w:rPr>
        <w:t xml:space="preserve">Análisis exploratorio de datos (EDA) sobre métricas del laboratorio GIDAS. Implementación, entrenamiento y evaluación comparativa de modelos: LSTM (detección secuencial), Isolation Forest (detección de outliers no supervisada) y Prophet (forecasting de series temporales). Pipeline de inferencia integrado al backend.</w:t>
      </w:r>
    </w:p>
    <w:p>
      <w:pPr>
        <w:pBdr>
          <w:left w:val="single" w:color="2E75B6" w:sz="16" w:space="6"/>
        </w:pBdr>
        <w:spacing w:after="20" w:before="80"/>
        <w:ind w:left="120"/>
      </w:pPr>
      <w:r>
        <w:rPr>
          <w:rFonts w:ascii="Arial" w:cs="Arial" w:eastAsia="Arial" w:hAnsi="Arial"/>
          <w:b/>
          <w:bCs/>
          <w:color w:val="2E75B6"/>
          <w:sz w:val="20"/>
          <w:szCs w:val="20"/>
        </w:rPr>
        <w:t xml:space="preserve">A5  </w:t>
      </w:r>
      <w:r>
        <w:rPr>
          <w:rFonts w:ascii="Arial" w:cs="Arial" w:eastAsia="Arial" w:hAnsi="Arial"/>
          <w:b/>
          <w:bCs/>
          <w:color w:val="1A3A6B"/>
          <w:sz w:val="20"/>
          <w:szCs w:val="20"/>
        </w:rPr>
        <w:t xml:space="preserve">Construcción del dashboard interactivo (35 hs)</w:t>
      </w:r>
    </w:p>
    <w:p>
      <w:pPr>
        <w:spacing w:after="40" w:before="0"/>
        <w:ind w:left="240"/>
      </w:pPr>
      <w:r>
        <w:rPr>
          <w:rFonts w:ascii="Arial" w:cs="Arial" w:eastAsia="Arial" w:hAnsi="Arial"/>
          <w:color w:val="404040"/>
          <w:sz w:val="19"/>
          <w:szCs w:val="19"/>
        </w:rPr>
        <w:t xml:space="preserve">Desarrollo del frontend con React o Angular (según decisión arquitectónica) con al menos tres vistas: (1) latencias y métricas en tiempo real, (2) mapa de calor de comportamiento de usuario (heatmap), (3) panel de predicciones y alertas de anomalías. Integración con backend mediante WebSocket/REST.</w:t>
      </w:r>
    </w:p>
    <w:p>
      <w:pPr>
        <w:pBdr>
          <w:left w:val="single" w:color="2E75B6" w:sz="16" w:space="6"/>
        </w:pBdr>
        <w:spacing w:after="20" w:before="80"/>
        <w:ind w:left="120"/>
      </w:pPr>
      <w:r>
        <w:rPr>
          <w:rFonts w:ascii="Arial" w:cs="Arial" w:eastAsia="Arial" w:hAnsi="Arial"/>
          <w:b/>
          <w:bCs/>
          <w:color w:val="2E75B6"/>
          <w:sz w:val="20"/>
          <w:szCs w:val="20"/>
        </w:rPr>
        <w:t xml:space="preserve">A6  </w:t>
      </w:r>
      <w:r>
        <w:rPr>
          <w:rFonts w:ascii="Arial" w:cs="Arial" w:eastAsia="Arial" w:hAnsi="Arial"/>
          <w:b/>
          <w:bCs/>
          <w:color w:val="1A3A6B"/>
          <w:sz w:val="20"/>
          <w:szCs w:val="20"/>
        </w:rPr>
        <w:t xml:space="preserve">Testing, validación y ajustes (10 hs)</w:t>
      </w:r>
    </w:p>
    <w:p>
      <w:pPr>
        <w:spacing w:after="40" w:before="0"/>
        <w:ind w:left="240"/>
      </w:pPr>
      <w:r>
        <w:rPr>
          <w:rFonts w:ascii="Arial" w:cs="Arial" w:eastAsia="Arial" w:hAnsi="Arial"/>
          <w:color w:val="404040"/>
          <w:sz w:val="19"/>
          <w:szCs w:val="19"/>
        </w:rPr>
        <w:t xml:space="preserve">Pruebas de integración end-to-end con datos reales del laboratorio GIDAS. Evaluación de métricas de calidad del modelo (F1-score, precisión, recall). Correcciones y ajustes finales del prototipo. Revisión de documentación técnica.</w:t>
      </w:r>
    </w:p>
    <w:p>
      <w:pPr>
        <w:pBdr>
          <w:left w:val="single" w:color="2E75B6" w:sz="16" w:space="6"/>
        </w:pBdr>
        <w:spacing w:after="20" w:before="80"/>
        <w:ind w:left="120"/>
      </w:pPr>
      <w:r>
        <w:rPr>
          <w:rFonts w:ascii="Arial" w:cs="Arial" w:eastAsia="Arial" w:hAnsi="Arial"/>
          <w:b/>
          <w:bCs/>
          <w:color w:val="2E75B6"/>
          <w:sz w:val="20"/>
          <w:szCs w:val="20"/>
        </w:rPr>
        <w:t xml:space="preserve">A7  </w:t>
      </w:r>
      <w:r>
        <w:rPr>
          <w:rFonts w:ascii="Arial" w:cs="Arial" w:eastAsia="Arial" w:hAnsi="Arial"/>
          <w:b/>
          <w:bCs/>
          <w:color w:val="1A3A6B"/>
          <w:sz w:val="20"/>
          <w:szCs w:val="20"/>
        </w:rPr>
        <w:t xml:space="preserve">Redacción del Informe Final de PPS (10 hs)</w:t>
      </w:r>
    </w:p>
    <w:p>
      <w:pPr>
        <w:spacing w:after="40" w:before="0"/>
        <w:ind w:left="240"/>
      </w:pPr>
      <w:r>
        <w:rPr>
          <w:rFonts w:ascii="Arial" w:cs="Arial" w:eastAsia="Arial" w:hAnsi="Arial"/>
          <w:color w:val="404040"/>
          <w:sz w:val="19"/>
          <w:szCs w:val="19"/>
        </w:rPr>
        <w:t xml:space="preserve">Elaboración del informe final según requerimientos de la Coordinación de PPS. Incluye: descripción del trabajo realizado, resultados obtenidos, conclusiones, referencias bibliográficas y anexos técnicos (código fuente, ADRs, resultados de evaluación de modelos).</w:t>
      </w:r>
    </w:p>
    <w:p>
      <w:pPr>
        <w:spacing w:after="0" w:before="0"/>
      </w:pPr>
      <w:r>
        <w:br w:type="page"/>
      </w:r>
    </w:p>
    <w:p>
      <w:pPr>
        <w:pBdr>
          <w:top w:val="single" w:color="2E75B6" w:sz="6"/>
        </w:pBdr>
        <w:spacing w:after="80" w:before="200"/>
      </w:pPr>
      <w:r>
        <w:rPr>
          <w:rFonts w:ascii="Arial" w:cs="Arial" w:eastAsia="Arial" w:hAnsi="Arial"/>
          <w:b/>
          <w:bCs/>
          <w:color w:val="1A3A6B"/>
          <w:sz w:val="20"/>
          <w:szCs w:val="20"/>
        </w:rPr>
        <w:t xml:space="preserve">FIRMAS Y APROBACIONES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800"/>
        <w:gridCol w:w="6226"/>
      </w:tblGrid>
      <w:tr>
        <w:tc>
          <w:tcPr>
            <w:tcW w:type="dxa" w:w="2800"/>
            <w:shd w:fill="DEEAF1" w:val="clear"/>
            <w:tcMar>
              <w:top w:type="dxa" w:w="80"/>
              <w:start w:type="dxa" w:w="120"/>
              <w:bottom w:type="dxa" w:w="80"/>
              <w:end w:type="dxa" w:w="120"/>
            </w:tcMar>
          </w:tcPr>
          <w:p>
            <w:r>
              <w:rPr>
                <w:rFonts w:ascii="Arial" w:cs="Arial" w:eastAsia="Arial" w:hAnsi="Arial"/>
                <w:b/>
                <w:bCs/>
                <w:color w:val="1A3A6B"/>
                <w:sz w:val="19"/>
                <w:szCs w:val="19"/>
              </w:rPr>
              <w:t xml:space="preserve">Alumno/a (Apellido y Nombre)</w:t>
            </w:r>
          </w:p>
        </w:tc>
        <w:tc>
          <w:tcPr>
            <w:tcW w:type="dxa" w:w="6226"/>
            <w:shd w:fill="FFFFFF" w:val="clear"/>
            <w:tcMar>
              <w:top w:type="dxa" w:w="80"/>
              <w:start w:type="dxa" w:w="120"/>
              <w:bottom w:type="dxa" w:w="80"/>
              <w:end w:type="dxa" w:w="120"/>
            </w:tcMar>
          </w:tcPr>
          <w:p>
            <w:r>
              <w:rPr>
                <w:rFonts w:ascii="Arial" w:cs="Arial" w:eastAsia="Arial" w:hAnsi="Arial"/>
                <w:color w:val="404040"/>
                <w:sz w:val="19"/>
                <w:szCs w:val="19"/>
              </w:rPr>
              <w:t xml:space="preserve">                                                    Legajo: _______</w:t>
            </w:r>
          </w:p>
        </w:tc>
      </w:tr>
      <w:tr>
        <w:tc>
          <w:tcPr>
            <w:tcW w:type="dxa" w:w="2800"/>
            <w:shd w:fill="DEEAF1" w:val="clear"/>
            <w:tcMar>
              <w:top w:type="dxa" w:w="80"/>
              <w:start w:type="dxa" w:w="120"/>
              <w:bottom w:type="dxa" w:w="80"/>
              <w:end w:type="dxa" w:w="120"/>
            </w:tcMar>
          </w:tcPr>
          <w:p>
            <w:r>
              <w:rPr>
                <w:rFonts w:ascii="Arial" w:cs="Arial" w:eastAsia="Arial" w:hAnsi="Arial"/>
                <w:b/>
                <w:bCs/>
                <w:color w:val="1A3A6B"/>
                <w:sz w:val="19"/>
                <w:szCs w:val="19"/>
              </w:rPr>
              <w:t xml:space="preserve">Firma del alumno/a</w:t>
            </w:r>
          </w:p>
        </w:tc>
        <w:tc>
          <w:tcPr>
            <w:tcW w:type="dxa" w:w="6226"/>
            <w:shd w:fill="EBF4FA" w:val="clear"/>
            <w:tcMar>
              <w:top w:type="dxa" w:w="80"/>
              <w:start w:type="dxa" w:w="120"/>
              <w:bottom w:type="dxa" w:w="80"/>
              <w:end w:type="dxa" w:w="120"/>
            </w:tcMar>
          </w:tcPr>
          <w:p>
            <w:r>
              <w:rPr>
                <w:rFonts w:ascii="Arial" w:cs="Arial" w:eastAsia="Arial" w:hAnsi="Arial"/>
                <w:color w:val="404040"/>
                <w:sz w:val="19"/>
                <w:szCs w:val="19"/>
              </w:rPr>
              <w:t xml:space="preserve">Firma: ________________________   Fecha: ___/___/______</w:t>
            </w:r>
          </w:p>
        </w:tc>
      </w:tr>
      <w:tr>
        <w:tc>
          <w:tcPr>
            <w:tcW w:type="dxa" w:w="2800"/>
            <w:shd w:fill="DEEAF1" w:val="clear"/>
            <w:tcMar>
              <w:top w:type="dxa" w:w="80"/>
              <w:start w:type="dxa" w:w="120"/>
              <w:bottom w:type="dxa" w:w="80"/>
              <w:end w:type="dxa" w:w="120"/>
            </w:tcMar>
          </w:tcPr>
          <w:p>
            <w:r>
              <w:rPr>
                <w:rFonts w:ascii="Arial" w:cs="Arial" w:eastAsia="Arial" w:hAnsi="Arial"/>
                <w:b/>
                <w:bCs/>
                <w:color w:val="1A3A6B"/>
                <w:sz w:val="19"/>
                <w:szCs w:val="19"/>
              </w:rPr>
              <w:t xml:space="preserve">Supervisor/a en la empresa u organización</w:t>
            </w:r>
          </w:p>
        </w:tc>
        <w:tc>
          <w:tcPr>
            <w:tcW w:type="dxa" w:w="6226"/>
            <w:shd w:fill="FFFFFF" w:val="clear"/>
            <w:tcMar>
              <w:top w:type="dxa" w:w="80"/>
              <w:start w:type="dxa" w:w="120"/>
              <w:bottom w:type="dxa" w:w="80"/>
              <w:end w:type="dxa" w:w="120"/>
            </w:tcMar>
          </w:tcPr>
          <w:p>
            <w:r>
              <w:rPr>
                <w:rFonts w:ascii="Arial" w:cs="Arial" w:eastAsia="Arial" w:hAnsi="Arial"/>
                <w:color w:val="404040"/>
                <w:sz w:val="19"/>
                <w:szCs w:val="19"/>
              </w:rPr>
              <w:t xml:space="preserve">Nombre: ___________________________   Cargo: _______________</w:t>
            </w:r>
          </w:p>
        </w:tc>
      </w:tr>
      <w:tr>
        <w:tc>
          <w:tcPr>
            <w:tcW w:type="dxa" w:w="2800"/>
            <w:shd w:fill="DEEAF1" w:val="clear"/>
            <w:tcMar>
              <w:top w:type="dxa" w:w="80"/>
              <w:start w:type="dxa" w:w="120"/>
              <w:bottom w:type="dxa" w:w="80"/>
              <w:end w:type="dxa" w:w="120"/>
            </w:tcMar>
          </w:tcPr>
          <w:p>
            <w:r>
              <w:rPr>
                <w:rFonts w:ascii="Arial" w:cs="Arial" w:eastAsia="Arial" w:hAnsi="Arial"/>
                <w:b/>
                <w:bCs/>
                <w:color w:val="1A3A6B"/>
                <w:sz w:val="19"/>
                <w:szCs w:val="19"/>
              </w:rPr>
              <w:t xml:space="preserve">Firma del supervisor/a</w:t>
            </w:r>
          </w:p>
        </w:tc>
        <w:tc>
          <w:tcPr>
            <w:tcW w:type="dxa" w:w="6226"/>
            <w:shd w:fill="EBF4FA" w:val="clear"/>
            <w:tcMar>
              <w:top w:type="dxa" w:w="80"/>
              <w:start w:type="dxa" w:w="120"/>
              <w:bottom w:type="dxa" w:w="80"/>
              <w:end w:type="dxa" w:w="120"/>
            </w:tcMar>
          </w:tcPr>
          <w:p>
            <w:r>
              <w:rPr>
                <w:rFonts w:ascii="Arial" w:cs="Arial" w:eastAsia="Arial" w:hAnsi="Arial"/>
                <w:color w:val="404040"/>
                <w:sz w:val="19"/>
                <w:szCs w:val="19"/>
              </w:rPr>
              <w:t xml:space="preserve">Firma: ________________________   Fecha: ___/___/______</w:t>
            </w:r>
          </w:p>
        </w:tc>
      </w:tr>
      <w:tr>
        <w:tc>
          <w:tcPr>
            <w:tcW w:type="dxa" w:w="2800"/>
            <w:shd w:fill="DEEAF1" w:val="clear"/>
            <w:tcMar>
              <w:top w:type="dxa" w:w="80"/>
              <w:start w:type="dxa" w:w="120"/>
              <w:bottom w:type="dxa" w:w="80"/>
              <w:end w:type="dxa" w:w="120"/>
            </w:tcMar>
          </w:tcPr>
          <w:p>
            <w:r>
              <w:rPr>
                <w:rFonts w:ascii="Arial" w:cs="Arial" w:eastAsia="Arial" w:hAnsi="Arial"/>
                <w:b/>
                <w:bCs/>
                <w:color w:val="1A3A6B"/>
                <w:sz w:val="19"/>
                <w:szCs w:val="19"/>
              </w:rPr>
              <w:t xml:space="preserve">Grupo GIDAS / UTN FrLP</w:t>
            </w:r>
          </w:p>
        </w:tc>
        <w:tc>
          <w:tcPr>
            <w:tcW w:type="dxa" w:w="6226"/>
            <w:shd w:fill="FFFFFF" w:val="clear"/>
            <w:tcMar>
              <w:top w:type="dxa" w:w="80"/>
              <w:start w:type="dxa" w:w="120"/>
              <w:bottom w:type="dxa" w:w="80"/>
              <w:end w:type="dxa" w:w="120"/>
            </w:tcMar>
          </w:tcPr>
          <w:p>
            <w:r>
              <w:rPr>
                <w:rFonts w:ascii="Arial" w:cs="Arial" w:eastAsia="Arial" w:hAnsi="Arial"/>
                <w:color w:val="404040"/>
                <w:sz w:val="19"/>
                <w:szCs w:val="19"/>
              </w:rPr>
              <w:t xml:space="preserve">Grupo InfraIT — GIDAS — UTN Facultad Regional La Plata</w:t>
            </w:r>
          </w:p>
        </w:tc>
      </w:tr>
      <w:tr>
        <w:tc>
          <w:tcPr>
            <w:tcW w:type="dxa" w:w="2800"/>
            <w:shd w:fill="DEEAF1" w:val="clear"/>
            <w:tcMar>
              <w:top w:type="dxa" w:w="80"/>
              <w:start w:type="dxa" w:w="120"/>
              <w:bottom w:type="dxa" w:w="80"/>
              <w:end w:type="dxa" w:w="120"/>
            </w:tcMar>
          </w:tcPr>
          <w:p>
            <w:r>
              <w:rPr>
                <w:rFonts w:ascii="Arial" w:cs="Arial" w:eastAsia="Arial" w:hAnsi="Arial"/>
                <w:b/>
                <w:bCs/>
                <w:color w:val="1A3A6B"/>
                <w:sz w:val="19"/>
                <w:szCs w:val="19"/>
              </w:rPr>
              <w:t xml:space="preserve">Coordinador InfraIT</w:t>
            </w:r>
          </w:p>
        </w:tc>
        <w:tc>
          <w:tcPr>
            <w:tcW w:type="dxa" w:w="6226"/>
            <w:shd w:fill="EBF4FA" w:val="clear"/>
            <w:tcMar>
              <w:top w:type="dxa" w:w="80"/>
              <w:start w:type="dxa" w:w="120"/>
              <w:bottom w:type="dxa" w:w="80"/>
              <w:end w:type="dxa" w:w="120"/>
            </w:tcMar>
          </w:tcPr>
          <w:p>
            <w:r>
              <w:rPr>
                <w:rFonts w:ascii="Arial" w:cs="Arial" w:eastAsia="Arial" w:hAnsi="Arial"/>
                <w:color w:val="404040"/>
                <w:sz w:val="19"/>
                <w:szCs w:val="19"/>
              </w:rPr>
              <w:t xml:space="preserve">Emanuel Rodríguez Rodríguez</w:t>
            </w:r>
          </w:p>
        </w:tc>
      </w:tr>
      <w:tr>
        <w:tc>
          <w:tcPr>
            <w:tcW w:type="dxa" w:w="2800"/>
            <w:shd w:fill="DEEAF1" w:val="clear"/>
            <w:tcMar>
              <w:top w:type="dxa" w:w="80"/>
              <w:start w:type="dxa" w:w="120"/>
              <w:bottom w:type="dxa" w:w="80"/>
              <w:end w:type="dxa" w:w="120"/>
            </w:tcMar>
          </w:tcPr>
          <w:p>
            <w:r>
              <w:rPr>
                <w:rFonts w:ascii="Arial" w:cs="Arial" w:eastAsia="Arial" w:hAnsi="Arial"/>
                <w:b/>
                <w:bCs/>
                <w:color w:val="1A3A6B"/>
                <w:sz w:val="19"/>
                <w:szCs w:val="19"/>
              </w:rPr>
              <w:t xml:space="preserve">Aprobación Coordinación PPS</w:t>
            </w:r>
          </w:p>
        </w:tc>
        <w:tc>
          <w:tcPr>
            <w:tcW w:type="dxa" w:w="6226"/>
            <w:shd w:fill="FFFFFF" w:val="clear"/>
            <w:tcMar>
              <w:top w:type="dxa" w:w="80"/>
              <w:start w:type="dxa" w:w="120"/>
              <w:bottom w:type="dxa" w:w="80"/>
              <w:end w:type="dxa" w:w="120"/>
            </w:tcMar>
          </w:tcPr>
          <w:p>
            <w:r>
              <w:rPr>
                <w:rFonts w:ascii="Arial" w:cs="Arial" w:eastAsia="Arial" w:hAnsi="Arial"/>
                <w:color w:val="404040"/>
                <w:sz w:val="19"/>
                <w:szCs w:val="19"/>
              </w:rPr>
              <w:t xml:space="preserve">Firma: ________________________   Fecha: ___/___/______</w:t>
            </w:r>
          </w:p>
        </w:tc>
      </w:tr>
    </w:tbl>
    <w:p>
      <w:pPr>
        <w:spacing w:after="0" w:before="60"/>
      </w:pPr>
      <w:r>
        <w:rPr>
          <w:rFonts w:ascii="Arial" w:cs="Arial" w:eastAsia="Arial" w:hAnsi="Arial"/>
          <w:color w:val="404040"/>
          <w:sz w:val="20"/>
          <w:szCs w:val="20"/>
        </w:rPr>
        <w:t xml:space="preserve"/>
      </w:r>
    </w:p>
    <w:p>
      <w:pPr>
        <w:spacing w:after="0" w:before="40"/>
        <w:jc w:val="center"/>
      </w:pPr>
      <w:r>
        <w:rPr>
          <w:rFonts w:ascii="Arial" w:cs="Arial" w:eastAsia="Arial" w:hAnsi="Arial"/>
          <w:i/>
          <w:iCs/>
          <w:color w:val="2E75B6"/>
          <w:sz w:val="18"/>
          <w:szCs w:val="18"/>
        </w:rPr>
        <w:t xml:space="preserve">Grupo GIDAS · InfraIT · UTN Facultad Regional La Plata · 2026</w:t>
      </w:r>
    </w:p>
    <w:sectPr>
      <w:headerReference w:type="default" r:id="rId7"/>
      <w:pgSz w:w="11906" w:h="16838" w:orient="portrait"/>
      <w:pgMar w:top="851" w:right="1134" w:bottom="85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60" w:before="0"/>
    </w:pPr>
    <w:r>
      <w:rPr>
        <w:rFonts w:ascii="Arial" w:cs="Arial" w:eastAsia="Arial" w:hAnsi="Arial"/>
        <w:b/>
        <w:bCs/>
        <w:color w:val="2E75B6"/>
        <w:sz w:val="16"/>
        <w:szCs w:val="16"/>
      </w:rPr>
      <w:t xml:space="preserve">PPS 2 — Plan de Trabajo  ·  IntellOps V-06  ·  GIDAS InfraIT  ·  UTN FrLP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Arial" w:cs="Arial" w:eastAsia="Arial" w:hAnsi="Arial"/>
        <w:color w:val="2E75B6"/>
        <w:sz w:val="20"/>
        <w:szCs w:val="20"/>
      </w:rPr>
    </w:lvl>
  </w:abstractNum>
  <w:abstractNum w:abstractNumId="3" w15:restartNumberingAfterBreak="0">
    <w:multiLevelType w:val="hybridMultilevel"/>
    <w:lvl w:ilvl="0" w15:tentative="1">
      <w:start w:val="1"/>
      <w:numFmt w:val="decimal"/>
      <w:lvlText w:val="%1."/>
      <w:lvlJc w:val="left"/>
      <w:pPr>
        <w:ind w:left="520" w:hanging="2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A3A6B"/>
      <w:sz w:val="28"/>
      <w:szCs w:val="28"/>
    </w:rPr>
  </w:style>
  <w:style w:type="paragraph" w:styleId="Heading2">
    <w:name w:val="Heading 2"/>
    <w:basedOn w:val="Normal"/>
    <w:next w:val="Normal"/>
    <w:qFormat/>
    <w:pPr>
      <w:spacing w:after="6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2026-04-29T16:06:16.919Z</dcterms:created>
  <dcterms:modified xsi:type="dcterms:W3CDTF">2026-04-29T16:06:16.920Z</dcterms:modified>
</cp:coreProperties>
</file>

<file path=docProps/custom.xml><?xml version="1.0" encoding="utf-8"?>
<Properties xmlns="http://schemas.openxmlformats.org/officeDocument/2006/custom-properties" xmlns:vt="http://schemas.openxmlformats.org/officeDocument/2006/docPropsVTypes"/>
</file>